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A9FF" w14:textId="77777777" w:rsidR="00F774CA" w:rsidRDefault="00000000">
      <w:pPr>
        <w:spacing w:after="0" w:line="240" w:lineRule="auto"/>
        <w:rPr>
          <w:rFonts w:ascii="Calibri" w:eastAsia="Calibri" w:hAnsi="Calibri" w:cs="Calibri"/>
          <w:b/>
          <w:bCs/>
          <w:color w:val="C00000"/>
          <w:sz w:val="40"/>
          <w:szCs w:val="40"/>
        </w:rPr>
      </w:pPr>
      <w:r>
        <w:rPr>
          <w:rFonts w:ascii="Calibri" w:eastAsia="Calibri" w:hAnsi="Calibri" w:cs="Calibri"/>
          <w:b/>
          <w:bCs/>
          <w:color w:val="C00000"/>
          <w:sz w:val="40"/>
          <w:szCs w:val="40"/>
        </w:rPr>
        <w:t>RIO &amp; BÚZIOS EXPRESS</w:t>
      </w:r>
    </w:p>
    <w:p w14:paraId="12A97C5F" w14:textId="77777777" w:rsidR="00F774CA" w:rsidRDefault="00000000">
      <w:pPr>
        <w:spacing w:after="0" w:line="240" w:lineRule="auto"/>
        <w:rPr>
          <w:rFonts w:ascii="Calibri" w:eastAsia="Calibri" w:hAnsi="Calibri" w:cs="Calibri"/>
          <w:b/>
          <w:bCs/>
          <w:sz w:val="24"/>
          <w:szCs w:val="24"/>
        </w:rPr>
      </w:pPr>
      <w:r>
        <w:rPr>
          <w:rFonts w:ascii="Calibri" w:eastAsia="Calibri" w:hAnsi="Calibri" w:cs="Calibri"/>
          <w:b/>
          <w:bCs/>
          <w:color w:val="FF0000"/>
          <w:sz w:val="36"/>
          <w:szCs w:val="36"/>
        </w:rPr>
        <w:t>BRASIL</w:t>
      </w:r>
      <w:r>
        <w:rPr>
          <w:rFonts w:ascii="Calibri" w:eastAsia="Calibri" w:hAnsi="Calibri" w:cs="Calibri"/>
          <w:b/>
          <w:bCs/>
          <w:color w:val="C00000"/>
          <w:sz w:val="40"/>
          <w:szCs w:val="40"/>
        </w:rPr>
        <w:br/>
      </w:r>
      <w:r>
        <w:rPr>
          <w:rFonts w:ascii="Calibri" w:eastAsia="Calibri" w:hAnsi="Calibri" w:cs="Calibri"/>
          <w:b/>
          <w:bCs/>
          <w:sz w:val="24"/>
          <w:szCs w:val="24"/>
        </w:rPr>
        <w:t>06 DÍAS / 05 NOCHES</w:t>
      </w:r>
    </w:p>
    <w:p w14:paraId="0B150F19" w14:textId="77777777" w:rsidR="00F774CA" w:rsidRDefault="00F774CA">
      <w:pPr>
        <w:spacing w:after="0" w:line="240" w:lineRule="auto"/>
        <w:rPr>
          <w:rFonts w:ascii="Calibri" w:eastAsia="Calibri" w:hAnsi="Calibri" w:cs="Calibri"/>
          <w:sz w:val="20"/>
          <w:szCs w:val="20"/>
        </w:rPr>
      </w:pPr>
    </w:p>
    <w:p w14:paraId="41F0E99B" w14:textId="77777777" w:rsidR="00F774CA" w:rsidRDefault="00000000">
      <w:pPr>
        <w:spacing w:after="0" w:line="240" w:lineRule="auto"/>
        <w:rPr>
          <w:rFonts w:ascii="Calibri" w:eastAsia="Calibri" w:hAnsi="Calibri" w:cs="Calibri"/>
        </w:rPr>
      </w:pPr>
      <w:r>
        <w:rPr>
          <w:rFonts w:ascii="Calibri" w:eastAsia="Calibri" w:hAnsi="Calibri" w:cs="Calibri"/>
          <w:b/>
          <w:bCs/>
          <w:color w:val="000000"/>
          <w:sz w:val="20"/>
          <w:szCs w:val="20"/>
        </w:rPr>
        <w:t>PROGRAMA INCLUYE</w:t>
      </w:r>
    </w:p>
    <w:p w14:paraId="523EA9A3" w14:textId="095C06E5" w:rsidR="00F774CA" w:rsidRDefault="00000000">
      <w:pPr>
        <w:numPr>
          <w:ilvl w:val="0"/>
          <w:numId w:val="1"/>
        </w:numPr>
        <w:pBdr>
          <w:top w:val="nil"/>
          <w:left w:val="nil"/>
          <w:bottom w:val="nil"/>
          <w:right w:val="nil"/>
          <w:between w:val="nil"/>
        </w:pBdr>
        <w:spacing w:after="0" w:line="240" w:lineRule="auto"/>
      </w:pPr>
      <w:r>
        <w:rPr>
          <w:rFonts w:ascii="Calibri" w:eastAsia="Calibri" w:hAnsi="Calibri" w:cs="Calibri"/>
          <w:color w:val="000000"/>
          <w:sz w:val="20"/>
          <w:szCs w:val="20"/>
        </w:rPr>
        <w:t xml:space="preserve">Traslado aeropuerto / hotel / aeropuerto </w:t>
      </w:r>
      <w:r w:rsidR="004A2758" w:rsidRPr="004A2758">
        <w:rPr>
          <w:rFonts w:ascii="Calibri" w:eastAsia="Calibri" w:hAnsi="Calibri" w:cs="Calibri"/>
          <w:color w:val="000000"/>
          <w:sz w:val="20"/>
          <w:szCs w:val="20"/>
        </w:rPr>
        <w:t>(Serv. regular)</w:t>
      </w:r>
    </w:p>
    <w:p w14:paraId="48FEB33F"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03 noches de alojamiento en Rio de Janeiro con desayunos</w:t>
      </w:r>
    </w:p>
    <w:p w14:paraId="6E2F5A57"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02 noches de alojamiento en </w:t>
      </w:r>
      <w:proofErr w:type="spellStart"/>
      <w:r>
        <w:rPr>
          <w:rFonts w:ascii="Calibri" w:eastAsia="Calibri" w:hAnsi="Calibri" w:cs="Calibri"/>
          <w:color w:val="000000"/>
          <w:sz w:val="20"/>
          <w:szCs w:val="20"/>
        </w:rPr>
        <w:t>Búzios</w:t>
      </w:r>
      <w:proofErr w:type="spellEnd"/>
      <w:r>
        <w:rPr>
          <w:rFonts w:ascii="Calibri" w:eastAsia="Calibri" w:hAnsi="Calibri" w:cs="Calibri"/>
          <w:color w:val="000000"/>
          <w:sz w:val="20"/>
          <w:szCs w:val="20"/>
        </w:rPr>
        <w:t xml:space="preserve"> con desayunos</w:t>
      </w:r>
    </w:p>
    <w:p w14:paraId="29A9AF5F"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Tour: </w:t>
      </w:r>
    </w:p>
    <w:p w14:paraId="6DB99B69" w14:textId="77777777" w:rsidR="00F774CA" w:rsidRDefault="00000000">
      <w:pPr>
        <w:numPr>
          <w:ilvl w:val="0"/>
          <w:numId w:val="6"/>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FD UN DÍA EN RIO EN VAN: Cristo, pan de azúcar, city tour (</w:t>
      </w:r>
      <w:proofErr w:type="spellStart"/>
      <w:r>
        <w:rPr>
          <w:rFonts w:ascii="Calibri" w:eastAsia="Calibri" w:hAnsi="Calibri" w:cs="Calibri"/>
          <w:color w:val="000000"/>
          <w:sz w:val="20"/>
          <w:szCs w:val="20"/>
        </w:rPr>
        <w:t>Maracanã</w:t>
      </w:r>
      <w:proofErr w:type="spellEnd"/>
      <w:r>
        <w:rPr>
          <w:rFonts w:ascii="Calibri" w:eastAsia="Calibri" w:hAnsi="Calibri" w:cs="Calibri"/>
          <w:color w:val="000000"/>
          <w:sz w:val="20"/>
          <w:szCs w:val="20"/>
        </w:rPr>
        <w:t>, Sambódromo y catedral Metropolitana) y almuerzo. Incluye: entrada en Van para Corcovado + entrada en Pan de Azúcar + almuerzo buffet libre sin bebidas.</w:t>
      </w:r>
    </w:p>
    <w:p w14:paraId="048C0B6D"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Traslado hotel en Rio a hotel en </w:t>
      </w:r>
      <w:proofErr w:type="spellStart"/>
      <w:r>
        <w:rPr>
          <w:rFonts w:ascii="Calibri" w:eastAsia="Calibri" w:hAnsi="Calibri" w:cs="Calibri"/>
          <w:color w:val="000000"/>
          <w:sz w:val="20"/>
          <w:szCs w:val="20"/>
        </w:rPr>
        <w:t>Búzios</w:t>
      </w:r>
      <w:proofErr w:type="spellEnd"/>
      <w:r>
        <w:rPr>
          <w:rFonts w:ascii="Calibri" w:eastAsia="Calibri" w:hAnsi="Calibri" w:cs="Calibri"/>
          <w:color w:val="000000"/>
          <w:sz w:val="20"/>
          <w:szCs w:val="20"/>
        </w:rPr>
        <w:t>.</w:t>
      </w:r>
    </w:p>
    <w:p w14:paraId="0B9F06E1"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Tarjeta de asistencia.</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p>
    <w:p w14:paraId="6ED794A4" w14:textId="77777777" w:rsidR="00F774CA" w:rsidRDefault="00F774CA">
      <w:pPr>
        <w:spacing w:after="0" w:line="240" w:lineRule="auto"/>
        <w:rPr>
          <w:rFonts w:ascii="Calibri" w:eastAsia="Calibri" w:hAnsi="Calibri" w:cs="Calibri"/>
          <w:sz w:val="20"/>
          <w:szCs w:val="20"/>
        </w:rPr>
      </w:pPr>
    </w:p>
    <w:p w14:paraId="5F6E4C8A" w14:textId="77777777" w:rsidR="00F774CA" w:rsidRDefault="00000000">
      <w:pPr>
        <w:spacing w:after="0" w:line="240" w:lineRule="auto"/>
        <w:rPr>
          <w:rFonts w:ascii="Calibri" w:eastAsia="Calibri" w:hAnsi="Calibri" w:cs="Calibri"/>
        </w:rPr>
      </w:pPr>
      <w:r>
        <w:rPr>
          <w:rFonts w:ascii="Calibri" w:eastAsia="Calibri" w:hAnsi="Calibri" w:cs="Calibri"/>
          <w:b/>
          <w:bCs/>
          <w:color w:val="000000"/>
          <w:sz w:val="20"/>
          <w:szCs w:val="20"/>
        </w:rPr>
        <w:t>PROGRAMA NO INCLUYE</w:t>
      </w:r>
    </w:p>
    <w:p w14:paraId="257B38CE"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Boleto aéreo.</w:t>
      </w:r>
    </w:p>
    <w:p w14:paraId="033EF52E"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Traslados fuera de horarios regulares, adicionar por persona por tramo </w:t>
      </w:r>
      <w:r>
        <w:rPr>
          <w:rFonts w:ascii="Calibri" w:eastAsia="Calibri" w:hAnsi="Calibri" w:cs="Calibri"/>
          <w:b/>
          <w:bCs/>
          <w:color w:val="000000"/>
          <w:sz w:val="20"/>
          <w:szCs w:val="20"/>
        </w:rPr>
        <w:t xml:space="preserve">$11.00 USD. </w:t>
      </w:r>
    </w:p>
    <w:p w14:paraId="21509DFC"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Adicionar para 01 pax viajando solo: </w:t>
      </w:r>
      <w:r>
        <w:rPr>
          <w:rFonts w:ascii="Calibri" w:eastAsia="Calibri" w:hAnsi="Calibri" w:cs="Calibri"/>
          <w:b/>
          <w:bCs/>
          <w:color w:val="000000"/>
          <w:sz w:val="20"/>
          <w:szCs w:val="20"/>
        </w:rPr>
        <w:t>$35.00 USD.</w:t>
      </w:r>
    </w:p>
    <w:p w14:paraId="2CC98FD6"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Gastos personales.</w:t>
      </w:r>
    </w:p>
    <w:p w14:paraId="4B9FD391"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Todas las propinas durante el viaje.</w:t>
      </w:r>
    </w:p>
    <w:p w14:paraId="4D843ED0"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Las tarifas no incluyen extras (bebidas, teléfonos, lavado y planchado de ropa, etc.).</w:t>
      </w:r>
    </w:p>
    <w:p w14:paraId="656A82EF" w14:textId="77777777" w:rsidR="00F774CA" w:rsidRDefault="00000000">
      <w:pPr>
        <w:numPr>
          <w:ilvl w:val="0"/>
          <w:numId w:val="1"/>
        </w:numPr>
        <w:pBdr>
          <w:top w:val="nil"/>
          <w:left w:val="nil"/>
          <w:bottom w:val="nil"/>
          <w:right w:val="nil"/>
          <w:between w:val="nil"/>
        </w:pBd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Traslados personales, comidas y actividades no prevista y especificadas en los programas.</w:t>
      </w:r>
    </w:p>
    <w:p w14:paraId="422DEEB4" w14:textId="77777777" w:rsidR="00F774CA" w:rsidRDefault="00000000">
      <w:pPr>
        <w:numPr>
          <w:ilvl w:val="0"/>
          <w:numId w:val="1"/>
        </w:numPr>
        <w:pBdr>
          <w:top w:val="nil"/>
          <w:left w:val="nil"/>
          <w:bottom w:val="nil"/>
          <w:right w:val="nil"/>
          <w:between w:val="nil"/>
        </w:pBdr>
        <w:spacing w:after="0" w:line="240" w:lineRule="auto"/>
      </w:pPr>
      <w:r>
        <w:rPr>
          <w:rFonts w:ascii="Calibri" w:eastAsia="Calibri" w:hAnsi="Calibri" w:cs="Calibri"/>
          <w:color w:val="000000"/>
          <w:sz w:val="20"/>
          <w:szCs w:val="20"/>
        </w:rPr>
        <w:t xml:space="preserve">Cualquier servicio que no está mencionado como incluido. </w:t>
      </w:r>
    </w:p>
    <w:p w14:paraId="772B4E19" w14:textId="77777777" w:rsidR="00F774CA" w:rsidRDefault="00F774CA">
      <w:pPr>
        <w:spacing w:after="0" w:line="240" w:lineRule="auto"/>
        <w:rPr>
          <w:rFonts w:ascii="Calibri" w:eastAsia="Calibri" w:hAnsi="Calibri" w:cs="Calibri"/>
          <w:sz w:val="20"/>
          <w:szCs w:val="20"/>
        </w:rPr>
      </w:pPr>
    </w:p>
    <w:p w14:paraId="536005B3" w14:textId="32734FC7" w:rsidR="00F774CA" w:rsidRDefault="00000000" w:rsidP="00DF4861">
      <w:pPr>
        <w:spacing w:after="0" w:line="240" w:lineRule="auto"/>
        <w:jc w:val="both"/>
        <w:rPr>
          <w:rFonts w:ascii="Calibri" w:eastAsia="Calibri" w:hAnsi="Calibri" w:cs="Calibri"/>
          <w:b/>
          <w:bCs/>
          <w:color w:val="C00000"/>
          <w:sz w:val="20"/>
          <w:szCs w:val="20"/>
        </w:rPr>
      </w:pPr>
      <w:r>
        <w:rPr>
          <w:rFonts w:ascii="Calibri" w:eastAsia="Calibri" w:hAnsi="Calibri" w:cs="Calibri"/>
          <w:b/>
          <w:bCs/>
          <w:color w:val="000000"/>
          <w:sz w:val="20"/>
          <w:szCs w:val="20"/>
        </w:rPr>
        <w:t>Precios por persona en dólares de acuerdo con el tipo de habitación:</w:t>
      </w:r>
      <w:r w:rsidR="00DF4861">
        <w:rPr>
          <w:rFonts w:ascii="Calibri" w:eastAsia="Calibri" w:hAnsi="Calibri" w:cs="Calibri"/>
          <w:b/>
          <w:bCs/>
          <w:color w:val="000000"/>
          <w:sz w:val="20"/>
          <w:szCs w:val="20"/>
        </w:rPr>
        <w:t xml:space="preserve"> </w:t>
      </w:r>
      <w:r w:rsidR="006B4118" w:rsidRPr="006B4118">
        <w:rPr>
          <w:rFonts w:ascii="Calibri" w:eastAsia="Calibri" w:hAnsi="Calibri" w:cs="Calibri"/>
          <w:b/>
          <w:bCs/>
          <w:color w:val="C00000"/>
          <w:sz w:val="20"/>
          <w:szCs w:val="20"/>
          <w:highlight w:val="yellow"/>
        </w:rPr>
        <w:t>MIN 2 PAX</w:t>
      </w:r>
    </w:p>
    <w:tbl>
      <w:tblPr>
        <w:tblW w:w="6239" w:type="pct"/>
        <w:tblInd w:w="-714" w:type="dxa"/>
        <w:tblLayout w:type="fixed"/>
        <w:tblCellMar>
          <w:left w:w="70" w:type="dxa"/>
          <w:right w:w="70" w:type="dxa"/>
        </w:tblCellMar>
        <w:tblLook w:val="04A0" w:firstRow="1" w:lastRow="0" w:firstColumn="1" w:lastColumn="0" w:noHBand="0" w:noVBand="1"/>
      </w:tblPr>
      <w:tblGrid>
        <w:gridCol w:w="1250"/>
        <w:gridCol w:w="593"/>
        <w:gridCol w:w="1134"/>
        <w:gridCol w:w="653"/>
        <w:gridCol w:w="653"/>
        <w:gridCol w:w="653"/>
        <w:gridCol w:w="653"/>
        <w:gridCol w:w="655"/>
        <w:gridCol w:w="653"/>
        <w:gridCol w:w="653"/>
        <w:gridCol w:w="653"/>
        <w:gridCol w:w="655"/>
        <w:gridCol w:w="844"/>
        <w:gridCol w:w="897"/>
      </w:tblGrid>
      <w:tr w:rsidR="00D22A6B" w:rsidRPr="00D22A6B" w14:paraId="19587745" w14:textId="77777777" w:rsidTr="00D22A6B">
        <w:trPr>
          <w:trHeight w:val="390"/>
        </w:trPr>
        <w:tc>
          <w:tcPr>
            <w:tcW w:w="4178" w:type="pct"/>
            <w:gridSpan w:val="12"/>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6C0797B9"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PROGRAMA SOLO SERVICIOS</w:t>
            </w:r>
          </w:p>
        </w:tc>
        <w:tc>
          <w:tcPr>
            <w:tcW w:w="822"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7A549156"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VIGENCIA</w:t>
            </w:r>
          </w:p>
        </w:tc>
      </w:tr>
      <w:tr w:rsidR="00D22A6B" w:rsidRPr="00D22A6B" w14:paraId="0D33047B" w14:textId="77777777" w:rsidTr="00D22A6B">
        <w:trPr>
          <w:trHeight w:val="390"/>
        </w:trPr>
        <w:tc>
          <w:tcPr>
            <w:tcW w:w="590" w:type="pct"/>
            <w:tcBorders>
              <w:top w:val="nil"/>
              <w:left w:val="single" w:sz="4" w:space="0" w:color="auto"/>
              <w:bottom w:val="single" w:sz="4" w:space="0" w:color="auto"/>
              <w:right w:val="single" w:sz="4" w:space="0" w:color="auto"/>
            </w:tcBorders>
            <w:shd w:val="clear" w:color="C00000" w:fill="C00000"/>
            <w:noWrap/>
            <w:vAlign w:val="center"/>
            <w:hideMark/>
          </w:tcPr>
          <w:p w14:paraId="71E4629D"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HOTEL</w:t>
            </w:r>
          </w:p>
        </w:tc>
        <w:tc>
          <w:tcPr>
            <w:tcW w:w="280" w:type="pct"/>
            <w:tcBorders>
              <w:top w:val="nil"/>
              <w:left w:val="nil"/>
              <w:bottom w:val="single" w:sz="4" w:space="0" w:color="auto"/>
              <w:right w:val="single" w:sz="4" w:space="0" w:color="auto"/>
            </w:tcBorders>
            <w:shd w:val="clear" w:color="C00000" w:fill="C00000"/>
            <w:noWrap/>
            <w:vAlign w:val="center"/>
            <w:hideMark/>
          </w:tcPr>
          <w:p w14:paraId="61A804FD"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CAT.</w:t>
            </w:r>
          </w:p>
        </w:tc>
        <w:tc>
          <w:tcPr>
            <w:tcW w:w="535" w:type="pct"/>
            <w:tcBorders>
              <w:top w:val="nil"/>
              <w:left w:val="nil"/>
              <w:bottom w:val="single" w:sz="4" w:space="0" w:color="auto"/>
              <w:right w:val="single" w:sz="4" w:space="0" w:color="auto"/>
            </w:tcBorders>
            <w:shd w:val="clear" w:color="C00000" w:fill="C00000"/>
            <w:noWrap/>
            <w:vAlign w:val="center"/>
            <w:hideMark/>
          </w:tcPr>
          <w:p w14:paraId="05D443BE"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HABITACIÓN</w:t>
            </w:r>
          </w:p>
        </w:tc>
        <w:tc>
          <w:tcPr>
            <w:tcW w:w="308" w:type="pct"/>
            <w:tcBorders>
              <w:top w:val="nil"/>
              <w:left w:val="nil"/>
              <w:bottom w:val="single" w:sz="4" w:space="0" w:color="auto"/>
              <w:right w:val="single" w:sz="4" w:space="0" w:color="auto"/>
            </w:tcBorders>
            <w:shd w:val="clear" w:color="C00000" w:fill="C00000"/>
            <w:noWrap/>
            <w:vAlign w:val="center"/>
            <w:hideMark/>
          </w:tcPr>
          <w:p w14:paraId="3B377DBB"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SGL</w:t>
            </w:r>
          </w:p>
        </w:tc>
        <w:tc>
          <w:tcPr>
            <w:tcW w:w="308" w:type="pct"/>
            <w:tcBorders>
              <w:top w:val="nil"/>
              <w:left w:val="nil"/>
              <w:bottom w:val="single" w:sz="4" w:space="0" w:color="auto"/>
              <w:right w:val="single" w:sz="4" w:space="0" w:color="auto"/>
            </w:tcBorders>
            <w:shd w:val="clear" w:color="C00000" w:fill="C00000"/>
            <w:noWrap/>
            <w:vAlign w:val="center"/>
            <w:hideMark/>
          </w:tcPr>
          <w:p w14:paraId="5ADF4121"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RIO</w:t>
            </w:r>
          </w:p>
        </w:tc>
        <w:tc>
          <w:tcPr>
            <w:tcW w:w="308" w:type="pct"/>
            <w:tcBorders>
              <w:top w:val="nil"/>
              <w:left w:val="nil"/>
              <w:bottom w:val="single" w:sz="4" w:space="0" w:color="auto"/>
              <w:right w:val="single" w:sz="4" w:space="0" w:color="auto"/>
            </w:tcBorders>
            <w:shd w:val="clear" w:color="C00000" w:fill="C00000"/>
            <w:noWrap/>
            <w:vAlign w:val="center"/>
            <w:hideMark/>
          </w:tcPr>
          <w:p w14:paraId="41D272CB"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BUZ</w:t>
            </w:r>
          </w:p>
        </w:tc>
        <w:tc>
          <w:tcPr>
            <w:tcW w:w="308" w:type="pct"/>
            <w:tcBorders>
              <w:top w:val="nil"/>
              <w:left w:val="nil"/>
              <w:bottom w:val="single" w:sz="4" w:space="0" w:color="auto"/>
              <w:right w:val="single" w:sz="4" w:space="0" w:color="auto"/>
            </w:tcBorders>
            <w:shd w:val="clear" w:color="C00000" w:fill="C00000"/>
            <w:noWrap/>
            <w:vAlign w:val="center"/>
            <w:hideMark/>
          </w:tcPr>
          <w:p w14:paraId="418AAD7D"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DBL</w:t>
            </w:r>
          </w:p>
        </w:tc>
        <w:tc>
          <w:tcPr>
            <w:tcW w:w="309" w:type="pct"/>
            <w:tcBorders>
              <w:top w:val="nil"/>
              <w:left w:val="nil"/>
              <w:bottom w:val="single" w:sz="4" w:space="0" w:color="auto"/>
              <w:right w:val="single" w:sz="4" w:space="0" w:color="auto"/>
            </w:tcBorders>
            <w:shd w:val="clear" w:color="C00000" w:fill="C00000"/>
            <w:noWrap/>
            <w:vAlign w:val="center"/>
            <w:hideMark/>
          </w:tcPr>
          <w:p w14:paraId="002E62CA"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RIO</w:t>
            </w:r>
          </w:p>
        </w:tc>
        <w:tc>
          <w:tcPr>
            <w:tcW w:w="308" w:type="pct"/>
            <w:tcBorders>
              <w:top w:val="nil"/>
              <w:left w:val="nil"/>
              <w:bottom w:val="single" w:sz="4" w:space="0" w:color="auto"/>
              <w:right w:val="single" w:sz="4" w:space="0" w:color="auto"/>
            </w:tcBorders>
            <w:shd w:val="clear" w:color="C00000" w:fill="C00000"/>
            <w:noWrap/>
            <w:vAlign w:val="center"/>
            <w:hideMark/>
          </w:tcPr>
          <w:p w14:paraId="0E9092B6"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BUZ</w:t>
            </w:r>
          </w:p>
        </w:tc>
        <w:tc>
          <w:tcPr>
            <w:tcW w:w="308" w:type="pct"/>
            <w:tcBorders>
              <w:top w:val="nil"/>
              <w:left w:val="nil"/>
              <w:bottom w:val="single" w:sz="4" w:space="0" w:color="auto"/>
              <w:right w:val="single" w:sz="4" w:space="0" w:color="auto"/>
            </w:tcBorders>
            <w:shd w:val="clear" w:color="C00000" w:fill="C00000"/>
            <w:noWrap/>
            <w:vAlign w:val="center"/>
            <w:hideMark/>
          </w:tcPr>
          <w:p w14:paraId="5B5913DA"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TPL</w:t>
            </w:r>
          </w:p>
        </w:tc>
        <w:tc>
          <w:tcPr>
            <w:tcW w:w="308" w:type="pct"/>
            <w:tcBorders>
              <w:top w:val="nil"/>
              <w:left w:val="nil"/>
              <w:bottom w:val="single" w:sz="4" w:space="0" w:color="auto"/>
              <w:right w:val="single" w:sz="4" w:space="0" w:color="auto"/>
            </w:tcBorders>
            <w:shd w:val="clear" w:color="C00000" w:fill="C00000"/>
            <w:noWrap/>
            <w:vAlign w:val="center"/>
            <w:hideMark/>
          </w:tcPr>
          <w:p w14:paraId="035B8233"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RIO</w:t>
            </w:r>
          </w:p>
        </w:tc>
        <w:tc>
          <w:tcPr>
            <w:tcW w:w="309" w:type="pct"/>
            <w:tcBorders>
              <w:top w:val="nil"/>
              <w:left w:val="nil"/>
              <w:bottom w:val="single" w:sz="4" w:space="0" w:color="auto"/>
              <w:right w:val="single" w:sz="4" w:space="0" w:color="auto"/>
            </w:tcBorders>
            <w:shd w:val="clear" w:color="C00000" w:fill="C00000"/>
            <w:noWrap/>
            <w:vAlign w:val="center"/>
            <w:hideMark/>
          </w:tcPr>
          <w:p w14:paraId="689E88B6"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N/A BUZ</w:t>
            </w:r>
          </w:p>
        </w:tc>
        <w:tc>
          <w:tcPr>
            <w:tcW w:w="398" w:type="pct"/>
            <w:tcBorders>
              <w:top w:val="nil"/>
              <w:left w:val="nil"/>
              <w:bottom w:val="single" w:sz="4" w:space="0" w:color="auto"/>
              <w:right w:val="single" w:sz="4" w:space="0" w:color="auto"/>
            </w:tcBorders>
            <w:shd w:val="clear" w:color="C00000" w:fill="C00000"/>
            <w:noWrap/>
            <w:vAlign w:val="center"/>
            <w:hideMark/>
          </w:tcPr>
          <w:p w14:paraId="24EF9213"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DEL</w:t>
            </w:r>
          </w:p>
        </w:tc>
        <w:tc>
          <w:tcPr>
            <w:tcW w:w="424" w:type="pct"/>
            <w:tcBorders>
              <w:top w:val="nil"/>
              <w:left w:val="nil"/>
              <w:bottom w:val="single" w:sz="4" w:space="0" w:color="auto"/>
              <w:right w:val="single" w:sz="4" w:space="0" w:color="auto"/>
            </w:tcBorders>
            <w:shd w:val="clear" w:color="C00000" w:fill="C00000"/>
            <w:noWrap/>
            <w:vAlign w:val="center"/>
            <w:hideMark/>
          </w:tcPr>
          <w:p w14:paraId="15C3A238" w14:textId="77777777" w:rsidR="00D22A6B" w:rsidRPr="00D22A6B" w:rsidRDefault="00D22A6B" w:rsidP="00D22A6B">
            <w:pPr>
              <w:spacing w:after="0" w:line="240" w:lineRule="auto"/>
              <w:jc w:val="center"/>
              <w:rPr>
                <w:rFonts w:ascii="Calibri" w:eastAsia="Times New Roman" w:hAnsi="Calibri" w:cs="Calibri"/>
                <w:b/>
                <w:bCs/>
                <w:color w:val="FFFFFF"/>
                <w:sz w:val="18"/>
                <w:szCs w:val="18"/>
              </w:rPr>
            </w:pPr>
            <w:r w:rsidRPr="00D22A6B">
              <w:rPr>
                <w:rFonts w:ascii="Calibri" w:eastAsia="Times New Roman" w:hAnsi="Calibri" w:cs="Calibri"/>
                <w:b/>
                <w:bCs/>
                <w:color w:val="FFFFFF"/>
                <w:sz w:val="18"/>
                <w:szCs w:val="18"/>
              </w:rPr>
              <w:t>AL</w:t>
            </w:r>
          </w:p>
        </w:tc>
      </w:tr>
      <w:tr w:rsidR="00D22A6B" w:rsidRPr="00D22A6B" w14:paraId="6559B042" w14:textId="77777777" w:rsidTr="00D22A6B">
        <w:trPr>
          <w:trHeight w:val="499"/>
        </w:trPr>
        <w:tc>
          <w:tcPr>
            <w:tcW w:w="590" w:type="pct"/>
            <w:vMerge w:val="restart"/>
            <w:tcBorders>
              <w:top w:val="nil"/>
              <w:left w:val="single" w:sz="4" w:space="0" w:color="000000"/>
              <w:bottom w:val="single" w:sz="4" w:space="0" w:color="000000"/>
              <w:right w:val="single" w:sz="4" w:space="0" w:color="000000"/>
            </w:tcBorders>
            <w:vAlign w:val="center"/>
            <w:hideMark/>
          </w:tcPr>
          <w:p w14:paraId="793F96C1"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 xml:space="preserve">Savoy Othon &amp; Posada </w:t>
            </w:r>
            <w:proofErr w:type="spellStart"/>
            <w:r w:rsidRPr="00D22A6B">
              <w:rPr>
                <w:rFonts w:ascii="Calibri" w:eastAsia="Times New Roman" w:hAnsi="Calibri" w:cs="Calibri"/>
                <w:b/>
                <w:bCs/>
                <w:color w:val="000000"/>
                <w:sz w:val="18"/>
                <w:szCs w:val="18"/>
              </w:rPr>
              <w:t>Bucaneiro</w:t>
            </w:r>
            <w:proofErr w:type="spellEnd"/>
            <w:r w:rsidRPr="00D22A6B">
              <w:rPr>
                <w:rFonts w:ascii="Calibri" w:eastAsia="Times New Roman" w:hAnsi="Calibri" w:cs="Calibri"/>
                <w:b/>
                <w:bCs/>
                <w:color w:val="000000"/>
                <w:sz w:val="18"/>
                <w:szCs w:val="18"/>
              </w:rPr>
              <w:t xml:space="preserve"> </w:t>
            </w:r>
          </w:p>
        </w:tc>
        <w:tc>
          <w:tcPr>
            <w:tcW w:w="280" w:type="pct"/>
            <w:vMerge w:val="restart"/>
            <w:tcBorders>
              <w:top w:val="nil"/>
              <w:left w:val="single" w:sz="4" w:space="0" w:color="000000"/>
              <w:bottom w:val="single" w:sz="4" w:space="0" w:color="000000"/>
              <w:right w:val="nil"/>
            </w:tcBorders>
            <w:vAlign w:val="center"/>
            <w:hideMark/>
          </w:tcPr>
          <w:p w14:paraId="17877389"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3*</w:t>
            </w:r>
          </w:p>
        </w:tc>
        <w:tc>
          <w:tcPr>
            <w:tcW w:w="535" w:type="pct"/>
            <w:vMerge w:val="restart"/>
            <w:tcBorders>
              <w:top w:val="nil"/>
              <w:left w:val="single" w:sz="4" w:space="0" w:color="auto"/>
              <w:bottom w:val="single" w:sz="4" w:space="0" w:color="auto"/>
              <w:right w:val="single" w:sz="4" w:space="0" w:color="auto"/>
            </w:tcBorders>
            <w:vAlign w:val="center"/>
            <w:hideMark/>
          </w:tcPr>
          <w:p w14:paraId="4268075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Standard / Standard</w:t>
            </w:r>
          </w:p>
        </w:tc>
        <w:tc>
          <w:tcPr>
            <w:tcW w:w="308" w:type="pct"/>
            <w:tcBorders>
              <w:top w:val="nil"/>
              <w:left w:val="nil"/>
              <w:bottom w:val="single" w:sz="4" w:space="0" w:color="auto"/>
              <w:right w:val="single" w:sz="4" w:space="0" w:color="auto"/>
            </w:tcBorders>
            <w:noWrap/>
            <w:vAlign w:val="center"/>
            <w:hideMark/>
          </w:tcPr>
          <w:p w14:paraId="2BEE73C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907</w:t>
            </w:r>
          </w:p>
        </w:tc>
        <w:tc>
          <w:tcPr>
            <w:tcW w:w="308" w:type="pct"/>
            <w:tcBorders>
              <w:top w:val="nil"/>
              <w:left w:val="nil"/>
              <w:bottom w:val="single" w:sz="4" w:space="0" w:color="auto"/>
              <w:right w:val="single" w:sz="4" w:space="0" w:color="auto"/>
            </w:tcBorders>
            <w:noWrap/>
            <w:vAlign w:val="center"/>
            <w:hideMark/>
          </w:tcPr>
          <w:p w14:paraId="75DBF3E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123</w:t>
            </w:r>
          </w:p>
        </w:tc>
        <w:tc>
          <w:tcPr>
            <w:tcW w:w="308" w:type="pct"/>
            <w:tcBorders>
              <w:top w:val="nil"/>
              <w:left w:val="nil"/>
              <w:bottom w:val="single" w:sz="4" w:space="0" w:color="auto"/>
              <w:right w:val="single" w:sz="4" w:space="0" w:color="auto"/>
            </w:tcBorders>
            <w:noWrap/>
            <w:vAlign w:val="center"/>
            <w:hideMark/>
          </w:tcPr>
          <w:p w14:paraId="1228CC9F"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118</w:t>
            </w:r>
          </w:p>
        </w:tc>
        <w:tc>
          <w:tcPr>
            <w:tcW w:w="308" w:type="pct"/>
            <w:tcBorders>
              <w:top w:val="nil"/>
              <w:left w:val="nil"/>
              <w:bottom w:val="single" w:sz="4" w:space="0" w:color="auto"/>
              <w:right w:val="single" w:sz="4" w:space="0" w:color="auto"/>
            </w:tcBorders>
            <w:noWrap/>
            <w:vAlign w:val="center"/>
            <w:hideMark/>
          </w:tcPr>
          <w:p w14:paraId="423EB23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612</w:t>
            </w:r>
          </w:p>
        </w:tc>
        <w:tc>
          <w:tcPr>
            <w:tcW w:w="309" w:type="pct"/>
            <w:tcBorders>
              <w:top w:val="nil"/>
              <w:left w:val="nil"/>
              <w:bottom w:val="single" w:sz="4" w:space="0" w:color="auto"/>
              <w:right w:val="single" w:sz="4" w:space="0" w:color="auto"/>
            </w:tcBorders>
            <w:noWrap/>
            <w:vAlign w:val="center"/>
            <w:hideMark/>
          </w:tcPr>
          <w:p w14:paraId="7A4812F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66</w:t>
            </w:r>
          </w:p>
        </w:tc>
        <w:tc>
          <w:tcPr>
            <w:tcW w:w="308" w:type="pct"/>
            <w:tcBorders>
              <w:top w:val="nil"/>
              <w:left w:val="nil"/>
              <w:bottom w:val="single" w:sz="4" w:space="0" w:color="auto"/>
              <w:right w:val="single" w:sz="4" w:space="0" w:color="auto"/>
            </w:tcBorders>
            <w:noWrap/>
            <w:vAlign w:val="center"/>
            <w:hideMark/>
          </w:tcPr>
          <w:p w14:paraId="3A0C7AE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64</w:t>
            </w:r>
          </w:p>
        </w:tc>
        <w:tc>
          <w:tcPr>
            <w:tcW w:w="308" w:type="pct"/>
            <w:tcBorders>
              <w:top w:val="nil"/>
              <w:left w:val="nil"/>
              <w:bottom w:val="single" w:sz="4" w:space="0" w:color="auto"/>
              <w:right w:val="single" w:sz="4" w:space="0" w:color="auto"/>
            </w:tcBorders>
            <w:noWrap/>
            <w:vAlign w:val="center"/>
            <w:hideMark/>
          </w:tcPr>
          <w:p w14:paraId="0BD3BC6C"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54F0402B"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1FDA8FA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1EC5F84D"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1-Ago-26</w:t>
            </w:r>
          </w:p>
        </w:tc>
        <w:tc>
          <w:tcPr>
            <w:tcW w:w="424" w:type="pct"/>
            <w:tcBorders>
              <w:top w:val="nil"/>
              <w:left w:val="nil"/>
              <w:bottom w:val="single" w:sz="4" w:space="0" w:color="auto"/>
              <w:right w:val="single" w:sz="4" w:space="0" w:color="auto"/>
            </w:tcBorders>
            <w:noWrap/>
            <w:vAlign w:val="center"/>
            <w:hideMark/>
          </w:tcPr>
          <w:p w14:paraId="2BD35467" w14:textId="77777777" w:rsidR="00D22A6B" w:rsidRPr="00D22A6B" w:rsidRDefault="00D22A6B" w:rsidP="00D22A6B">
            <w:pPr>
              <w:spacing w:after="0" w:line="240" w:lineRule="auto"/>
              <w:jc w:val="center"/>
              <w:rPr>
                <w:rFonts w:ascii="Calibri" w:eastAsia="Times New Roman" w:hAnsi="Calibri" w:cs="Calibri"/>
                <w:color w:val="000000"/>
                <w:sz w:val="17"/>
                <w:szCs w:val="17"/>
              </w:rPr>
            </w:pPr>
            <w:r w:rsidRPr="00D22A6B">
              <w:rPr>
                <w:rFonts w:ascii="Calibri" w:eastAsia="Times New Roman" w:hAnsi="Calibri" w:cs="Calibri"/>
                <w:color w:val="000000"/>
                <w:sz w:val="17"/>
                <w:szCs w:val="17"/>
              </w:rPr>
              <w:t>30-Ago-26</w:t>
            </w:r>
          </w:p>
        </w:tc>
      </w:tr>
      <w:tr w:rsidR="00D22A6B" w:rsidRPr="00D22A6B" w14:paraId="1473B4F3" w14:textId="77777777" w:rsidTr="00D22A6B">
        <w:trPr>
          <w:trHeight w:val="499"/>
        </w:trPr>
        <w:tc>
          <w:tcPr>
            <w:tcW w:w="590" w:type="pct"/>
            <w:vMerge/>
            <w:tcBorders>
              <w:top w:val="nil"/>
              <w:left w:val="single" w:sz="4" w:space="0" w:color="000000"/>
              <w:bottom w:val="single" w:sz="4" w:space="0" w:color="000000"/>
              <w:right w:val="single" w:sz="4" w:space="0" w:color="000000"/>
            </w:tcBorders>
            <w:vAlign w:val="center"/>
            <w:hideMark/>
          </w:tcPr>
          <w:p w14:paraId="3CCBC0B3"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280" w:type="pct"/>
            <w:vMerge/>
            <w:tcBorders>
              <w:top w:val="nil"/>
              <w:left w:val="single" w:sz="4" w:space="0" w:color="000000"/>
              <w:bottom w:val="single" w:sz="4" w:space="0" w:color="000000"/>
              <w:right w:val="nil"/>
            </w:tcBorders>
            <w:vAlign w:val="center"/>
            <w:hideMark/>
          </w:tcPr>
          <w:p w14:paraId="6FAC5C01"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535" w:type="pct"/>
            <w:vMerge/>
            <w:tcBorders>
              <w:top w:val="nil"/>
              <w:left w:val="single" w:sz="4" w:space="0" w:color="auto"/>
              <w:bottom w:val="single" w:sz="4" w:space="0" w:color="auto"/>
              <w:right w:val="single" w:sz="4" w:space="0" w:color="auto"/>
            </w:tcBorders>
            <w:vAlign w:val="center"/>
            <w:hideMark/>
          </w:tcPr>
          <w:p w14:paraId="42528F6B" w14:textId="77777777" w:rsidR="00D22A6B" w:rsidRPr="00D22A6B" w:rsidRDefault="00D22A6B" w:rsidP="00D22A6B">
            <w:pPr>
              <w:spacing w:after="0" w:line="240" w:lineRule="auto"/>
              <w:rPr>
                <w:rFonts w:ascii="Calibri" w:eastAsia="Times New Roman" w:hAnsi="Calibri" w:cs="Calibri"/>
                <w:color w:val="000000"/>
                <w:sz w:val="18"/>
                <w:szCs w:val="18"/>
              </w:rPr>
            </w:pPr>
          </w:p>
        </w:tc>
        <w:tc>
          <w:tcPr>
            <w:tcW w:w="308" w:type="pct"/>
            <w:tcBorders>
              <w:top w:val="nil"/>
              <w:left w:val="nil"/>
              <w:bottom w:val="single" w:sz="4" w:space="0" w:color="auto"/>
              <w:right w:val="single" w:sz="4" w:space="0" w:color="auto"/>
            </w:tcBorders>
            <w:noWrap/>
            <w:vAlign w:val="center"/>
            <w:hideMark/>
          </w:tcPr>
          <w:p w14:paraId="7454DBD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951</w:t>
            </w:r>
          </w:p>
        </w:tc>
        <w:tc>
          <w:tcPr>
            <w:tcW w:w="308" w:type="pct"/>
            <w:tcBorders>
              <w:top w:val="nil"/>
              <w:left w:val="nil"/>
              <w:bottom w:val="single" w:sz="4" w:space="0" w:color="auto"/>
              <w:right w:val="single" w:sz="4" w:space="0" w:color="auto"/>
            </w:tcBorders>
            <w:noWrap/>
            <w:vAlign w:val="center"/>
            <w:hideMark/>
          </w:tcPr>
          <w:p w14:paraId="76832E2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123</w:t>
            </w:r>
          </w:p>
        </w:tc>
        <w:tc>
          <w:tcPr>
            <w:tcW w:w="308" w:type="pct"/>
            <w:tcBorders>
              <w:top w:val="nil"/>
              <w:left w:val="nil"/>
              <w:bottom w:val="single" w:sz="4" w:space="0" w:color="auto"/>
              <w:right w:val="single" w:sz="4" w:space="0" w:color="auto"/>
            </w:tcBorders>
            <w:noWrap/>
            <w:vAlign w:val="center"/>
            <w:hideMark/>
          </w:tcPr>
          <w:p w14:paraId="218FA1CF"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150</w:t>
            </w:r>
          </w:p>
        </w:tc>
        <w:tc>
          <w:tcPr>
            <w:tcW w:w="308" w:type="pct"/>
            <w:tcBorders>
              <w:top w:val="nil"/>
              <w:left w:val="nil"/>
              <w:bottom w:val="single" w:sz="4" w:space="0" w:color="auto"/>
              <w:right w:val="single" w:sz="4" w:space="0" w:color="auto"/>
            </w:tcBorders>
            <w:shd w:val="clear" w:color="000000" w:fill="FFC000"/>
            <w:noWrap/>
            <w:vAlign w:val="center"/>
            <w:hideMark/>
          </w:tcPr>
          <w:p w14:paraId="1E3F48DC"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635</w:t>
            </w:r>
          </w:p>
        </w:tc>
        <w:tc>
          <w:tcPr>
            <w:tcW w:w="309" w:type="pct"/>
            <w:tcBorders>
              <w:top w:val="nil"/>
              <w:left w:val="nil"/>
              <w:bottom w:val="single" w:sz="4" w:space="0" w:color="auto"/>
              <w:right w:val="single" w:sz="4" w:space="0" w:color="auto"/>
            </w:tcBorders>
            <w:noWrap/>
            <w:vAlign w:val="center"/>
            <w:hideMark/>
          </w:tcPr>
          <w:p w14:paraId="7CDADE6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66</w:t>
            </w:r>
          </w:p>
        </w:tc>
        <w:tc>
          <w:tcPr>
            <w:tcW w:w="308" w:type="pct"/>
            <w:tcBorders>
              <w:top w:val="nil"/>
              <w:left w:val="nil"/>
              <w:bottom w:val="single" w:sz="4" w:space="0" w:color="auto"/>
              <w:right w:val="single" w:sz="4" w:space="0" w:color="auto"/>
            </w:tcBorders>
            <w:noWrap/>
            <w:vAlign w:val="center"/>
            <w:hideMark/>
          </w:tcPr>
          <w:p w14:paraId="73934EB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75</w:t>
            </w:r>
          </w:p>
        </w:tc>
        <w:tc>
          <w:tcPr>
            <w:tcW w:w="308" w:type="pct"/>
            <w:tcBorders>
              <w:top w:val="nil"/>
              <w:left w:val="nil"/>
              <w:bottom w:val="single" w:sz="4" w:space="0" w:color="auto"/>
              <w:right w:val="single" w:sz="4" w:space="0" w:color="auto"/>
            </w:tcBorders>
            <w:noWrap/>
            <w:vAlign w:val="center"/>
            <w:hideMark/>
          </w:tcPr>
          <w:p w14:paraId="753FA3F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2581FA5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066DE40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40D297A5"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1-Set-26</w:t>
            </w:r>
          </w:p>
        </w:tc>
        <w:tc>
          <w:tcPr>
            <w:tcW w:w="424" w:type="pct"/>
            <w:tcBorders>
              <w:top w:val="nil"/>
              <w:left w:val="nil"/>
              <w:bottom w:val="single" w:sz="4" w:space="0" w:color="auto"/>
              <w:right w:val="single" w:sz="4" w:space="0" w:color="auto"/>
            </w:tcBorders>
            <w:noWrap/>
            <w:vAlign w:val="center"/>
            <w:hideMark/>
          </w:tcPr>
          <w:p w14:paraId="6A10755F"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20-Dic-26</w:t>
            </w:r>
          </w:p>
        </w:tc>
      </w:tr>
      <w:tr w:rsidR="00D22A6B" w:rsidRPr="00D22A6B" w14:paraId="6DADBBB0" w14:textId="77777777" w:rsidTr="00D22A6B">
        <w:trPr>
          <w:trHeight w:val="499"/>
        </w:trPr>
        <w:tc>
          <w:tcPr>
            <w:tcW w:w="590" w:type="pct"/>
            <w:vMerge w:val="restart"/>
            <w:tcBorders>
              <w:top w:val="nil"/>
              <w:left w:val="single" w:sz="4" w:space="0" w:color="000000"/>
              <w:bottom w:val="nil"/>
              <w:right w:val="single" w:sz="4" w:space="0" w:color="000000"/>
            </w:tcBorders>
            <w:vAlign w:val="center"/>
            <w:hideMark/>
          </w:tcPr>
          <w:p w14:paraId="35F19649"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 xml:space="preserve">Windsor Asturias &amp; </w:t>
            </w:r>
            <w:proofErr w:type="spellStart"/>
            <w:r w:rsidRPr="00D22A6B">
              <w:rPr>
                <w:rFonts w:ascii="Calibri" w:eastAsia="Times New Roman" w:hAnsi="Calibri" w:cs="Calibri"/>
                <w:b/>
                <w:bCs/>
                <w:color w:val="000000"/>
                <w:sz w:val="18"/>
                <w:szCs w:val="18"/>
              </w:rPr>
              <w:t>Coronadon</w:t>
            </w:r>
            <w:proofErr w:type="spellEnd"/>
            <w:r w:rsidRPr="00D22A6B">
              <w:rPr>
                <w:rFonts w:ascii="Calibri" w:eastAsia="Times New Roman" w:hAnsi="Calibri" w:cs="Calibri"/>
                <w:b/>
                <w:bCs/>
                <w:color w:val="000000"/>
                <w:sz w:val="18"/>
                <w:szCs w:val="18"/>
              </w:rPr>
              <w:t xml:space="preserve"> Inn</w:t>
            </w:r>
          </w:p>
        </w:tc>
        <w:tc>
          <w:tcPr>
            <w:tcW w:w="280" w:type="pct"/>
            <w:vMerge w:val="restart"/>
            <w:tcBorders>
              <w:top w:val="nil"/>
              <w:left w:val="single" w:sz="4" w:space="0" w:color="000000"/>
              <w:bottom w:val="nil"/>
              <w:right w:val="single" w:sz="4" w:space="0" w:color="000000"/>
            </w:tcBorders>
            <w:vAlign w:val="center"/>
            <w:hideMark/>
          </w:tcPr>
          <w:p w14:paraId="101F375A"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3*</w:t>
            </w:r>
          </w:p>
        </w:tc>
        <w:tc>
          <w:tcPr>
            <w:tcW w:w="535" w:type="pct"/>
            <w:vMerge w:val="restart"/>
            <w:tcBorders>
              <w:top w:val="nil"/>
              <w:left w:val="single" w:sz="4" w:space="0" w:color="000000"/>
              <w:bottom w:val="nil"/>
              <w:right w:val="single" w:sz="4" w:space="0" w:color="000000"/>
            </w:tcBorders>
            <w:vAlign w:val="center"/>
            <w:hideMark/>
          </w:tcPr>
          <w:p w14:paraId="189B407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Standard / Standard</w:t>
            </w:r>
          </w:p>
        </w:tc>
        <w:tc>
          <w:tcPr>
            <w:tcW w:w="308" w:type="pct"/>
            <w:tcBorders>
              <w:top w:val="nil"/>
              <w:left w:val="nil"/>
              <w:bottom w:val="single" w:sz="4" w:space="0" w:color="auto"/>
              <w:right w:val="single" w:sz="4" w:space="0" w:color="auto"/>
            </w:tcBorders>
            <w:noWrap/>
            <w:vAlign w:val="center"/>
            <w:hideMark/>
          </w:tcPr>
          <w:p w14:paraId="170463E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950</w:t>
            </w:r>
          </w:p>
        </w:tc>
        <w:tc>
          <w:tcPr>
            <w:tcW w:w="308" w:type="pct"/>
            <w:tcBorders>
              <w:top w:val="nil"/>
              <w:left w:val="nil"/>
              <w:bottom w:val="single" w:sz="4" w:space="0" w:color="auto"/>
              <w:right w:val="single" w:sz="4" w:space="0" w:color="auto"/>
            </w:tcBorders>
            <w:noWrap/>
            <w:vAlign w:val="center"/>
            <w:hideMark/>
          </w:tcPr>
          <w:p w14:paraId="1E7A675F"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129</w:t>
            </w:r>
          </w:p>
        </w:tc>
        <w:tc>
          <w:tcPr>
            <w:tcW w:w="308" w:type="pct"/>
            <w:tcBorders>
              <w:top w:val="nil"/>
              <w:left w:val="nil"/>
              <w:bottom w:val="single" w:sz="4" w:space="0" w:color="auto"/>
              <w:right w:val="single" w:sz="4" w:space="0" w:color="auto"/>
            </w:tcBorders>
            <w:noWrap/>
            <w:vAlign w:val="center"/>
            <w:hideMark/>
          </w:tcPr>
          <w:p w14:paraId="58DC6D0B"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139</w:t>
            </w:r>
          </w:p>
        </w:tc>
        <w:tc>
          <w:tcPr>
            <w:tcW w:w="308" w:type="pct"/>
            <w:tcBorders>
              <w:top w:val="nil"/>
              <w:left w:val="nil"/>
              <w:bottom w:val="single" w:sz="4" w:space="0" w:color="auto"/>
              <w:right w:val="single" w:sz="4" w:space="0" w:color="auto"/>
            </w:tcBorders>
            <w:shd w:val="clear" w:color="000000" w:fill="FFC000"/>
            <w:noWrap/>
            <w:vAlign w:val="center"/>
            <w:hideMark/>
          </w:tcPr>
          <w:p w14:paraId="1B502E6B" w14:textId="09B4B340"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64</w:t>
            </w:r>
            <w:r>
              <w:rPr>
                <w:rFonts w:ascii="Calibri" w:eastAsia="Times New Roman" w:hAnsi="Calibri" w:cs="Calibri"/>
                <w:b/>
                <w:bCs/>
                <w:color w:val="000000"/>
                <w:sz w:val="18"/>
                <w:szCs w:val="18"/>
              </w:rPr>
              <w:t>7</w:t>
            </w:r>
          </w:p>
        </w:tc>
        <w:tc>
          <w:tcPr>
            <w:tcW w:w="309" w:type="pct"/>
            <w:tcBorders>
              <w:top w:val="nil"/>
              <w:left w:val="nil"/>
              <w:bottom w:val="single" w:sz="4" w:space="0" w:color="auto"/>
              <w:right w:val="single" w:sz="4" w:space="0" w:color="auto"/>
            </w:tcBorders>
            <w:noWrap/>
            <w:vAlign w:val="center"/>
            <w:hideMark/>
          </w:tcPr>
          <w:p w14:paraId="6E11762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74</w:t>
            </w:r>
          </w:p>
        </w:tc>
        <w:tc>
          <w:tcPr>
            <w:tcW w:w="308" w:type="pct"/>
            <w:tcBorders>
              <w:top w:val="nil"/>
              <w:left w:val="nil"/>
              <w:bottom w:val="single" w:sz="4" w:space="0" w:color="auto"/>
              <w:right w:val="single" w:sz="4" w:space="0" w:color="auto"/>
            </w:tcBorders>
            <w:noWrap/>
            <w:vAlign w:val="center"/>
            <w:hideMark/>
          </w:tcPr>
          <w:p w14:paraId="2EEF2B6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70</w:t>
            </w:r>
          </w:p>
        </w:tc>
        <w:tc>
          <w:tcPr>
            <w:tcW w:w="308" w:type="pct"/>
            <w:tcBorders>
              <w:top w:val="nil"/>
              <w:left w:val="nil"/>
              <w:bottom w:val="single" w:sz="4" w:space="0" w:color="auto"/>
              <w:right w:val="single" w:sz="4" w:space="0" w:color="auto"/>
            </w:tcBorders>
            <w:noWrap/>
            <w:vAlign w:val="center"/>
            <w:hideMark/>
          </w:tcPr>
          <w:p w14:paraId="28612241"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593</w:t>
            </w:r>
          </w:p>
        </w:tc>
        <w:tc>
          <w:tcPr>
            <w:tcW w:w="308" w:type="pct"/>
            <w:tcBorders>
              <w:top w:val="nil"/>
              <w:left w:val="nil"/>
              <w:bottom w:val="single" w:sz="4" w:space="0" w:color="auto"/>
              <w:right w:val="single" w:sz="4" w:space="0" w:color="auto"/>
            </w:tcBorders>
            <w:noWrap/>
            <w:vAlign w:val="center"/>
            <w:hideMark/>
          </w:tcPr>
          <w:p w14:paraId="316BD98D"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65</w:t>
            </w:r>
          </w:p>
        </w:tc>
        <w:tc>
          <w:tcPr>
            <w:tcW w:w="309" w:type="pct"/>
            <w:tcBorders>
              <w:top w:val="nil"/>
              <w:left w:val="nil"/>
              <w:bottom w:val="single" w:sz="4" w:space="0" w:color="auto"/>
              <w:right w:val="single" w:sz="4" w:space="0" w:color="auto"/>
            </w:tcBorders>
            <w:noWrap/>
            <w:vAlign w:val="center"/>
            <w:hideMark/>
          </w:tcPr>
          <w:p w14:paraId="1185CA12"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56</w:t>
            </w:r>
          </w:p>
        </w:tc>
        <w:tc>
          <w:tcPr>
            <w:tcW w:w="398" w:type="pct"/>
            <w:tcBorders>
              <w:top w:val="nil"/>
              <w:left w:val="nil"/>
              <w:bottom w:val="single" w:sz="4" w:space="0" w:color="auto"/>
              <w:right w:val="single" w:sz="4" w:space="0" w:color="auto"/>
            </w:tcBorders>
            <w:noWrap/>
            <w:vAlign w:val="center"/>
            <w:hideMark/>
          </w:tcPr>
          <w:p w14:paraId="54A5D1D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1-Ago-26</w:t>
            </w:r>
          </w:p>
        </w:tc>
        <w:tc>
          <w:tcPr>
            <w:tcW w:w="424" w:type="pct"/>
            <w:tcBorders>
              <w:top w:val="nil"/>
              <w:left w:val="nil"/>
              <w:bottom w:val="single" w:sz="4" w:space="0" w:color="auto"/>
              <w:right w:val="single" w:sz="4" w:space="0" w:color="auto"/>
            </w:tcBorders>
            <w:noWrap/>
            <w:vAlign w:val="center"/>
            <w:hideMark/>
          </w:tcPr>
          <w:p w14:paraId="786FA22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16-Dic-26</w:t>
            </w:r>
          </w:p>
        </w:tc>
      </w:tr>
      <w:tr w:rsidR="00D22A6B" w:rsidRPr="00D22A6B" w14:paraId="7F245A98" w14:textId="77777777" w:rsidTr="00D22A6B">
        <w:trPr>
          <w:trHeight w:val="499"/>
        </w:trPr>
        <w:tc>
          <w:tcPr>
            <w:tcW w:w="590" w:type="pct"/>
            <w:vMerge/>
            <w:tcBorders>
              <w:top w:val="nil"/>
              <w:left w:val="single" w:sz="4" w:space="0" w:color="000000"/>
              <w:bottom w:val="nil"/>
              <w:right w:val="single" w:sz="4" w:space="0" w:color="000000"/>
            </w:tcBorders>
            <w:vAlign w:val="center"/>
            <w:hideMark/>
          </w:tcPr>
          <w:p w14:paraId="3D064E3E"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280" w:type="pct"/>
            <w:vMerge/>
            <w:tcBorders>
              <w:top w:val="nil"/>
              <w:left w:val="single" w:sz="4" w:space="0" w:color="000000"/>
              <w:bottom w:val="nil"/>
              <w:right w:val="single" w:sz="4" w:space="0" w:color="000000"/>
            </w:tcBorders>
            <w:vAlign w:val="center"/>
            <w:hideMark/>
          </w:tcPr>
          <w:p w14:paraId="35F46B61"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535" w:type="pct"/>
            <w:vMerge/>
            <w:tcBorders>
              <w:top w:val="nil"/>
              <w:left w:val="single" w:sz="4" w:space="0" w:color="000000"/>
              <w:bottom w:val="nil"/>
              <w:right w:val="single" w:sz="4" w:space="0" w:color="000000"/>
            </w:tcBorders>
            <w:vAlign w:val="center"/>
            <w:hideMark/>
          </w:tcPr>
          <w:p w14:paraId="7CC82D52" w14:textId="77777777" w:rsidR="00D22A6B" w:rsidRPr="00D22A6B" w:rsidRDefault="00D22A6B" w:rsidP="00D22A6B">
            <w:pPr>
              <w:spacing w:after="0" w:line="240" w:lineRule="auto"/>
              <w:rPr>
                <w:rFonts w:ascii="Calibri" w:eastAsia="Times New Roman" w:hAnsi="Calibri" w:cs="Calibri"/>
                <w:color w:val="000000"/>
                <w:sz w:val="18"/>
                <w:szCs w:val="18"/>
              </w:rPr>
            </w:pPr>
          </w:p>
        </w:tc>
        <w:tc>
          <w:tcPr>
            <w:tcW w:w="308" w:type="pct"/>
            <w:tcBorders>
              <w:top w:val="nil"/>
              <w:left w:val="nil"/>
              <w:bottom w:val="single" w:sz="4" w:space="0" w:color="auto"/>
              <w:right w:val="single" w:sz="4" w:space="0" w:color="auto"/>
            </w:tcBorders>
            <w:noWrap/>
            <w:vAlign w:val="center"/>
            <w:hideMark/>
          </w:tcPr>
          <w:p w14:paraId="267F8EC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937</w:t>
            </w:r>
          </w:p>
        </w:tc>
        <w:tc>
          <w:tcPr>
            <w:tcW w:w="308" w:type="pct"/>
            <w:tcBorders>
              <w:top w:val="nil"/>
              <w:left w:val="nil"/>
              <w:bottom w:val="single" w:sz="4" w:space="0" w:color="auto"/>
              <w:right w:val="single" w:sz="4" w:space="0" w:color="auto"/>
            </w:tcBorders>
            <w:noWrap/>
            <w:vAlign w:val="center"/>
            <w:hideMark/>
          </w:tcPr>
          <w:p w14:paraId="06949EF1"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125</w:t>
            </w:r>
          </w:p>
        </w:tc>
        <w:tc>
          <w:tcPr>
            <w:tcW w:w="308" w:type="pct"/>
            <w:tcBorders>
              <w:top w:val="nil"/>
              <w:left w:val="nil"/>
              <w:bottom w:val="single" w:sz="4" w:space="0" w:color="auto"/>
              <w:right w:val="single" w:sz="4" w:space="0" w:color="auto"/>
            </w:tcBorders>
            <w:noWrap/>
            <w:vAlign w:val="center"/>
            <w:hideMark/>
          </w:tcPr>
          <w:p w14:paraId="0EA23DB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139</w:t>
            </w:r>
          </w:p>
        </w:tc>
        <w:tc>
          <w:tcPr>
            <w:tcW w:w="308" w:type="pct"/>
            <w:tcBorders>
              <w:top w:val="nil"/>
              <w:left w:val="nil"/>
              <w:bottom w:val="single" w:sz="4" w:space="0" w:color="auto"/>
              <w:right w:val="single" w:sz="4" w:space="0" w:color="auto"/>
            </w:tcBorders>
            <w:noWrap/>
            <w:vAlign w:val="center"/>
            <w:hideMark/>
          </w:tcPr>
          <w:p w14:paraId="0125ADB5" w14:textId="171D7DDC"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63</w:t>
            </w:r>
            <w:r>
              <w:rPr>
                <w:rFonts w:ascii="Calibri" w:eastAsia="Times New Roman" w:hAnsi="Calibri" w:cs="Calibri"/>
                <w:color w:val="000000"/>
                <w:sz w:val="18"/>
                <w:szCs w:val="18"/>
              </w:rPr>
              <w:t>9</w:t>
            </w:r>
          </w:p>
        </w:tc>
        <w:tc>
          <w:tcPr>
            <w:tcW w:w="309" w:type="pct"/>
            <w:tcBorders>
              <w:top w:val="nil"/>
              <w:left w:val="nil"/>
              <w:bottom w:val="single" w:sz="4" w:space="0" w:color="auto"/>
              <w:right w:val="single" w:sz="4" w:space="0" w:color="auto"/>
            </w:tcBorders>
            <w:noWrap/>
            <w:vAlign w:val="center"/>
            <w:hideMark/>
          </w:tcPr>
          <w:p w14:paraId="1D85BCA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71</w:t>
            </w:r>
          </w:p>
        </w:tc>
        <w:tc>
          <w:tcPr>
            <w:tcW w:w="308" w:type="pct"/>
            <w:tcBorders>
              <w:top w:val="nil"/>
              <w:left w:val="nil"/>
              <w:bottom w:val="single" w:sz="4" w:space="0" w:color="auto"/>
              <w:right w:val="single" w:sz="4" w:space="0" w:color="auto"/>
            </w:tcBorders>
            <w:noWrap/>
            <w:vAlign w:val="center"/>
            <w:hideMark/>
          </w:tcPr>
          <w:p w14:paraId="2EA2A8C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70</w:t>
            </w:r>
          </w:p>
        </w:tc>
        <w:tc>
          <w:tcPr>
            <w:tcW w:w="308" w:type="pct"/>
            <w:tcBorders>
              <w:top w:val="nil"/>
              <w:left w:val="nil"/>
              <w:bottom w:val="single" w:sz="4" w:space="0" w:color="auto"/>
              <w:right w:val="single" w:sz="4" w:space="0" w:color="auto"/>
            </w:tcBorders>
            <w:noWrap/>
            <w:vAlign w:val="center"/>
            <w:hideMark/>
          </w:tcPr>
          <w:p w14:paraId="3131F7C2"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587</w:t>
            </w:r>
          </w:p>
        </w:tc>
        <w:tc>
          <w:tcPr>
            <w:tcW w:w="308" w:type="pct"/>
            <w:tcBorders>
              <w:top w:val="nil"/>
              <w:left w:val="nil"/>
              <w:bottom w:val="single" w:sz="4" w:space="0" w:color="auto"/>
              <w:right w:val="single" w:sz="4" w:space="0" w:color="auto"/>
            </w:tcBorders>
            <w:noWrap/>
            <w:vAlign w:val="center"/>
            <w:hideMark/>
          </w:tcPr>
          <w:p w14:paraId="64FA894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63</w:t>
            </w:r>
          </w:p>
        </w:tc>
        <w:tc>
          <w:tcPr>
            <w:tcW w:w="309" w:type="pct"/>
            <w:tcBorders>
              <w:top w:val="nil"/>
              <w:left w:val="nil"/>
              <w:bottom w:val="single" w:sz="4" w:space="0" w:color="auto"/>
              <w:right w:val="single" w:sz="4" w:space="0" w:color="auto"/>
            </w:tcBorders>
            <w:noWrap/>
            <w:vAlign w:val="center"/>
            <w:hideMark/>
          </w:tcPr>
          <w:p w14:paraId="7A7263E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56</w:t>
            </w:r>
          </w:p>
        </w:tc>
        <w:tc>
          <w:tcPr>
            <w:tcW w:w="398" w:type="pct"/>
            <w:tcBorders>
              <w:top w:val="nil"/>
              <w:left w:val="nil"/>
              <w:bottom w:val="single" w:sz="4" w:space="0" w:color="auto"/>
              <w:right w:val="single" w:sz="4" w:space="0" w:color="auto"/>
            </w:tcBorders>
            <w:noWrap/>
            <w:vAlign w:val="center"/>
            <w:hideMark/>
          </w:tcPr>
          <w:p w14:paraId="116F0F3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17-Dic-26</w:t>
            </w:r>
          </w:p>
        </w:tc>
        <w:tc>
          <w:tcPr>
            <w:tcW w:w="424" w:type="pct"/>
            <w:tcBorders>
              <w:top w:val="nil"/>
              <w:left w:val="nil"/>
              <w:bottom w:val="single" w:sz="4" w:space="0" w:color="auto"/>
              <w:right w:val="single" w:sz="4" w:space="0" w:color="auto"/>
            </w:tcBorders>
            <w:noWrap/>
            <w:vAlign w:val="center"/>
            <w:hideMark/>
          </w:tcPr>
          <w:p w14:paraId="6CA7DF0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27-Dic-26</w:t>
            </w:r>
          </w:p>
        </w:tc>
      </w:tr>
      <w:tr w:rsidR="00D22A6B" w:rsidRPr="00D22A6B" w14:paraId="07ED1387" w14:textId="77777777" w:rsidTr="00D22A6B">
        <w:trPr>
          <w:trHeight w:val="499"/>
        </w:trPr>
        <w:tc>
          <w:tcPr>
            <w:tcW w:w="590" w:type="pct"/>
            <w:vMerge w:val="restart"/>
            <w:tcBorders>
              <w:top w:val="single" w:sz="4" w:space="0" w:color="auto"/>
              <w:left w:val="single" w:sz="4" w:space="0" w:color="auto"/>
              <w:bottom w:val="single" w:sz="4" w:space="0" w:color="auto"/>
              <w:right w:val="single" w:sz="4" w:space="0" w:color="auto"/>
            </w:tcBorders>
            <w:vAlign w:val="center"/>
            <w:hideMark/>
          </w:tcPr>
          <w:p w14:paraId="30B48303"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 xml:space="preserve">Rio Othon Palace &amp; </w:t>
            </w:r>
            <w:proofErr w:type="spellStart"/>
            <w:r w:rsidRPr="00D22A6B">
              <w:rPr>
                <w:rFonts w:ascii="Calibri" w:eastAsia="Times New Roman" w:hAnsi="Calibri" w:cs="Calibri"/>
                <w:b/>
                <w:bCs/>
                <w:color w:val="000000"/>
                <w:sz w:val="18"/>
                <w:szCs w:val="18"/>
              </w:rPr>
              <w:t>Armação</w:t>
            </w:r>
            <w:proofErr w:type="spellEnd"/>
            <w:r w:rsidRPr="00D22A6B">
              <w:rPr>
                <w:rFonts w:ascii="Calibri" w:eastAsia="Times New Roman" w:hAnsi="Calibri" w:cs="Calibri"/>
                <w:b/>
                <w:bCs/>
                <w:color w:val="000000"/>
                <w:sz w:val="18"/>
                <w:szCs w:val="18"/>
              </w:rPr>
              <w:t xml:space="preserve"> Dos </w:t>
            </w:r>
            <w:proofErr w:type="spellStart"/>
            <w:r w:rsidRPr="00D22A6B">
              <w:rPr>
                <w:rFonts w:ascii="Calibri" w:eastAsia="Times New Roman" w:hAnsi="Calibri" w:cs="Calibri"/>
                <w:b/>
                <w:bCs/>
                <w:color w:val="000000"/>
                <w:sz w:val="18"/>
                <w:szCs w:val="18"/>
              </w:rPr>
              <w:t>Búzios</w:t>
            </w:r>
            <w:proofErr w:type="spellEnd"/>
          </w:p>
        </w:tc>
        <w:tc>
          <w:tcPr>
            <w:tcW w:w="280" w:type="pct"/>
            <w:vMerge w:val="restart"/>
            <w:tcBorders>
              <w:top w:val="single" w:sz="4" w:space="0" w:color="auto"/>
              <w:left w:val="single" w:sz="4" w:space="0" w:color="auto"/>
              <w:bottom w:val="single" w:sz="4" w:space="0" w:color="auto"/>
              <w:right w:val="single" w:sz="4" w:space="0" w:color="auto"/>
            </w:tcBorders>
            <w:vAlign w:val="center"/>
            <w:hideMark/>
          </w:tcPr>
          <w:p w14:paraId="1812E56E"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5*</w:t>
            </w:r>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14:paraId="27F8708C"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Superior / Standard</w:t>
            </w:r>
          </w:p>
        </w:tc>
        <w:tc>
          <w:tcPr>
            <w:tcW w:w="308" w:type="pct"/>
            <w:tcBorders>
              <w:top w:val="nil"/>
              <w:left w:val="nil"/>
              <w:bottom w:val="single" w:sz="4" w:space="0" w:color="auto"/>
              <w:right w:val="single" w:sz="4" w:space="0" w:color="auto"/>
            </w:tcBorders>
            <w:noWrap/>
            <w:vAlign w:val="center"/>
            <w:hideMark/>
          </w:tcPr>
          <w:p w14:paraId="01027E8F"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1282</w:t>
            </w:r>
          </w:p>
        </w:tc>
        <w:tc>
          <w:tcPr>
            <w:tcW w:w="308" w:type="pct"/>
            <w:tcBorders>
              <w:top w:val="nil"/>
              <w:left w:val="nil"/>
              <w:bottom w:val="single" w:sz="4" w:space="0" w:color="auto"/>
              <w:right w:val="single" w:sz="4" w:space="0" w:color="auto"/>
            </w:tcBorders>
            <w:noWrap/>
            <w:vAlign w:val="center"/>
            <w:hideMark/>
          </w:tcPr>
          <w:p w14:paraId="57BDE34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234</w:t>
            </w:r>
          </w:p>
        </w:tc>
        <w:tc>
          <w:tcPr>
            <w:tcW w:w="308" w:type="pct"/>
            <w:tcBorders>
              <w:top w:val="nil"/>
              <w:left w:val="nil"/>
              <w:bottom w:val="single" w:sz="4" w:space="0" w:color="auto"/>
              <w:right w:val="single" w:sz="4" w:space="0" w:color="auto"/>
            </w:tcBorders>
            <w:noWrap/>
            <w:vAlign w:val="center"/>
            <w:hideMark/>
          </w:tcPr>
          <w:p w14:paraId="2AC5F96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148</w:t>
            </w:r>
          </w:p>
        </w:tc>
        <w:tc>
          <w:tcPr>
            <w:tcW w:w="308" w:type="pct"/>
            <w:tcBorders>
              <w:top w:val="nil"/>
              <w:left w:val="nil"/>
              <w:bottom w:val="single" w:sz="4" w:space="0" w:color="auto"/>
              <w:right w:val="single" w:sz="4" w:space="0" w:color="auto"/>
            </w:tcBorders>
            <w:noWrap/>
            <w:vAlign w:val="center"/>
            <w:hideMark/>
          </w:tcPr>
          <w:p w14:paraId="07FD05F0"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810</w:t>
            </w:r>
          </w:p>
        </w:tc>
        <w:tc>
          <w:tcPr>
            <w:tcW w:w="309" w:type="pct"/>
            <w:tcBorders>
              <w:top w:val="nil"/>
              <w:left w:val="nil"/>
              <w:bottom w:val="single" w:sz="4" w:space="0" w:color="auto"/>
              <w:right w:val="single" w:sz="4" w:space="0" w:color="auto"/>
            </w:tcBorders>
            <w:noWrap/>
            <w:vAlign w:val="center"/>
            <w:hideMark/>
          </w:tcPr>
          <w:p w14:paraId="10D979CB"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126</w:t>
            </w:r>
          </w:p>
        </w:tc>
        <w:tc>
          <w:tcPr>
            <w:tcW w:w="308" w:type="pct"/>
            <w:tcBorders>
              <w:top w:val="nil"/>
              <w:left w:val="nil"/>
              <w:bottom w:val="single" w:sz="4" w:space="0" w:color="auto"/>
              <w:right w:val="single" w:sz="4" w:space="0" w:color="auto"/>
            </w:tcBorders>
            <w:noWrap/>
            <w:vAlign w:val="center"/>
            <w:hideMark/>
          </w:tcPr>
          <w:p w14:paraId="02221DAB"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74</w:t>
            </w:r>
          </w:p>
        </w:tc>
        <w:tc>
          <w:tcPr>
            <w:tcW w:w="308" w:type="pct"/>
            <w:tcBorders>
              <w:top w:val="nil"/>
              <w:left w:val="nil"/>
              <w:bottom w:val="single" w:sz="4" w:space="0" w:color="auto"/>
              <w:right w:val="single" w:sz="4" w:space="0" w:color="auto"/>
            </w:tcBorders>
            <w:noWrap/>
            <w:vAlign w:val="center"/>
            <w:hideMark/>
          </w:tcPr>
          <w:p w14:paraId="71D8D015"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25B3A0DB"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772EB94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5686390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1-Jul-26</w:t>
            </w:r>
          </w:p>
        </w:tc>
        <w:tc>
          <w:tcPr>
            <w:tcW w:w="424" w:type="pct"/>
            <w:tcBorders>
              <w:top w:val="nil"/>
              <w:left w:val="nil"/>
              <w:bottom w:val="single" w:sz="4" w:space="0" w:color="auto"/>
              <w:right w:val="single" w:sz="4" w:space="0" w:color="auto"/>
            </w:tcBorders>
            <w:noWrap/>
            <w:vAlign w:val="center"/>
            <w:hideMark/>
          </w:tcPr>
          <w:p w14:paraId="7646746B" w14:textId="77777777" w:rsidR="00D22A6B" w:rsidRPr="00D22A6B" w:rsidRDefault="00D22A6B" w:rsidP="00D22A6B">
            <w:pPr>
              <w:spacing w:after="0" w:line="240" w:lineRule="auto"/>
              <w:jc w:val="center"/>
              <w:rPr>
                <w:rFonts w:ascii="Calibri" w:eastAsia="Times New Roman" w:hAnsi="Calibri" w:cs="Calibri"/>
                <w:color w:val="000000"/>
                <w:sz w:val="17"/>
                <w:szCs w:val="17"/>
              </w:rPr>
            </w:pPr>
            <w:r w:rsidRPr="00D22A6B">
              <w:rPr>
                <w:rFonts w:ascii="Calibri" w:eastAsia="Times New Roman" w:hAnsi="Calibri" w:cs="Calibri"/>
                <w:color w:val="000000"/>
                <w:sz w:val="17"/>
                <w:szCs w:val="17"/>
              </w:rPr>
              <w:t>31-Ago-26</w:t>
            </w:r>
          </w:p>
        </w:tc>
      </w:tr>
      <w:tr w:rsidR="00D22A6B" w:rsidRPr="00D22A6B" w14:paraId="5360A55D" w14:textId="77777777" w:rsidTr="00D22A6B">
        <w:trPr>
          <w:trHeight w:val="499"/>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2D12CFD3"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14:paraId="45BBAAD1"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14:paraId="4B94F39C" w14:textId="77777777" w:rsidR="00D22A6B" w:rsidRPr="00D22A6B" w:rsidRDefault="00D22A6B" w:rsidP="00D22A6B">
            <w:pPr>
              <w:spacing w:after="0" w:line="240" w:lineRule="auto"/>
              <w:rPr>
                <w:rFonts w:ascii="Calibri" w:eastAsia="Times New Roman" w:hAnsi="Calibri" w:cs="Calibri"/>
                <w:color w:val="000000"/>
                <w:sz w:val="18"/>
                <w:szCs w:val="18"/>
              </w:rPr>
            </w:pPr>
          </w:p>
        </w:tc>
        <w:tc>
          <w:tcPr>
            <w:tcW w:w="308" w:type="pct"/>
            <w:tcBorders>
              <w:top w:val="nil"/>
              <w:left w:val="nil"/>
              <w:bottom w:val="single" w:sz="4" w:space="0" w:color="auto"/>
              <w:right w:val="single" w:sz="4" w:space="0" w:color="auto"/>
            </w:tcBorders>
            <w:noWrap/>
            <w:vAlign w:val="center"/>
            <w:hideMark/>
          </w:tcPr>
          <w:p w14:paraId="2C527FC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1328</w:t>
            </w:r>
          </w:p>
        </w:tc>
        <w:tc>
          <w:tcPr>
            <w:tcW w:w="308" w:type="pct"/>
            <w:tcBorders>
              <w:top w:val="nil"/>
              <w:left w:val="nil"/>
              <w:bottom w:val="single" w:sz="4" w:space="0" w:color="auto"/>
              <w:right w:val="single" w:sz="4" w:space="0" w:color="auto"/>
            </w:tcBorders>
            <w:noWrap/>
            <w:vAlign w:val="center"/>
            <w:hideMark/>
          </w:tcPr>
          <w:p w14:paraId="73FD333C"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234</w:t>
            </w:r>
          </w:p>
        </w:tc>
        <w:tc>
          <w:tcPr>
            <w:tcW w:w="308" w:type="pct"/>
            <w:tcBorders>
              <w:top w:val="nil"/>
              <w:left w:val="nil"/>
              <w:bottom w:val="single" w:sz="4" w:space="0" w:color="auto"/>
              <w:right w:val="single" w:sz="4" w:space="0" w:color="auto"/>
            </w:tcBorders>
            <w:noWrap/>
            <w:vAlign w:val="center"/>
            <w:hideMark/>
          </w:tcPr>
          <w:p w14:paraId="53A3703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171</w:t>
            </w:r>
          </w:p>
        </w:tc>
        <w:tc>
          <w:tcPr>
            <w:tcW w:w="308" w:type="pct"/>
            <w:tcBorders>
              <w:top w:val="nil"/>
              <w:left w:val="nil"/>
              <w:bottom w:val="single" w:sz="4" w:space="0" w:color="auto"/>
              <w:right w:val="single" w:sz="4" w:space="0" w:color="auto"/>
            </w:tcBorders>
            <w:shd w:val="clear" w:color="000000" w:fill="FFC000"/>
            <w:noWrap/>
            <w:vAlign w:val="center"/>
            <w:hideMark/>
          </w:tcPr>
          <w:p w14:paraId="4015E6A5" w14:textId="547EC72A"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83</w:t>
            </w:r>
            <w:r>
              <w:rPr>
                <w:rFonts w:ascii="Calibri" w:eastAsia="Times New Roman" w:hAnsi="Calibri" w:cs="Calibri"/>
                <w:b/>
                <w:bCs/>
                <w:color w:val="000000"/>
                <w:sz w:val="18"/>
                <w:szCs w:val="18"/>
              </w:rPr>
              <w:t>5</w:t>
            </w:r>
          </w:p>
        </w:tc>
        <w:tc>
          <w:tcPr>
            <w:tcW w:w="309" w:type="pct"/>
            <w:tcBorders>
              <w:top w:val="nil"/>
              <w:left w:val="nil"/>
              <w:bottom w:val="single" w:sz="4" w:space="0" w:color="auto"/>
              <w:right w:val="single" w:sz="4" w:space="0" w:color="auto"/>
            </w:tcBorders>
            <w:noWrap/>
            <w:vAlign w:val="center"/>
            <w:hideMark/>
          </w:tcPr>
          <w:p w14:paraId="233E25E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126</w:t>
            </w:r>
          </w:p>
        </w:tc>
        <w:tc>
          <w:tcPr>
            <w:tcW w:w="308" w:type="pct"/>
            <w:tcBorders>
              <w:top w:val="nil"/>
              <w:left w:val="nil"/>
              <w:bottom w:val="single" w:sz="4" w:space="0" w:color="auto"/>
              <w:right w:val="single" w:sz="4" w:space="0" w:color="auto"/>
            </w:tcBorders>
            <w:noWrap/>
            <w:vAlign w:val="center"/>
            <w:hideMark/>
          </w:tcPr>
          <w:p w14:paraId="2240E038"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85</w:t>
            </w:r>
          </w:p>
        </w:tc>
        <w:tc>
          <w:tcPr>
            <w:tcW w:w="308" w:type="pct"/>
            <w:tcBorders>
              <w:top w:val="nil"/>
              <w:left w:val="nil"/>
              <w:bottom w:val="single" w:sz="4" w:space="0" w:color="auto"/>
              <w:right w:val="single" w:sz="4" w:space="0" w:color="auto"/>
            </w:tcBorders>
            <w:noWrap/>
            <w:vAlign w:val="center"/>
            <w:hideMark/>
          </w:tcPr>
          <w:p w14:paraId="2DE67AE5"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7E055FA8"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2F33A04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6A987B2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1-Set-26</w:t>
            </w:r>
          </w:p>
        </w:tc>
        <w:tc>
          <w:tcPr>
            <w:tcW w:w="424" w:type="pct"/>
            <w:tcBorders>
              <w:top w:val="nil"/>
              <w:left w:val="nil"/>
              <w:bottom w:val="single" w:sz="4" w:space="0" w:color="auto"/>
              <w:right w:val="single" w:sz="4" w:space="0" w:color="auto"/>
            </w:tcBorders>
            <w:noWrap/>
            <w:vAlign w:val="center"/>
            <w:hideMark/>
          </w:tcPr>
          <w:p w14:paraId="76B9DD0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23-Dic-26</w:t>
            </w:r>
          </w:p>
        </w:tc>
      </w:tr>
      <w:tr w:rsidR="00D22A6B" w:rsidRPr="00D22A6B" w14:paraId="76C0A14F" w14:textId="77777777" w:rsidTr="00D22A6B">
        <w:trPr>
          <w:trHeight w:val="499"/>
        </w:trPr>
        <w:tc>
          <w:tcPr>
            <w:tcW w:w="590" w:type="pct"/>
            <w:vMerge w:val="restart"/>
            <w:tcBorders>
              <w:top w:val="nil"/>
              <w:left w:val="single" w:sz="4" w:space="0" w:color="auto"/>
              <w:bottom w:val="single" w:sz="4" w:space="0" w:color="auto"/>
              <w:right w:val="single" w:sz="4" w:space="0" w:color="auto"/>
            </w:tcBorders>
            <w:vAlign w:val="center"/>
            <w:hideMark/>
          </w:tcPr>
          <w:p w14:paraId="3DB4C291" w14:textId="08128CCF" w:rsidR="00D22A6B" w:rsidRPr="00D22A6B" w:rsidRDefault="00D22A6B" w:rsidP="00D22A6B">
            <w:pPr>
              <w:spacing w:after="0" w:line="240" w:lineRule="auto"/>
              <w:jc w:val="center"/>
              <w:rPr>
                <w:rFonts w:ascii="Calibri" w:eastAsia="Times New Roman" w:hAnsi="Calibri" w:cs="Calibri"/>
                <w:b/>
                <w:bCs/>
                <w:color w:val="000000"/>
                <w:sz w:val="18"/>
                <w:szCs w:val="18"/>
                <w:lang w:val="en-US"/>
              </w:rPr>
            </w:pPr>
            <w:r w:rsidRPr="00D22A6B">
              <w:rPr>
                <w:rFonts w:ascii="Calibri" w:eastAsia="Times New Roman" w:hAnsi="Calibri" w:cs="Calibri"/>
                <w:b/>
                <w:bCs/>
                <w:color w:val="000000"/>
                <w:sz w:val="18"/>
                <w:szCs w:val="18"/>
                <w:lang w:val="en-US"/>
              </w:rPr>
              <w:t xml:space="preserve">Hotel Miramar </w:t>
            </w:r>
            <w:r w:rsidR="007A44E8" w:rsidRPr="00D22A6B">
              <w:rPr>
                <w:rFonts w:ascii="Calibri" w:eastAsia="Times New Roman" w:hAnsi="Calibri" w:cs="Calibri"/>
                <w:b/>
                <w:bCs/>
                <w:color w:val="000000"/>
                <w:sz w:val="18"/>
                <w:szCs w:val="18"/>
                <w:lang w:val="en-US"/>
              </w:rPr>
              <w:t>by</w:t>
            </w:r>
            <w:r w:rsidRPr="00D22A6B">
              <w:rPr>
                <w:rFonts w:ascii="Calibri" w:eastAsia="Times New Roman" w:hAnsi="Calibri" w:cs="Calibri"/>
                <w:b/>
                <w:bCs/>
                <w:color w:val="000000"/>
                <w:sz w:val="18"/>
                <w:szCs w:val="18"/>
                <w:lang w:val="en-US"/>
              </w:rPr>
              <w:t xml:space="preserve"> Windsor &amp; </w:t>
            </w:r>
            <w:proofErr w:type="spellStart"/>
            <w:r w:rsidRPr="00D22A6B">
              <w:rPr>
                <w:rFonts w:ascii="Calibri" w:eastAsia="Times New Roman" w:hAnsi="Calibri" w:cs="Calibri"/>
                <w:b/>
                <w:bCs/>
                <w:color w:val="000000"/>
                <w:sz w:val="18"/>
                <w:szCs w:val="18"/>
                <w:lang w:val="en-US"/>
              </w:rPr>
              <w:t>Armação</w:t>
            </w:r>
            <w:proofErr w:type="spellEnd"/>
            <w:r w:rsidRPr="00D22A6B">
              <w:rPr>
                <w:rFonts w:ascii="Calibri" w:eastAsia="Times New Roman" w:hAnsi="Calibri" w:cs="Calibri"/>
                <w:b/>
                <w:bCs/>
                <w:color w:val="000000"/>
                <w:sz w:val="18"/>
                <w:szCs w:val="18"/>
                <w:lang w:val="en-US"/>
              </w:rPr>
              <w:t xml:space="preserve"> Dos </w:t>
            </w:r>
            <w:proofErr w:type="spellStart"/>
            <w:r w:rsidRPr="00D22A6B">
              <w:rPr>
                <w:rFonts w:ascii="Calibri" w:eastAsia="Times New Roman" w:hAnsi="Calibri" w:cs="Calibri"/>
                <w:b/>
                <w:bCs/>
                <w:color w:val="000000"/>
                <w:sz w:val="18"/>
                <w:szCs w:val="18"/>
                <w:lang w:val="en-US"/>
              </w:rPr>
              <w:t>Búzios</w:t>
            </w:r>
            <w:proofErr w:type="spellEnd"/>
          </w:p>
        </w:tc>
        <w:tc>
          <w:tcPr>
            <w:tcW w:w="280" w:type="pct"/>
            <w:vMerge w:val="restart"/>
            <w:tcBorders>
              <w:top w:val="nil"/>
              <w:left w:val="single" w:sz="4" w:space="0" w:color="auto"/>
              <w:bottom w:val="single" w:sz="4" w:space="0" w:color="auto"/>
              <w:right w:val="single" w:sz="4" w:space="0" w:color="auto"/>
            </w:tcBorders>
            <w:vAlign w:val="center"/>
            <w:hideMark/>
          </w:tcPr>
          <w:p w14:paraId="5A991016" w14:textId="77777777"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5*</w:t>
            </w:r>
          </w:p>
        </w:tc>
        <w:tc>
          <w:tcPr>
            <w:tcW w:w="535" w:type="pct"/>
            <w:vMerge w:val="restart"/>
            <w:tcBorders>
              <w:top w:val="nil"/>
              <w:left w:val="single" w:sz="4" w:space="0" w:color="auto"/>
              <w:bottom w:val="single" w:sz="4" w:space="0" w:color="auto"/>
              <w:right w:val="single" w:sz="4" w:space="0" w:color="auto"/>
            </w:tcBorders>
            <w:vAlign w:val="center"/>
            <w:hideMark/>
          </w:tcPr>
          <w:p w14:paraId="3D0B0CE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Standard / Standard</w:t>
            </w:r>
          </w:p>
        </w:tc>
        <w:tc>
          <w:tcPr>
            <w:tcW w:w="308" w:type="pct"/>
            <w:tcBorders>
              <w:top w:val="nil"/>
              <w:left w:val="nil"/>
              <w:bottom w:val="single" w:sz="4" w:space="0" w:color="auto"/>
              <w:right w:val="single" w:sz="4" w:space="0" w:color="auto"/>
            </w:tcBorders>
            <w:noWrap/>
            <w:vAlign w:val="center"/>
            <w:hideMark/>
          </w:tcPr>
          <w:p w14:paraId="6BFB163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1460</w:t>
            </w:r>
          </w:p>
        </w:tc>
        <w:tc>
          <w:tcPr>
            <w:tcW w:w="308" w:type="pct"/>
            <w:tcBorders>
              <w:top w:val="nil"/>
              <w:left w:val="nil"/>
              <w:bottom w:val="single" w:sz="4" w:space="0" w:color="auto"/>
              <w:right w:val="single" w:sz="4" w:space="0" w:color="auto"/>
            </w:tcBorders>
            <w:noWrap/>
            <w:vAlign w:val="center"/>
            <w:hideMark/>
          </w:tcPr>
          <w:p w14:paraId="1A903870"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301</w:t>
            </w:r>
          </w:p>
        </w:tc>
        <w:tc>
          <w:tcPr>
            <w:tcW w:w="308" w:type="pct"/>
            <w:tcBorders>
              <w:top w:val="nil"/>
              <w:left w:val="nil"/>
              <w:bottom w:val="single" w:sz="4" w:space="0" w:color="auto"/>
              <w:right w:val="single" w:sz="4" w:space="0" w:color="auto"/>
            </w:tcBorders>
            <w:noWrap/>
            <w:vAlign w:val="center"/>
            <w:hideMark/>
          </w:tcPr>
          <w:p w14:paraId="29D1EF4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423</w:t>
            </w:r>
          </w:p>
        </w:tc>
        <w:tc>
          <w:tcPr>
            <w:tcW w:w="308" w:type="pct"/>
            <w:tcBorders>
              <w:top w:val="nil"/>
              <w:left w:val="nil"/>
              <w:bottom w:val="single" w:sz="4" w:space="0" w:color="auto"/>
              <w:right w:val="single" w:sz="4" w:space="0" w:color="auto"/>
            </w:tcBorders>
            <w:shd w:val="clear" w:color="000000" w:fill="FFC000"/>
            <w:noWrap/>
            <w:vAlign w:val="center"/>
            <w:hideMark/>
          </w:tcPr>
          <w:p w14:paraId="75D5B21C" w14:textId="3448661D" w:rsidR="00D22A6B" w:rsidRPr="00D22A6B" w:rsidRDefault="00D22A6B" w:rsidP="00D22A6B">
            <w:pPr>
              <w:spacing w:after="0" w:line="240" w:lineRule="auto"/>
              <w:jc w:val="center"/>
              <w:rPr>
                <w:rFonts w:ascii="Calibri" w:eastAsia="Times New Roman" w:hAnsi="Calibri" w:cs="Calibri"/>
                <w:b/>
                <w:bCs/>
                <w:color w:val="000000"/>
                <w:sz w:val="18"/>
                <w:szCs w:val="18"/>
              </w:rPr>
            </w:pPr>
            <w:r w:rsidRPr="00D22A6B">
              <w:rPr>
                <w:rFonts w:ascii="Calibri" w:eastAsia="Times New Roman" w:hAnsi="Calibri" w:cs="Calibri"/>
                <w:b/>
                <w:bCs/>
                <w:color w:val="000000"/>
                <w:sz w:val="18"/>
                <w:szCs w:val="18"/>
              </w:rPr>
              <w:t>94</w:t>
            </w:r>
            <w:r>
              <w:rPr>
                <w:rFonts w:ascii="Calibri" w:eastAsia="Times New Roman" w:hAnsi="Calibri" w:cs="Calibri"/>
                <w:b/>
                <w:bCs/>
                <w:color w:val="000000"/>
                <w:sz w:val="18"/>
                <w:szCs w:val="18"/>
              </w:rPr>
              <w:t>7</w:t>
            </w:r>
          </w:p>
        </w:tc>
        <w:tc>
          <w:tcPr>
            <w:tcW w:w="309" w:type="pct"/>
            <w:tcBorders>
              <w:top w:val="nil"/>
              <w:left w:val="nil"/>
              <w:bottom w:val="single" w:sz="4" w:space="0" w:color="auto"/>
              <w:right w:val="single" w:sz="4" w:space="0" w:color="auto"/>
            </w:tcBorders>
            <w:noWrap/>
            <w:vAlign w:val="center"/>
            <w:hideMark/>
          </w:tcPr>
          <w:p w14:paraId="221EE04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180</w:t>
            </w:r>
          </w:p>
        </w:tc>
        <w:tc>
          <w:tcPr>
            <w:tcW w:w="308" w:type="pct"/>
            <w:tcBorders>
              <w:top w:val="nil"/>
              <w:left w:val="nil"/>
              <w:bottom w:val="single" w:sz="4" w:space="0" w:color="auto"/>
              <w:right w:val="single" w:sz="4" w:space="0" w:color="auto"/>
            </w:tcBorders>
            <w:noWrap/>
            <w:vAlign w:val="center"/>
            <w:hideMark/>
          </w:tcPr>
          <w:p w14:paraId="158E99E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74</w:t>
            </w:r>
          </w:p>
        </w:tc>
        <w:tc>
          <w:tcPr>
            <w:tcW w:w="308" w:type="pct"/>
            <w:tcBorders>
              <w:top w:val="nil"/>
              <w:left w:val="nil"/>
              <w:bottom w:val="single" w:sz="4" w:space="0" w:color="auto"/>
              <w:right w:val="single" w:sz="4" w:space="0" w:color="auto"/>
            </w:tcBorders>
            <w:noWrap/>
            <w:vAlign w:val="center"/>
            <w:hideMark/>
          </w:tcPr>
          <w:p w14:paraId="1AB2D670"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59D93DE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7E28E87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026AE86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1-Ago-26</w:t>
            </w:r>
          </w:p>
        </w:tc>
        <w:tc>
          <w:tcPr>
            <w:tcW w:w="424" w:type="pct"/>
            <w:tcBorders>
              <w:top w:val="nil"/>
              <w:left w:val="nil"/>
              <w:bottom w:val="single" w:sz="4" w:space="0" w:color="auto"/>
              <w:right w:val="single" w:sz="4" w:space="0" w:color="auto"/>
            </w:tcBorders>
            <w:noWrap/>
            <w:vAlign w:val="center"/>
            <w:hideMark/>
          </w:tcPr>
          <w:p w14:paraId="5A61D8A2"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30-Set-26</w:t>
            </w:r>
          </w:p>
        </w:tc>
      </w:tr>
      <w:tr w:rsidR="00D22A6B" w:rsidRPr="00D22A6B" w14:paraId="69E34B5E" w14:textId="77777777" w:rsidTr="00D22A6B">
        <w:trPr>
          <w:trHeight w:val="499"/>
        </w:trPr>
        <w:tc>
          <w:tcPr>
            <w:tcW w:w="590" w:type="pct"/>
            <w:vMerge/>
            <w:tcBorders>
              <w:top w:val="nil"/>
              <w:left w:val="single" w:sz="4" w:space="0" w:color="auto"/>
              <w:bottom w:val="single" w:sz="4" w:space="0" w:color="auto"/>
              <w:right w:val="single" w:sz="4" w:space="0" w:color="auto"/>
            </w:tcBorders>
            <w:vAlign w:val="center"/>
            <w:hideMark/>
          </w:tcPr>
          <w:p w14:paraId="56F9381A"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280" w:type="pct"/>
            <w:vMerge/>
            <w:tcBorders>
              <w:top w:val="nil"/>
              <w:left w:val="single" w:sz="4" w:space="0" w:color="auto"/>
              <w:bottom w:val="single" w:sz="4" w:space="0" w:color="auto"/>
              <w:right w:val="single" w:sz="4" w:space="0" w:color="auto"/>
            </w:tcBorders>
            <w:vAlign w:val="center"/>
            <w:hideMark/>
          </w:tcPr>
          <w:p w14:paraId="31EA2692" w14:textId="77777777" w:rsidR="00D22A6B" w:rsidRPr="00D22A6B" w:rsidRDefault="00D22A6B" w:rsidP="00D22A6B">
            <w:pPr>
              <w:spacing w:after="0" w:line="240" w:lineRule="auto"/>
              <w:rPr>
                <w:rFonts w:ascii="Calibri" w:eastAsia="Times New Roman" w:hAnsi="Calibri" w:cs="Calibri"/>
                <w:b/>
                <w:bCs/>
                <w:color w:val="000000"/>
                <w:sz w:val="18"/>
                <w:szCs w:val="18"/>
              </w:rPr>
            </w:pPr>
          </w:p>
        </w:tc>
        <w:tc>
          <w:tcPr>
            <w:tcW w:w="535" w:type="pct"/>
            <w:vMerge/>
            <w:tcBorders>
              <w:top w:val="nil"/>
              <w:left w:val="single" w:sz="4" w:space="0" w:color="auto"/>
              <w:bottom w:val="single" w:sz="4" w:space="0" w:color="auto"/>
              <w:right w:val="single" w:sz="4" w:space="0" w:color="auto"/>
            </w:tcBorders>
            <w:vAlign w:val="center"/>
            <w:hideMark/>
          </w:tcPr>
          <w:p w14:paraId="7ED682CE" w14:textId="77777777" w:rsidR="00D22A6B" w:rsidRPr="00D22A6B" w:rsidRDefault="00D22A6B" w:rsidP="00D22A6B">
            <w:pPr>
              <w:spacing w:after="0" w:line="240" w:lineRule="auto"/>
              <w:rPr>
                <w:rFonts w:ascii="Calibri" w:eastAsia="Times New Roman" w:hAnsi="Calibri" w:cs="Calibri"/>
                <w:color w:val="000000"/>
                <w:sz w:val="18"/>
                <w:szCs w:val="18"/>
              </w:rPr>
            </w:pPr>
          </w:p>
        </w:tc>
        <w:tc>
          <w:tcPr>
            <w:tcW w:w="308" w:type="pct"/>
            <w:tcBorders>
              <w:top w:val="nil"/>
              <w:left w:val="nil"/>
              <w:bottom w:val="single" w:sz="4" w:space="0" w:color="auto"/>
              <w:right w:val="single" w:sz="4" w:space="0" w:color="auto"/>
            </w:tcBorders>
            <w:noWrap/>
            <w:vAlign w:val="center"/>
            <w:hideMark/>
          </w:tcPr>
          <w:p w14:paraId="06651BE4"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1531</w:t>
            </w:r>
          </w:p>
        </w:tc>
        <w:tc>
          <w:tcPr>
            <w:tcW w:w="308" w:type="pct"/>
            <w:tcBorders>
              <w:top w:val="nil"/>
              <w:left w:val="nil"/>
              <w:bottom w:val="single" w:sz="4" w:space="0" w:color="auto"/>
              <w:right w:val="single" w:sz="4" w:space="0" w:color="auto"/>
            </w:tcBorders>
            <w:noWrap/>
            <w:vAlign w:val="center"/>
            <w:hideMark/>
          </w:tcPr>
          <w:p w14:paraId="6FEBA176"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301</w:t>
            </w:r>
          </w:p>
        </w:tc>
        <w:tc>
          <w:tcPr>
            <w:tcW w:w="308" w:type="pct"/>
            <w:tcBorders>
              <w:top w:val="nil"/>
              <w:left w:val="nil"/>
              <w:bottom w:val="single" w:sz="4" w:space="0" w:color="auto"/>
              <w:right w:val="single" w:sz="4" w:space="0" w:color="auto"/>
            </w:tcBorders>
            <w:noWrap/>
            <w:vAlign w:val="center"/>
            <w:hideMark/>
          </w:tcPr>
          <w:p w14:paraId="3D9E2F71"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488</w:t>
            </w:r>
          </w:p>
        </w:tc>
        <w:tc>
          <w:tcPr>
            <w:tcW w:w="308" w:type="pct"/>
            <w:tcBorders>
              <w:top w:val="nil"/>
              <w:left w:val="nil"/>
              <w:bottom w:val="single" w:sz="4" w:space="0" w:color="auto"/>
              <w:right w:val="single" w:sz="4" w:space="0" w:color="auto"/>
            </w:tcBorders>
            <w:noWrap/>
            <w:vAlign w:val="center"/>
            <w:hideMark/>
          </w:tcPr>
          <w:p w14:paraId="788EDA63"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995</w:t>
            </w:r>
          </w:p>
        </w:tc>
        <w:tc>
          <w:tcPr>
            <w:tcW w:w="309" w:type="pct"/>
            <w:tcBorders>
              <w:top w:val="nil"/>
              <w:left w:val="nil"/>
              <w:bottom w:val="single" w:sz="4" w:space="0" w:color="auto"/>
              <w:right w:val="single" w:sz="4" w:space="0" w:color="auto"/>
            </w:tcBorders>
            <w:noWrap/>
            <w:vAlign w:val="center"/>
            <w:hideMark/>
          </w:tcPr>
          <w:p w14:paraId="1B5D0E1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180</w:t>
            </w:r>
          </w:p>
        </w:tc>
        <w:tc>
          <w:tcPr>
            <w:tcW w:w="308" w:type="pct"/>
            <w:tcBorders>
              <w:top w:val="nil"/>
              <w:left w:val="nil"/>
              <w:bottom w:val="single" w:sz="4" w:space="0" w:color="auto"/>
              <w:right w:val="single" w:sz="4" w:space="0" w:color="auto"/>
            </w:tcBorders>
            <w:noWrap/>
            <w:vAlign w:val="center"/>
            <w:hideMark/>
          </w:tcPr>
          <w:p w14:paraId="5BF2413A"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85</w:t>
            </w:r>
          </w:p>
        </w:tc>
        <w:tc>
          <w:tcPr>
            <w:tcW w:w="308" w:type="pct"/>
            <w:tcBorders>
              <w:top w:val="nil"/>
              <w:left w:val="nil"/>
              <w:bottom w:val="single" w:sz="4" w:space="0" w:color="auto"/>
              <w:right w:val="single" w:sz="4" w:space="0" w:color="auto"/>
            </w:tcBorders>
            <w:noWrap/>
            <w:vAlign w:val="center"/>
            <w:hideMark/>
          </w:tcPr>
          <w:p w14:paraId="77BD22BC"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8" w:type="pct"/>
            <w:tcBorders>
              <w:top w:val="nil"/>
              <w:left w:val="nil"/>
              <w:bottom w:val="single" w:sz="4" w:space="0" w:color="auto"/>
              <w:right w:val="single" w:sz="4" w:space="0" w:color="auto"/>
            </w:tcBorders>
            <w:noWrap/>
            <w:vAlign w:val="center"/>
            <w:hideMark/>
          </w:tcPr>
          <w:p w14:paraId="2DEA903E"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09" w:type="pct"/>
            <w:tcBorders>
              <w:top w:val="nil"/>
              <w:left w:val="nil"/>
              <w:bottom w:val="single" w:sz="4" w:space="0" w:color="auto"/>
              <w:right w:val="single" w:sz="4" w:space="0" w:color="auto"/>
            </w:tcBorders>
            <w:noWrap/>
            <w:vAlign w:val="center"/>
            <w:hideMark/>
          </w:tcPr>
          <w:p w14:paraId="1AAC5D70"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N. A</w:t>
            </w:r>
          </w:p>
        </w:tc>
        <w:tc>
          <w:tcPr>
            <w:tcW w:w="398" w:type="pct"/>
            <w:tcBorders>
              <w:top w:val="nil"/>
              <w:left w:val="nil"/>
              <w:bottom w:val="single" w:sz="4" w:space="0" w:color="auto"/>
              <w:right w:val="single" w:sz="4" w:space="0" w:color="auto"/>
            </w:tcBorders>
            <w:noWrap/>
            <w:vAlign w:val="center"/>
            <w:hideMark/>
          </w:tcPr>
          <w:p w14:paraId="61894D07"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1-Oct-26</w:t>
            </w:r>
          </w:p>
        </w:tc>
        <w:tc>
          <w:tcPr>
            <w:tcW w:w="424" w:type="pct"/>
            <w:tcBorders>
              <w:top w:val="nil"/>
              <w:left w:val="nil"/>
              <w:bottom w:val="single" w:sz="4" w:space="0" w:color="auto"/>
              <w:right w:val="single" w:sz="4" w:space="0" w:color="auto"/>
            </w:tcBorders>
            <w:noWrap/>
            <w:vAlign w:val="center"/>
            <w:hideMark/>
          </w:tcPr>
          <w:p w14:paraId="6B5D0059" w14:textId="77777777" w:rsidR="00D22A6B" w:rsidRPr="00D22A6B" w:rsidRDefault="00D22A6B" w:rsidP="00D22A6B">
            <w:pPr>
              <w:spacing w:after="0" w:line="240" w:lineRule="auto"/>
              <w:jc w:val="center"/>
              <w:rPr>
                <w:rFonts w:ascii="Calibri" w:eastAsia="Times New Roman" w:hAnsi="Calibri" w:cs="Calibri"/>
                <w:color w:val="000000"/>
                <w:sz w:val="18"/>
                <w:szCs w:val="18"/>
              </w:rPr>
            </w:pPr>
            <w:r w:rsidRPr="00D22A6B">
              <w:rPr>
                <w:rFonts w:ascii="Calibri" w:eastAsia="Times New Roman" w:hAnsi="Calibri" w:cs="Calibri"/>
                <w:color w:val="000000"/>
                <w:sz w:val="18"/>
                <w:szCs w:val="18"/>
              </w:rPr>
              <w:t>20-Dic-26</w:t>
            </w:r>
          </w:p>
        </w:tc>
      </w:tr>
    </w:tbl>
    <w:p w14:paraId="5B1582A3" w14:textId="77777777" w:rsidR="00D22A6B" w:rsidRDefault="00D22A6B" w:rsidP="00DF4861">
      <w:pPr>
        <w:spacing w:after="0" w:line="240" w:lineRule="auto"/>
        <w:jc w:val="both"/>
        <w:rPr>
          <w:rFonts w:ascii="Calibri" w:eastAsia="Calibri" w:hAnsi="Calibri" w:cs="Calibri"/>
          <w:b/>
          <w:bCs/>
          <w:color w:val="C00000"/>
          <w:sz w:val="20"/>
          <w:szCs w:val="20"/>
        </w:rPr>
      </w:pPr>
    </w:p>
    <w:p w14:paraId="580EDAE2" w14:textId="77777777" w:rsidR="006B4118" w:rsidRDefault="00000000" w:rsidP="00DF4861">
      <w:pPr>
        <w:spacing w:after="0" w:line="240" w:lineRule="auto"/>
        <w:jc w:val="both"/>
        <w:rPr>
          <w:rFonts w:ascii="Calibri" w:eastAsia="Calibri" w:hAnsi="Calibri" w:cs="Calibri"/>
          <w:sz w:val="20"/>
          <w:szCs w:val="20"/>
        </w:rPr>
      </w:pPr>
      <w:bookmarkStart w:id="0" w:name="_heading=h.ohs7ux2u1cog" w:colFirst="0" w:colLast="0"/>
      <w:bookmarkEnd w:id="0"/>
      <w:r>
        <w:rPr>
          <w:rFonts w:ascii="Calibri" w:eastAsia="Calibri" w:hAnsi="Calibri" w:cs="Calibri"/>
          <w:b/>
          <w:bCs/>
          <w:color w:val="C00000"/>
          <w:sz w:val="20"/>
          <w:szCs w:val="20"/>
        </w:rPr>
        <w:t>NO VÁLIDO PARA LAS FECHAS</w:t>
      </w:r>
      <w:r>
        <w:rPr>
          <w:rFonts w:ascii="Calibri" w:eastAsia="Calibri" w:hAnsi="Calibri" w:cs="Calibri"/>
          <w:b/>
          <w:bCs/>
          <w:sz w:val="20"/>
          <w:szCs w:val="20"/>
        </w:rPr>
        <w:t>:</w:t>
      </w:r>
      <w:r>
        <w:rPr>
          <w:rFonts w:ascii="Calibri" w:eastAsia="Calibri" w:hAnsi="Calibri" w:cs="Calibri"/>
          <w:sz w:val="20"/>
          <w:szCs w:val="20"/>
        </w:rPr>
        <w:t xml:space="preserve"> CARNAVAL - 14 al 21/02; VIERNES SANTO - 02 al 05/04; DIA DEL TRABAJADOR - 30/04 al 03/05; CORPUS CHRISTI - 04 al 07/06; INDEPENDENCIA DE BRASIL - 04 al 07/09; PADROEIRA DE BRASIL - 09 al 12/10; DIA DE LOS MUERTOS - 30/10 al 02/11; PROCLAMACIÓN DE LA REPUBLICA - 15 al 18/11; CONSCIENCIA NEGRA - 19 al 22/11; NAVIDAD - 23 al 27/12; REVEILLON - 30/12 al 02/01. </w:t>
      </w:r>
    </w:p>
    <w:p w14:paraId="69E588F0" w14:textId="6172301F" w:rsidR="00F774CA" w:rsidRPr="00D22A6B" w:rsidRDefault="00DF4861" w:rsidP="00D22A6B">
      <w:pPr>
        <w:spacing w:after="0" w:line="240" w:lineRule="auto"/>
        <w:jc w:val="both"/>
        <w:rPr>
          <w:rFonts w:ascii="Calibri" w:eastAsia="Calibri" w:hAnsi="Calibri" w:cs="Calibri"/>
          <w:sz w:val="20"/>
          <w:szCs w:val="20"/>
        </w:rPr>
      </w:pPr>
      <w:r w:rsidRPr="00DF4861">
        <w:rPr>
          <w:rFonts w:ascii="Calibri" w:eastAsia="Calibri" w:hAnsi="Calibri" w:cs="Calibri"/>
          <w:sz w:val="20"/>
          <w:szCs w:val="20"/>
        </w:rPr>
        <w:br/>
      </w:r>
      <w:r w:rsidRPr="00DF4861">
        <w:rPr>
          <w:rFonts w:ascii="Calibri" w:eastAsia="Calibri" w:hAnsi="Calibri" w:cs="Calibri"/>
          <w:b/>
          <w:bCs/>
          <w:sz w:val="20"/>
          <w:szCs w:val="20"/>
        </w:rPr>
        <w:t xml:space="preserve">NOTA SOBRE TRASLADOS REGULARES: </w:t>
      </w:r>
      <w:r w:rsidRPr="00DF4861">
        <w:rPr>
          <w:rFonts w:ascii="Calibri" w:eastAsia="Calibri" w:hAnsi="Calibri" w:cs="Calibri"/>
          <w:sz w:val="20"/>
          <w:szCs w:val="20"/>
        </w:rPr>
        <w:t>Los traslados de llegada (aeropuerto - hotel) se realizan cada 02 horas, desde las 08:00 hasta las 21:00.</w:t>
      </w:r>
    </w:p>
    <w:p w14:paraId="25C3531A" w14:textId="77777777" w:rsidR="00F774CA" w:rsidRDefault="00000000">
      <w:pPr>
        <w:spacing w:after="0" w:line="240" w:lineRule="auto"/>
        <w:rPr>
          <w:rFonts w:ascii="Calibri" w:eastAsia="Calibri" w:hAnsi="Calibri" w:cs="Calibri"/>
          <w:b/>
          <w:bCs/>
          <w:sz w:val="20"/>
          <w:szCs w:val="20"/>
          <w:u w:val="single"/>
        </w:rPr>
      </w:pPr>
      <w:r>
        <w:rPr>
          <w:rFonts w:ascii="Calibri" w:eastAsia="Calibri" w:hAnsi="Calibri" w:cs="Calibri"/>
          <w:b/>
          <w:bCs/>
          <w:sz w:val="20"/>
          <w:szCs w:val="20"/>
          <w:u w:val="single"/>
        </w:rPr>
        <w:lastRenderedPageBreak/>
        <w:t>ITINERARIO</w:t>
      </w:r>
      <w:r>
        <w:rPr>
          <w:rFonts w:ascii="Calibri" w:eastAsia="Calibri" w:hAnsi="Calibri" w:cs="Calibri"/>
          <w:b/>
          <w:bCs/>
          <w:sz w:val="20"/>
          <w:szCs w:val="20"/>
        </w:rPr>
        <w:t>:</w:t>
      </w:r>
    </w:p>
    <w:p w14:paraId="5157E635" w14:textId="77777777" w:rsidR="00F774CA" w:rsidRDefault="00F774CA">
      <w:pPr>
        <w:spacing w:after="0" w:line="240" w:lineRule="auto"/>
        <w:rPr>
          <w:rFonts w:ascii="Calibri" w:eastAsia="Calibri" w:hAnsi="Calibri" w:cs="Calibri"/>
          <w:sz w:val="20"/>
          <w:szCs w:val="20"/>
        </w:rPr>
      </w:pPr>
    </w:p>
    <w:p w14:paraId="34277052"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DÍA 1: RIO DE JANEIRO</w:t>
      </w:r>
    </w:p>
    <w:p w14:paraId="680CD74C"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Recepción en la salida del vuelo y traslado hasta el hotel escogido. Check-in y alojamiento. Tarde y noche libres para actividades personales.</w:t>
      </w:r>
    </w:p>
    <w:p w14:paraId="4FAC72D3" w14:textId="77777777" w:rsidR="00F774CA" w:rsidRDefault="00F774CA">
      <w:pPr>
        <w:spacing w:after="0" w:line="240" w:lineRule="auto"/>
        <w:jc w:val="both"/>
        <w:rPr>
          <w:rFonts w:ascii="Calibri" w:eastAsia="Calibri" w:hAnsi="Calibri" w:cs="Calibri"/>
          <w:sz w:val="20"/>
          <w:szCs w:val="20"/>
        </w:rPr>
      </w:pPr>
    </w:p>
    <w:p w14:paraId="25BDD7EE"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DÍA 2:</w:t>
      </w:r>
      <w:r>
        <w:rPr>
          <w:rFonts w:ascii="Calibri" w:eastAsia="Calibri" w:hAnsi="Calibri" w:cs="Calibri"/>
          <w:sz w:val="20"/>
          <w:szCs w:val="20"/>
        </w:rPr>
        <w:t xml:space="preserve"> </w:t>
      </w:r>
      <w:r>
        <w:rPr>
          <w:rFonts w:ascii="Calibri" w:eastAsia="Calibri" w:hAnsi="Calibri" w:cs="Calibri"/>
          <w:b/>
          <w:bCs/>
          <w:sz w:val="20"/>
          <w:szCs w:val="20"/>
        </w:rPr>
        <w:t>RIO DE JANEIRO</w:t>
      </w:r>
    </w:p>
    <w:p w14:paraId="7F117FAD"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Desayuno. Tour Corcovado (con entrada/van) con City Tour (</w:t>
      </w:r>
      <w:proofErr w:type="spellStart"/>
      <w:r>
        <w:rPr>
          <w:rFonts w:ascii="Calibri" w:eastAsia="Calibri" w:hAnsi="Calibri" w:cs="Calibri"/>
          <w:sz w:val="20"/>
          <w:szCs w:val="20"/>
        </w:rPr>
        <w:t>Maracanã</w:t>
      </w:r>
      <w:proofErr w:type="spellEnd"/>
      <w:r>
        <w:rPr>
          <w:rFonts w:ascii="Calibri" w:eastAsia="Calibri" w:hAnsi="Calibri" w:cs="Calibri"/>
          <w:sz w:val="20"/>
          <w:szCs w:val="20"/>
        </w:rPr>
        <w:t xml:space="preserve">, Sambódromo y Catedral Metropolitana) + almuerzo / Pan de Azúcar. Noche de alojamiento. </w:t>
      </w:r>
    </w:p>
    <w:p w14:paraId="5D5C1538" w14:textId="77777777" w:rsidR="00F774CA" w:rsidRDefault="00F774CA">
      <w:pPr>
        <w:spacing w:after="0" w:line="240" w:lineRule="auto"/>
        <w:jc w:val="both"/>
        <w:rPr>
          <w:rFonts w:ascii="Calibri" w:eastAsia="Calibri" w:hAnsi="Calibri" w:cs="Calibri"/>
          <w:sz w:val="20"/>
          <w:szCs w:val="20"/>
        </w:rPr>
      </w:pPr>
    </w:p>
    <w:p w14:paraId="30A6EB79"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Tour Corcovado (con entrada) con City Tour (</w:t>
      </w:r>
      <w:proofErr w:type="spellStart"/>
      <w:r>
        <w:rPr>
          <w:rFonts w:ascii="Calibri" w:eastAsia="Calibri" w:hAnsi="Calibri" w:cs="Calibri"/>
          <w:b/>
          <w:bCs/>
          <w:sz w:val="20"/>
          <w:szCs w:val="20"/>
        </w:rPr>
        <w:t>Maracanã</w:t>
      </w:r>
      <w:proofErr w:type="spellEnd"/>
      <w:r>
        <w:rPr>
          <w:rFonts w:ascii="Calibri" w:eastAsia="Calibri" w:hAnsi="Calibri" w:cs="Calibri"/>
          <w:b/>
          <w:bCs/>
          <w:sz w:val="20"/>
          <w:szCs w:val="20"/>
        </w:rPr>
        <w:t>, Sambódromo y Catedral Metropolitana) + almuerzo / Pan de Azúcar.</w:t>
      </w:r>
    </w:p>
    <w:p w14:paraId="350CA410" w14:textId="77777777" w:rsid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sz w:val="20"/>
          <w:szCs w:val="20"/>
        </w:rPr>
        <w:t>Disfrute de un recorrido completo de día entero por Río de Janeiro, acompañado por un guía turístico profesional.</w:t>
      </w:r>
    </w:p>
    <w:p w14:paraId="068673FF" w14:textId="77777777" w:rsidR="00D22A6B" w:rsidRPr="00D22A6B" w:rsidRDefault="00D22A6B" w:rsidP="00D22A6B">
      <w:pPr>
        <w:spacing w:after="0" w:line="240" w:lineRule="auto"/>
        <w:jc w:val="both"/>
        <w:rPr>
          <w:rFonts w:ascii="Calibri" w:eastAsia="Calibri" w:hAnsi="Calibri" w:cs="Calibri"/>
          <w:sz w:val="20"/>
          <w:szCs w:val="20"/>
        </w:rPr>
      </w:pPr>
    </w:p>
    <w:p w14:paraId="40FEB6A8" w14:textId="77777777"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sz w:val="20"/>
          <w:szCs w:val="20"/>
        </w:rPr>
        <w:t>Serán aproximadamente 9 horas visitando los principales puntos turísticos y atracciones de la maravillosa ciudad.</w:t>
      </w:r>
    </w:p>
    <w:p w14:paraId="7AC99763" w14:textId="3DF79F57"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sz w:val="20"/>
          <w:szCs w:val="20"/>
        </w:rPr>
        <w:t xml:space="preserve">El tour comienza con la recogida directamente en su hotel, por la mañana. Empezamos por el Corcovado, una zona verde situada en el corazón de Río de Janeiro, integrada al Parque Nacional de </w:t>
      </w:r>
      <w:proofErr w:type="spellStart"/>
      <w:r w:rsidRPr="00D22A6B">
        <w:rPr>
          <w:rFonts w:ascii="Calibri" w:eastAsia="Calibri" w:hAnsi="Calibri" w:cs="Calibri"/>
          <w:sz w:val="20"/>
          <w:szCs w:val="20"/>
        </w:rPr>
        <w:t>Tijuca</w:t>
      </w:r>
      <w:proofErr w:type="spellEnd"/>
      <w:r w:rsidRPr="00D22A6B">
        <w:rPr>
          <w:rFonts w:ascii="Calibri" w:eastAsia="Calibri" w:hAnsi="Calibri" w:cs="Calibri"/>
          <w:sz w:val="20"/>
          <w:szCs w:val="20"/>
        </w:rPr>
        <w:t xml:space="preserve">. Es famoso por albergar al icónico Cristo Redentor, además de ofrecer senderos, miradores y una rica biodiversidad, ideal para caminatas y paseos al aire libre. Desde sus miradores se puede disfrutar de impresionantes vistas de la ciudad y la Bahía de </w:t>
      </w:r>
      <w:proofErr w:type="spellStart"/>
      <w:r w:rsidRPr="00D22A6B">
        <w:rPr>
          <w:rFonts w:ascii="Calibri" w:eastAsia="Calibri" w:hAnsi="Calibri" w:cs="Calibri"/>
          <w:sz w:val="20"/>
          <w:szCs w:val="20"/>
        </w:rPr>
        <w:t>Guanabara</w:t>
      </w:r>
      <w:proofErr w:type="spellEnd"/>
      <w:r w:rsidRPr="00D22A6B">
        <w:rPr>
          <w:rFonts w:ascii="Calibri" w:eastAsia="Calibri" w:hAnsi="Calibri" w:cs="Calibri"/>
          <w:sz w:val="20"/>
          <w:szCs w:val="20"/>
        </w:rPr>
        <w:t>. El parque también cuenta con opciones gastronómicas, convirtiéndolo en un punto de encuentro perfecto para turistas y locales. Es un destino que combina naturaleza, cultura e historia en una</w:t>
      </w:r>
      <w:r>
        <w:rPr>
          <w:rFonts w:ascii="Calibri" w:eastAsia="Calibri" w:hAnsi="Calibri" w:cs="Calibri"/>
          <w:sz w:val="20"/>
          <w:szCs w:val="20"/>
        </w:rPr>
        <w:t xml:space="preserve"> </w:t>
      </w:r>
      <w:r w:rsidRPr="00D22A6B">
        <w:rPr>
          <w:rFonts w:ascii="Calibri" w:eastAsia="Calibri" w:hAnsi="Calibri" w:cs="Calibri"/>
          <w:sz w:val="20"/>
          <w:szCs w:val="20"/>
        </w:rPr>
        <w:t>experiencia única.</w:t>
      </w:r>
    </w:p>
    <w:p w14:paraId="22C1B750" w14:textId="77777777" w:rsid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sz w:val="20"/>
          <w:szCs w:val="20"/>
        </w:rPr>
        <w:t xml:space="preserve">Seguimos en minivan hasta la ruta de las </w:t>
      </w:r>
      <w:proofErr w:type="spellStart"/>
      <w:r w:rsidRPr="00D22A6B">
        <w:rPr>
          <w:rFonts w:ascii="Calibri" w:eastAsia="Calibri" w:hAnsi="Calibri" w:cs="Calibri"/>
          <w:sz w:val="20"/>
          <w:szCs w:val="20"/>
        </w:rPr>
        <w:t>Paineiras</w:t>
      </w:r>
      <w:proofErr w:type="spellEnd"/>
      <w:r w:rsidRPr="00D22A6B">
        <w:rPr>
          <w:rFonts w:ascii="Calibri" w:eastAsia="Calibri" w:hAnsi="Calibri" w:cs="Calibri"/>
          <w:sz w:val="20"/>
          <w:szCs w:val="20"/>
        </w:rPr>
        <w:t xml:space="preserve">. El trayecto de unos 20 minutos hasta la base de la estatua atraviesa la Floresta da </w:t>
      </w:r>
      <w:proofErr w:type="spellStart"/>
      <w:r w:rsidRPr="00D22A6B">
        <w:rPr>
          <w:rFonts w:ascii="Calibri" w:eastAsia="Calibri" w:hAnsi="Calibri" w:cs="Calibri"/>
          <w:sz w:val="20"/>
          <w:szCs w:val="20"/>
        </w:rPr>
        <w:t>Tijuca</w:t>
      </w:r>
      <w:proofErr w:type="spellEnd"/>
      <w:r w:rsidRPr="00D22A6B">
        <w:rPr>
          <w:rFonts w:ascii="Calibri" w:eastAsia="Calibri" w:hAnsi="Calibri" w:cs="Calibri"/>
          <w:sz w:val="20"/>
          <w:szCs w:val="20"/>
        </w:rPr>
        <w:t>, ofreciendo un adelanto de los hermosos paisajes que vendrán después.</w:t>
      </w:r>
    </w:p>
    <w:p w14:paraId="20B31DAC" w14:textId="77777777" w:rsidR="00D22A6B" w:rsidRPr="00D22A6B" w:rsidRDefault="00D22A6B" w:rsidP="00D22A6B">
      <w:pPr>
        <w:spacing w:after="0" w:line="240" w:lineRule="auto"/>
        <w:jc w:val="both"/>
        <w:rPr>
          <w:rFonts w:ascii="Calibri" w:eastAsia="Calibri" w:hAnsi="Calibri" w:cs="Calibri"/>
          <w:sz w:val="20"/>
          <w:szCs w:val="20"/>
        </w:rPr>
      </w:pPr>
    </w:p>
    <w:p w14:paraId="3D5CC450" w14:textId="77777777" w:rsid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Cristo Redentor</w:t>
      </w:r>
      <w:r w:rsidRPr="00D22A6B">
        <w:rPr>
          <w:rFonts w:ascii="Calibri" w:eastAsia="Calibri" w:hAnsi="Calibri" w:cs="Calibri"/>
          <w:sz w:val="20"/>
          <w:szCs w:val="20"/>
        </w:rPr>
        <w:t xml:space="preserve"> – Uno de los mayores símbolos de Brasil y declarado una de las Siete Maravillas del Mundo Moderno. La vista desde lo alto es simplemente espectacular. </w:t>
      </w:r>
    </w:p>
    <w:p w14:paraId="7CA245C2" w14:textId="1286183E"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Catedral Metropolitana</w:t>
      </w:r>
      <w:r w:rsidRPr="00D22A6B">
        <w:rPr>
          <w:rFonts w:ascii="Calibri" w:eastAsia="Calibri" w:hAnsi="Calibri" w:cs="Calibri"/>
          <w:sz w:val="20"/>
          <w:szCs w:val="20"/>
        </w:rPr>
        <w:t xml:space="preserve"> – Descubra una de las obras arquitectónicas más impresionantes de Río, con un diseño moderno y majestuoso.</w:t>
      </w:r>
    </w:p>
    <w:p w14:paraId="785B318A" w14:textId="77777777"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Maracaná</w:t>
      </w:r>
      <w:r w:rsidRPr="00D22A6B">
        <w:rPr>
          <w:rFonts w:ascii="Calibri" w:eastAsia="Calibri" w:hAnsi="Calibri" w:cs="Calibri"/>
          <w:sz w:val="20"/>
          <w:szCs w:val="20"/>
        </w:rPr>
        <w:t xml:space="preserve"> – Una parada obligatoria para los amantes del fútbol. Conozca de cerca el estadio que ha sido escenario de momentos históricos del deporte.</w:t>
      </w:r>
    </w:p>
    <w:p w14:paraId="5D8863F5" w14:textId="77777777" w:rsid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Sambódromo</w:t>
      </w:r>
      <w:r w:rsidRPr="00D22A6B">
        <w:rPr>
          <w:rFonts w:ascii="Calibri" w:eastAsia="Calibri" w:hAnsi="Calibri" w:cs="Calibri"/>
          <w:sz w:val="20"/>
          <w:szCs w:val="20"/>
        </w:rPr>
        <w:t xml:space="preserve"> – Visite el corazón del Carnaval carioca, donde las famosas escuelas de samba desfilan en un espectáculo de color, música y alegría.</w:t>
      </w:r>
    </w:p>
    <w:p w14:paraId="650329B4" w14:textId="77777777" w:rsidR="00D22A6B" w:rsidRPr="00D22A6B" w:rsidRDefault="00D22A6B" w:rsidP="00D22A6B">
      <w:pPr>
        <w:spacing w:after="0" w:line="240" w:lineRule="auto"/>
        <w:jc w:val="both"/>
        <w:rPr>
          <w:rFonts w:ascii="Calibri" w:eastAsia="Calibri" w:hAnsi="Calibri" w:cs="Calibri"/>
          <w:sz w:val="20"/>
          <w:szCs w:val="20"/>
        </w:rPr>
      </w:pPr>
    </w:p>
    <w:p w14:paraId="546F8C56" w14:textId="77777777"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sz w:val="20"/>
          <w:szCs w:val="20"/>
        </w:rPr>
        <w:t xml:space="preserve">A continuación, nos dirigimos al </w:t>
      </w:r>
      <w:r w:rsidRPr="00D22A6B">
        <w:rPr>
          <w:rFonts w:ascii="Calibri" w:eastAsia="Calibri" w:hAnsi="Calibri" w:cs="Calibri"/>
          <w:b/>
          <w:bCs/>
          <w:sz w:val="20"/>
          <w:szCs w:val="20"/>
        </w:rPr>
        <w:t>Pan de Azúcar.</w:t>
      </w:r>
      <w:r w:rsidRPr="00D22A6B">
        <w:rPr>
          <w:rFonts w:ascii="Calibri" w:eastAsia="Calibri" w:hAnsi="Calibri" w:cs="Calibri"/>
          <w:sz w:val="20"/>
          <w:szCs w:val="20"/>
        </w:rPr>
        <w:t xml:space="preserve"> Suba al famoso teleférico que lleva hasta la cima, ofreciendo una vista panorámica de 360 grados de la ciudad.</w:t>
      </w:r>
    </w:p>
    <w:p w14:paraId="5667B361" w14:textId="77777777" w:rsidR="00D22A6B" w:rsidRPr="00D22A6B"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Morro da Urca</w:t>
      </w:r>
      <w:r w:rsidRPr="00D22A6B">
        <w:rPr>
          <w:rFonts w:ascii="Calibri" w:eastAsia="Calibri" w:hAnsi="Calibri" w:cs="Calibri"/>
          <w:sz w:val="20"/>
          <w:szCs w:val="20"/>
        </w:rPr>
        <w:t xml:space="preserve"> – Antes de llegar a la cima, hacemos una parada en el Morro da Urca, un lugar privilegiado para apreciar el paisaje y conocer más sobre la historia local.</w:t>
      </w:r>
    </w:p>
    <w:p w14:paraId="4FCC51D8" w14:textId="63597EE8" w:rsidR="00F774CA" w:rsidRDefault="00D22A6B" w:rsidP="00D22A6B">
      <w:pPr>
        <w:spacing w:after="0" w:line="240" w:lineRule="auto"/>
        <w:jc w:val="both"/>
        <w:rPr>
          <w:rFonts w:ascii="Calibri" w:eastAsia="Calibri" w:hAnsi="Calibri" w:cs="Calibri"/>
          <w:sz w:val="20"/>
          <w:szCs w:val="20"/>
        </w:rPr>
      </w:pPr>
      <w:r w:rsidRPr="00D22A6B">
        <w:rPr>
          <w:rFonts w:ascii="Calibri" w:eastAsia="Calibri" w:hAnsi="Calibri" w:cs="Calibri"/>
          <w:b/>
          <w:bCs/>
          <w:sz w:val="20"/>
          <w:szCs w:val="20"/>
        </w:rPr>
        <w:t>Vista Panorámica</w:t>
      </w:r>
      <w:r w:rsidRPr="00D22A6B">
        <w:rPr>
          <w:rFonts w:ascii="Calibri" w:eastAsia="Calibri" w:hAnsi="Calibri" w:cs="Calibri"/>
          <w:sz w:val="20"/>
          <w:szCs w:val="20"/>
        </w:rPr>
        <w:t xml:space="preserve"> – Desde la cima del Pan de Azúcar, a 396 metros sobre el nivel del mar, contemple una de las vistas más impresionantes del mundo, incluyendo la Playa de Copacabana, el Cristo Redentor, la Bahía de </w:t>
      </w:r>
      <w:proofErr w:type="spellStart"/>
      <w:r w:rsidRPr="00D22A6B">
        <w:rPr>
          <w:rFonts w:ascii="Calibri" w:eastAsia="Calibri" w:hAnsi="Calibri" w:cs="Calibri"/>
          <w:sz w:val="20"/>
          <w:szCs w:val="20"/>
        </w:rPr>
        <w:t>Guanabara</w:t>
      </w:r>
      <w:proofErr w:type="spellEnd"/>
      <w:r w:rsidRPr="00D22A6B">
        <w:rPr>
          <w:rFonts w:ascii="Calibri" w:eastAsia="Calibri" w:hAnsi="Calibri" w:cs="Calibri"/>
          <w:sz w:val="20"/>
          <w:szCs w:val="20"/>
        </w:rPr>
        <w:t xml:space="preserve"> y muchos otros íconos de Río.</w:t>
      </w:r>
    </w:p>
    <w:p w14:paraId="23BC982F" w14:textId="77777777" w:rsidR="00D22A6B" w:rsidRDefault="00D22A6B" w:rsidP="00D22A6B">
      <w:pPr>
        <w:spacing w:after="0" w:line="240" w:lineRule="auto"/>
        <w:jc w:val="both"/>
        <w:rPr>
          <w:rFonts w:ascii="Calibri" w:eastAsia="Calibri" w:hAnsi="Calibri" w:cs="Calibri"/>
          <w:sz w:val="20"/>
          <w:szCs w:val="20"/>
        </w:rPr>
      </w:pPr>
    </w:p>
    <w:p w14:paraId="6C6CB0C5"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b/>
          <w:bCs/>
          <w:sz w:val="20"/>
          <w:szCs w:val="20"/>
        </w:rPr>
        <w:t>DÍA 3: RIO DE JANEIRO</w:t>
      </w:r>
    </w:p>
    <w:p w14:paraId="20C66596"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Desayuno. Día libre para actividades personales.</w:t>
      </w:r>
    </w:p>
    <w:p w14:paraId="7633F43F" w14:textId="77777777" w:rsidR="00F774CA" w:rsidRDefault="00F774CA">
      <w:pPr>
        <w:spacing w:after="0" w:line="240" w:lineRule="auto"/>
        <w:jc w:val="both"/>
        <w:rPr>
          <w:rFonts w:ascii="Calibri" w:eastAsia="Calibri" w:hAnsi="Calibri" w:cs="Calibri"/>
          <w:sz w:val="20"/>
          <w:szCs w:val="20"/>
        </w:rPr>
      </w:pPr>
    </w:p>
    <w:p w14:paraId="422DFD0A"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b/>
          <w:bCs/>
          <w:sz w:val="20"/>
          <w:szCs w:val="20"/>
        </w:rPr>
        <w:t>DÍA 4: RIO DE JANEIRO - BÚZIOS</w:t>
      </w:r>
    </w:p>
    <w:p w14:paraId="79512EB0"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 xml:space="preserve">Desayuno. Traslado desde Rio a </w:t>
      </w:r>
      <w:proofErr w:type="spellStart"/>
      <w:r>
        <w:rPr>
          <w:rFonts w:ascii="Calibri" w:eastAsia="Calibri" w:hAnsi="Calibri" w:cs="Calibri"/>
          <w:sz w:val="20"/>
          <w:szCs w:val="20"/>
        </w:rPr>
        <w:t>Búzios</w:t>
      </w:r>
      <w:proofErr w:type="spellEnd"/>
      <w:r>
        <w:rPr>
          <w:rFonts w:ascii="Calibri" w:eastAsia="Calibri" w:hAnsi="Calibri" w:cs="Calibri"/>
          <w:sz w:val="20"/>
          <w:szCs w:val="20"/>
        </w:rPr>
        <w:t xml:space="preserve">. Check in en el hotel escogido. Noche libre para actividades opcionales. </w:t>
      </w:r>
    </w:p>
    <w:p w14:paraId="3A790FC6" w14:textId="77777777" w:rsidR="00F774CA" w:rsidRDefault="00F774CA">
      <w:pPr>
        <w:spacing w:after="0" w:line="240" w:lineRule="auto"/>
        <w:jc w:val="both"/>
        <w:rPr>
          <w:rFonts w:ascii="Calibri" w:eastAsia="Calibri" w:hAnsi="Calibri" w:cs="Calibri"/>
          <w:sz w:val="20"/>
          <w:szCs w:val="20"/>
        </w:rPr>
      </w:pPr>
    </w:p>
    <w:p w14:paraId="515EDFE4"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DÍA 5: BÚZIOS</w:t>
      </w:r>
    </w:p>
    <w:p w14:paraId="3FC01A2D"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Desayuno. Día libre para actividades personales.</w:t>
      </w:r>
    </w:p>
    <w:p w14:paraId="47B8FCD9" w14:textId="77777777" w:rsidR="00F774CA" w:rsidRDefault="00F774CA">
      <w:pPr>
        <w:spacing w:after="0" w:line="240" w:lineRule="auto"/>
        <w:jc w:val="both"/>
        <w:rPr>
          <w:rFonts w:ascii="Calibri" w:eastAsia="Calibri" w:hAnsi="Calibri" w:cs="Calibri"/>
          <w:sz w:val="20"/>
          <w:szCs w:val="20"/>
        </w:rPr>
      </w:pPr>
    </w:p>
    <w:p w14:paraId="1EC8FC22"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DÍA 6: BÚZIOS - RIO DE JANEIRO</w:t>
      </w:r>
    </w:p>
    <w:p w14:paraId="1F7D5C07"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 xml:space="preserve">Desayuno. Check-out y traslado hasta el aeropuerto GIG o SDU. </w:t>
      </w:r>
      <w:r>
        <w:rPr>
          <w:rFonts w:ascii="Calibri" w:eastAsia="Calibri" w:hAnsi="Calibri" w:cs="Calibri"/>
          <w:b/>
          <w:bCs/>
          <w:sz w:val="20"/>
          <w:szCs w:val="20"/>
        </w:rPr>
        <w:t>FIN DE NUESTROS SERVICIOS</w:t>
      </w:r>
    </w:p>
    <w:p w14:paraId="27402A72" w14:textId="77777777" w:rsidR="00F774CA" w:rsidRDefault="00F774CA">
      <w:pPr>
        <w:spacing w:after="0" w:line="240" w:lineRule="auto"/>
        <w:rPr>
          <w:rFonts w:ascii="Calibri" w:eastAsia="Calibri" w:hAnsi="Calibri" w:cs="Calibri"/>
          <w:sz w:val="20"/>
          <w:szCs w:val="20"/>
        </w:rPr>
      </w:pPr>
    </w:p>
    <w:p w14:paraId="7BAE6B70" w14:textId="77777777" w:rsidR="00F774CA" w:rsidRDefault="00000000">
      <w:pPr>
        <w:spacing w:after="0" w:line="240" w:lineRule="auto"/>
        <w:jc w:val="both"/>
        <w:rPr>
          <w:rFonts w:ascii="Calibri" w:eastAsia="Calibri" w:hAnsi="Calibri" w:cs="Calibri"/>
          <w:b/>
          <w:bCs/>
          <w:sz w:val="20"/>
          <w:szCs w:val="20"/>
        </w:rPr>
      </w:pPr>
      <w:r>
        <w:rPr>
          <w:rFonts w:ascii="Calibri" w:eastAsia="Calibri" w:hAnsi="Calibri" w:cs="Calibri"/>
          <w:b/>
          <w:bCs/>
          <w:sz w:val="20"/>
          <w:szCs w:val="20"/>
        </w:rPr>
        <w:t xml:space="preserve">NOTA SOBRE TRASLADOS A BUZIOS: </w:t>
      </w:r>
    </w:p>
    <w:p w14:paraId="6D5C971A"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 xml:space="preserve">Desde </w:t>
      </w:r>
      <w:r>
        <w:rPr>
          <w:rFonts w:ascii="Calibri" w:eastAsia="Calibri" w:hAnsi="Calibri" w:cs="Calibri"/>
          <w:b/>
          <w:bCs/>
          <w:sz w:val="20"/>
          <w:szCs w:val="20"/>
        </w:rPr>
        <w:t xml:space="preserve">Aeropuerto a </w:t>
      </w:r>
      <w:proofErr w:type="spellStart"/>
      <w:r>
        <w:rPr>
          <w:rFonts w:ascii="Calibri" w:eastAsia="Calibri" w:hAnsi="Calibri" w:cs="Calibri"/>
          <w:b/>
          <w:bCs/>
          <w:sz w:val="20"/>
          <w:szCs w:val="20"/>
        </w:rPr>
        <w:t>Búzios</w:t>
      </w:r>
      <w:proofErr w:type="spellEnd"/>
      <w:r>
        <w:rPr>
          <w:rFonts w:ascii="Calibri" w:eastAsia="Calibri" w:hAnsi="Calibri" w:cs="Calibri"/>
          <w:sz w:val="20"/>
          <w:szCs w:val="20"/>
        </w:rPr>
        <w:t xml:space="preserve">, Angra, </w:t>
      </w:r>
      <w:proofErr w:type="spellStart"/>
      <w:r>
        <w:rPr>
          <w:rFonts w:ascii="Calibri" w:eastAsia="Calibri" w:hAnsi="Calibri" w:cs="Calibri"/>
          <w:sz w:val="20"/>
          <w:szCs w:val="20"/>
        </w:rPr>
        <w:t>Arraial</w:t>
      </w:r>
      <w:proofErr w:type="spellEnd"/>
      <w:r>
        <w:rPr>
          <w:rFonts w:ascii="Calibri" w:eastAsia="Calibri" w:hAnsi="Calibri" w:cs="Calibri"/>
          <w:sz w:val="20"/>
          <w:szCs w:val="20"/>
        </w:rPr>
        <w:t xml:space="preserve"> Do Cabo y Cabo Frio: los clientes serán recepcionados por la asistencia así sea </w:t>
      </w:r>
      <w:proofErr w:type="spellStart"/>
      <w:r>
        <w:rPr>
          <w:rFonts w:ascii="Calibri" w:eastAsia="Calibri" w:hAnsi="Calibri" w:cs="Calibri"/>
          <w:sz w:val="20"/>
          <w:szCs w:val="20"/>
        </w:rPr>
        <w:t>fit´s</w:t>
      </w:r>
      <w:proofErr w:type="spellEnd"/>
      <w:r>
        <w:rPr>
          <w:rFonts w:ascii="Calibri" w:eastAsia="Calibri" w:hAnsi="Calibri" w:cs="Calibri"/>
          <w:sz w:val="20"/>
          <w:szCs w:val="20"/>
        </w:rPr>
        <w:t xml:space="preserve"> o grupos, una vez verificado en la relación de arribos, se indicará el horario asignado según las frecuencias, lo cual el pasajero deberá esperar.</w:t>
      </w:r>
    </w:p>
    <w:p w14:paraId="141DC48C"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sz w:val="20"/>
          <w:szCs w:val="20"/>
        </w:rPr>
        <w:t>Tener en cuenta que cabe la posibilidad de retrasos hasta 2 horas.</w:t>
      </w:r>
    </w:p>
    <w:p w14:paraId="162EBE05" w14:textId="77777777" w:rsidR="000A7040" w:rsidRDefault="000A7040" w:rsidP="000A7040">
      <w:pPr>
        <w:numPr>
          <w:ilvl w:val="0"/>
          <w:numId w:val="2"/>
        </w:numPr>
        <w:pBdr>
          <w:top w:val="nil"/>
          <w:left w:val="nil"/>
          <w:bottom w:val="nil"/>
          <w:right w:val="nil"/>
          <w:between w:val="nil"/>
        </w:pBdr>
        <w:spacing w:after="0" w:line="240" w:lineRule="auto"/>
        <w:jc w:val="both"/>
        <w:rPr>
          <w:rFonts w:ascii="Calibri" w:eastAsia="Calibri" w:hAnsi="Calibri" w:cs="Calibri"/>
          <w:color w:val="000000"/>
          <w:sz w:val="20"/>
          <w:szCs w:val="20"/>
          <w:lang w:val="en-US"/>
        </w:rPr>
      </w:pPr>
      <w:r w:rsidRPr="000A7040">
        <w:rPr>
          <w:rFonts w:ascii="Calibri" w:eastAsia="Calibri" w:hAnsi="Calibri" w:cs="Calibri"/>
          <w:color w:val="000000"/>
          <w:sz w:val="20"/>
          <w:szCs w:val="20"/>
          <w:lang w:val="en-US"/>
        </w:rPr>
        <w:t>Aeropuerto GIG: 9:30 am a 10:30 am / 15:00 pm – 16:00 pm / 21:00 pm – 23:00 pm</w:t>
      </w:r>
    </w:p>
    <w:p w14:paraId="23DC6347" w14:textId="4AF78ED1" w:rsidR="00F774CA" w:rsidRPr="000A7040" w:rsidRDefault="000A7040" w:rsidP="000A7040">
      <w:pPr>
        <w:numPr>
          <w:ilvl w:val="0"/>
          <w:numId w:val="2"/>
        </w:numPr>
        <w:pBdr>
          <w:top w:val="nil"/>
          <w:left w:val="nil"/>
          <w:bottom w:val="nil"/>
          <w:right w:val="nil"/>
          <w:between w:val="nil"/>
        </w:pBdr>
        <w:spacing w:after="0" w:line="240" w:lineRule="auto"/>
        <w:jc w:val="both"/>
        <w:rPr>
          <w:rFonts w:ascii="Calibri" w:eastAsia="Calibri" w:hAnsi="Calibri" w:cs="Calibri"/>
          <w:color w:val="000000"/>
          <w:sz w:val="20"/>
          <w:szCs w:val="20"/>
          <w:lang w:val="en-US"/>
        </w:rPr>
      </w:pPr>
      <w:r w:rsidRPr="000A7040">
        <w:rPr>
          <w:rFonts w:ascii="Calibri" w:eastAsia="Calibri" w:hAnsi="Calibri" w:cs="Calibri"/>
          <w:color w:val="000000"/>
          <w:sz w:val="20"/>
          <w:szCs w:val="20"/>
          <w:lang w:val="en-US"/>
        </w:rPr>
        <w:t>Aeropuerto SDU: 9:30 am a 10:30 am / 15:00 pm – 16:00 pm / 21:00 pm – 23:00 pm</w:t>
      </w:r>
    </w:p>
    <w:p w14:paraId="58D96FAF" w14:textId="77777777" w:rsidR="00F774CA" w:rsidRDefault="00000000">
      <w:pPr>
        <w:spacing w:after="0" w:line="240" w:lineRule="auto"/>
        <w:jc w:val="both"/>
        <w:rPr>
          <w:rFonts w:ascii="Calibri" w:eastAsia="Calibri" w:hAnsi="Calibri" w:cs="Calibri"/>
          <w:sz w:val="20"/>
          <w:szCs w:val="20"/>
        </w:rPr>
      </w:pPr>
      <w:r>
        <w:rPr>
          <w:rFonts w:ascii="Calibri" w:eastAsia="Calibri" w:hAnsi="Calibri" w:cs="Calibri"/>
          <w:b/>
          <w:bCs/>
          <w:sz w:val="20"/>
          <w:szCs w:val="20"/>
        </w:rPr>
        <w:t xml:space="preserve">Desde </w:t>
      </w:r>
      <w:proofErr w:type="spellStart"/>
      <w:r>
        <w:rPr>
          <w:rFonts w:ascii="Calibri" w:eastAsia="Calibri" w:hAnsi="Calibri" w:cs="Calibri"/>
          <w:b/>
          <w:bCs/>
          <w:sz w:val="20"/>
          <w:szCs w:val="20"/>
        </w:rPr>
        <w:t>Búzios</w:t>
      </w:r>
      <w:proofErr w:type="spellEnd"/>
      <w:r>
        <w:rPr>
          <w:rFonts w:ascii="Calibri" w:eastAsia="Calibri" w:hAnsi="Calibri" w:cs="Calibri"/>
          <w:sz w:val="20"/>
          <w:szCs w:val="20"/>
        </w:rPr>
        <w:t xml:space="preserve">, Angra, </w:t>
      </w:r>
      <w:proofErr w:type="spellStart"/>
      <w:r>
        <w:rPr>
          <w:rFonts w:ascii="Calibri" w:eastAsia="Calibri" w:hAnsi="Calibri" w:cs="Calibri"/>
          <w:sz w:val="20"/>
          <w:szCs w:val="20"/>
        </w:rPr>
        <w:t>Arraial</w:t>
      </w:r>
      <w:proofErr w:type="spellEnd"/>
      <w:r>
        <w:rPr>
          <w:rFonts w:ascii="Calibri" w:eastAsia="Calibri" w:hAnsi="Calibri" w:cs="Calibri"/>
          <w:sz w:val="20"/>
          <w:szCs w:val="20"/>
        </w:rPr>
        <w:t xml:space="preserve"> Do Cabo y Cabo Frio </w:t>
      </w:r>
      <w:r>
        <w:rPr>
          <w:rFonts w:ascii="Calibri" w:eastAsia="Calibri" w:hAnsi="Calibri" w:cs="Calibri"/>
          <w:b/>
          <w:bCs/>
          <w:sz w:val="20"/>
          <w:szCs w:val="20"/>
        </w:rPr>
        <w:t>a Aeropuerto o hoteles en Rio:</w:t>
      </w:r>
      <w:r>
        <w:rPr>
          <w:rFonts w:ascii="Calibri" w:eastAsia="Calibri" w:hAnsi="Calibri" w:cs="Calibri"/>
          <w:sz w:val="20"/>
          <w:szCs w:val="20"/>
        </w:rPr>
        <w:t xml:space="preserve"> cliente deberá esperar en el Lobby. Tener en cuenta que puede haber retrasos de 10 a 30 min. El horario de recojo será notificado con un día de antelación. </w:t>
      </w:r>
    </w:p>
    <w:p w14:paraId="289E8510" w14:textId="77777777" w:rsidR="00F774C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Aeropuerto GIG o SDU: El pick up será hasta 12 horas antes del vuelo. </w:t>
      </w:r>
    </w:p>
    <w:p w14:paraId="64636D49" w14:textId="77777777" w:rsidR="00F774C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Hoteles en Rio: Entre 7:00 am a 10:00 am.</w:t>
      </w:r>
    </w:p>
    <w:p w14:paraId="55646561" w14:textId="77777777" w:rsidR="00F774CA" w:rsidRDefault="00F774CA">
      <w:pPr>
        <w:spacing w:after="0" w:line="240" w:lineRule="auto"/>
        <w:jc w:val="both"/>
        <w:rPr>
          <w:rFonts w:ascii="Calibri" w:eastAsia="Calibri" w:hAnsi="Calibri" w:cs="Calibri"/>
          <w:sz w:val="20"/>
          <w:szCs w:val="20"/>
        </w:rPr>
      </w:pPr>
      <w:bookmarkStart w:id="1" w:name="_heading=h.4wtkgrbv7440" w:colFirst="0" w:colLast="0"/>
      <w:bookmarkEnd w:id="1"/>
    </w:p>
    <w:p w14:paraId="07922E9B" w14:textId="77777777" w:rsidR="00F774CA" w:rsidRDefault="00000000">
      <w:pPr>
        <w:spacing w:after="0" w:line="240" w:lineRule="auto"/>
        <w:jc w:val="both"/>
        <w:rPr>
          <w:rFonts w:ascii="Calibri" w:eastAsia="Calibri" w:hAnsi="Calibri" w:cs="Calibri"/>
          <w:b/>
          <w:bCs/>
          <w:color w:val="000000"/>
          <w:sz w:val="20"/>
          <w:szCs w:val="20"/>
        </w:rPr>
      </w:pPr>
      <w:bookmarkStart w:id="2" w:name="_heading=h.lamr1s73g7r5" w:colFirst="0" w:colLast="0"/>
      <w:bookmarkEnd w:id="2"/>
      <w:r>
        <w:rPr>
          <w:rFonts w:ascii="Calibri" w:eastAsia="Calibri" w:hAnsi="Calibri" w:cs="Calibri"/>
          <w:b/>
          <w:bCs/>
          <w:color w:val="000000"/>
          <w:sz w:val="20"/>
          <w:szCs w:val="20"/>
        </w:rPr>
        <w:t>POLÍTICA DE NIÑOS EN HOTEL Y OCUPACIÓN MÁXIMA</w:t>
      </w:r>
    </w:p>
    <w:p w14:paraId="0E12A729"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Dependiendo del hotel política de cada hotel, CONSULTAR.</w:t>
      </w:r>
    </w:p>
    <w:p w14:paraId="7CA381DE"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Las tarifas de </w:t>
      </w:r>
      <w:r>
        <w:rPr>
          <w:rFonts w:ascii="Calibri" w:eastAsia="Calibri" w:hAnsi="Calibri" w:cs="Calibri"/>
          <w:b/>
          <w:bCs/>
          <w:color w:val="000000"/>
          <w:sz w:val="20"/>
          <w:szCs w:val="20"/>
        </w:rPr>
        <w:t>CHD</w:t>
      </w:r>
      <w:r>
        <w:rPr>
          <w:rFonts w:ascii="Calibri" w:eastAsia="Calibri" w:hAnsi="Calibri" w:cs="Calibri"/>
          <w:color w:val="000000"/>
          <w:sz w:val="20"/>
          <w:szCs w:val="20"/>
        </w:rPr>
        <w:t xml:space="preserve"> (niños) aplica depende del hotel a reservar.</w:t>
      </w:r>
    </w:p>
    <w:p w14:paraId="27BA27C6" w14:textId="77777777" w:rsidR="00F774CA" w:rsidRDefault="00000000">
      <w:pPr>
        <w:numPr>
          <w:ilvl w:val="0"/>
          <w:numId w:val="4"/>
        </w:numPr>
        <w:pBdr>
          <w:top w:val="nil"/>
          <w:left w:val="nil"/>
          <w:bottom w:val="nil"/>
          <w:right w:val="nil"/>
          <w:between w:val="nil"/>
        </w:pBdr>
        <w:spacing w:after="0" w:line="240" w:lineRule="auto"/>
        <w:ind w:left="714" w:hanging="357"/>
        <w:jc w:val="both"/>
        <w:rPr>
          <w:rFonts w:ascii="Calibri" w:eastAsia="Calibri" w:hAnsi="Calibri" w:cs="Calibri"/>
          <w:color w:val="000000"/>
          <w:sz w:val="20"/>
          <w:szCs w:val="20"/>
        </w:rPr>
      </w:pPr>
      <w:r>
        <w:rPr>
          <w:rFonts w:ascii="Calibri" w:eastAsia="Calibri" w:hAnsi="Calibri" w:cs="Calibri"/>
          <w:color w:val="000000"/>
          <w:sz w:val="20"/>
          <w:szCs w:val="20"/>
        </w:rPr>
        <w:t>En fechas especiales, las políticas de cancelación y penalidades quedan sujetas a las condiciones establecidas por cada hotel.</w:t>
      </w:r>
    </w:p>
    <w:p w14:paraId="2B948FCD" w14:textId="77777777" w:rsidR="00F774CA" w:rsidRDefault="00F774CA">
      <w:pPr>
        <w:pBdr>
          <w:top w:val="nil"/>
          <w:left w:val="nil"/>
          <w:bottom w:val="nil"/>
          <w:right w:val="nil"/>
          <w:between w:val="nil"/>
        </w:pBdr>
        <w:spacing w:after="0" w:line="240" w:lineRule="auto"/>
        <w:ind w:left="714"/>
        <w:jc w:val="both"/>
        <w:rPr>
          <w:rFonts w:ascii="Calibri" w:eastAsia="Calibri" w:hAnsi="Calibri" w:cs="Calibri"/>
          <w:color w:val="000000"/>
          <w:sz w:val="20"/>
          <w:szCs w:val="20"/>
        </w:rPr>
      </w:pPr>
    </w:p>
    <w:p w14:paraId="7D5D8023" w14:textId="77777777" w:rsidR="00F774CA" w:rsidRDefault="00000000">
      <w:pPr>
        <w:spacing w:after="0"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IMPORTANTE</w:t>
      </w:r>
    </w:p>
    <w:p w14:paraId="0709C8A9"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Programa comisionable al 10% de solo servicios.</w:t>
      </w:r>
    </w:p>
    <w:p w14:paraId="1D63BE4F"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Aplica incentivo de USD 10.00 incluido IGV.</w:t>
      </w:r>
    </w:p>
    <w:p w14:paraId="1688980C" w14:textId="77777777" w:rsidR="00F774CA" w:rsidRDefault="00000000">
      <w:pPr>
        <w:widowControl w:val="0"/>
        <w:numPr>
          <w:ilvl w:val="0"/>
          <w:numId w:val="4"/>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Precios sujetos a cambios debido a la volatilidad monetaria del país de destino. </w:t>
      </w:r>
    </w:p>
    <w:p w14:paraId="113DB272" w14:textId="1CB60DAC" w:rsidR="00F774CA" w:rsidRDefault="00000000">
      <w:pPr>
        <w:widowControl w:val="0"/>
        <w:numPr>
          <w:ilvl w:val="0"/>
          <w:numId w:val="4"/>
        </w:numPr>
        <w:pBdr>
          <w:top w:val="nil"/>
          <w:left w:val="nil"/>
          <w:bottom w:val="nil"/>
          <w:right w:val="nil"/>
          <w:between w:val="nil"/>
        </w:pBdr>
        <w:spacing w:after="0" w:line="240" w:lineRule="auto"/>
        <w:rPr>
          <w:rFonts w:ascii="Calibri" w:eastAsia="Calibri" w:hAnsi="Calibri" w:cs="Calibri"/>
          <w:b/>
          <w:bCs/>
          <w:color w:val="000000"/>
          <w:sz w:val="20"/>
          <w:szCs w:val="20"/>
        </w:rPr>
      </w:pPr>
      <w:r>
        <w:rPr>
          <w:rFonts w:ascii="Calibri" w:eastAsia="Calibri" w:hAnsi="Calibri" w:cs="Calibri"/>
          <w:b/>
          <w:bCs/>
          <w:color w:val="000000"/>
          <w:sz w:val="20"/>
          <w:szCs w:val="20"/>
          <w:shd w:val="clear" w:color="auto" w:fill="FFC000"/>
        </w:rPr>
        <w:t xml:space="preserve">Programa válido para comprar hasta el </w:t>
      </w:r>
      <w:r w:rsidR="00A852A0">
        <w:rPr>
          <w:rFonts w:ascii="Calibri" w:eastAsia="Calibri" w:hAnsi="Calibri" w:cs="Calibri"/>
          <w:b/>
          <w:bCs/>
          <w:color w:val="000000"/>
          <w:sz w:val="20"/>
          <w:szCs w:val="20"/>
          <w:shd w:val="clear" w:color="auto" w:fill="FFC000"/>
        </w:rPr>
        <w:t>30 de septiembre</w:t>
      </w:r>
      <w:r>
        <w:rPr>
          <w:rFonts w:ascii="Calibri" w:eastAsia="Calibri" w:hAnsi="Calibri" w:cs="Calibri"/>
          <w:b/>
          <w:bCs/>
          <w:color w:val="000000"/>
          <w:sz w:val="20"/>
          <w:szCs w:val="20"/>
          <w:shd w:val="clear" w:color="auto" w:fill="FFC000"/>
        </w:rPr>
        <w:t xml:space="preserve"> del 2026 y/o hasta agotar el stock.</w:t>
      </w:r>
      <w:r>
        <w:rPr>
          <w:rFonts w:ascii="Calibri" w:eastAsia="Calibri" w:hAnsi="Calibri" w:cs="Calibri"/>
          <w:b/>
          <w:bCs/>
          <w:color w:val="000000"/>
          <w:sz w:val="20"/>
          <w:szCs w:val="20"/>
        </w:rPr>
        <w:t xml:space="preserve"> </w:t>
      </w:r>
    </w:p>
    <w:p w14:paraId="06F367BB"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Tipo de cambio referencial en soles S/ 3.80.</w:t>
      </w:r>
    </w:p>
    <w:p w14:paraId="42DF19C5" w14:textId="77777777" w:rsidR="00F774C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Precios no son válidos para fechas festivas, feriados, eventos especiales.</w:t>
      </w:r>
    </w:p>
    <w:p w14:paraId="03EC742F" w14:textId="77777777" w:rsidR="00F774CA" w:rsidRDefault="00F774CA">
      <w:pPr>
        <w:spacing w:after="0" w:line="240" w:lineRule="auto"/>
        <w:jc w:val="both"/>
        <w:rPr>
          <w:rFonts w:ascii="Calibri" w:eastAsia="Calibri" w:hAnsi="Calibri" w:cs="Calibri"/>
          <w:sz w:val="20"/>
          <w:szCs w:val="20"/>
        </w:rPr>
      </w:pPr>
    </w:p>
    <w:p w14:paraId="2131EBD8" w14:textId="77777777" w:rsidR="00F774CA" w:rsidRDefault="00000000">
      <w:pPr>
        <w:spacing w:after="0" w:line="240" w:lineRule="auto"/>
        <w:rPr>
          <w:rFonts w:ascii="Calibri" w:eastAsia="Calibri" w:hAnsi="Calibri" w:cs="Calibri"/>
        </w:rPr>
      </w:pPr>
      <w:r>
        <w:rPr>
          <w:rFonts w:ascii="Calibri" w:eastAsia="Calibri" w:hAnsi="Calibri" w:cs="Calibri"/>
          <w:b/>
          <w:bCs/>
          <w:color w:val="000000"/>
          <w:sz w:val="20"/>
          <w:szCs w:val="20"/>
        </w:rPr>
        <w:t>CONDICIONES GENERALES</w:t>
      </w:r>
    </w:p>
    <w:p w14:paraId="13317CDC" w14:textId="77777777" w:rsidR="00F774CA" w:rsidRPr="00DF4861" w:rsidRDefault="00000000">
      <w:pPr>
        <w:numPr>
          <w:ilvl w:val="0"/>
          <w:numId w:val="5"/>
        </w:numPr>
        <w:spacing w:after="0" w:line="240" w:lineRule="auto"/>
        <w:jc w:val="both"/>
        <w:rPr>
          <w:rFonts w:ascii="Calibri" w:eastAsia="Calibri" w:hAnsi="Calibri" w:cs="Calibri"/>
          <w:color w:val="000000" w:themeColor="text1"/>
          <w:sz w:val="20"/>
          <w:szCs w:val="20"/>
        </w:rPr>
      </w:pPr>
      <w:r>
        <w:rPr>
          <w:rFonts w:ascii="Calibri" w:eastAsia="Calibri" w:hAnsi="Calibri" w:cs="Calibri"/>
          <w:sz w:val="20"/>
          <w:szCs w:val="20"/>
        </w:rPr>
        <w:t>Tarifas sujetas a variación sin previo aviso</w:t>
      </w:r>
      <w:r w:rsidRPr="00DF4861">
        <w:rPr>
          <w:rFonts w:ascii="Calibri" w:eastAsia="Calibri" w:hAnsi="Calibri" w:cs="Calibri"/>
          <w:color w:val="000000" w:themeColor="text1"/>
          <w:sz w:val="20"/>
          <w:szCs w:val="20"/>
        </w:rPr>
        <w:t>.</w:t>
      </w:r>
    </w:p>
    <w:p w14:paraId="3FA2F891" w14:textId="680B2876" w:rsidR="00DF4861" w:rsidRPr="00DF4861" w:rsidRDefault="00DF4861">
      <w:pPr>
        <w:numPr>
          <w:ilvl w:val="0"/>
          <w:numId w:val="5"/>
        </w:numPr>
        <w:spacing w:after="0" w:line="240" w:lineRule="auto"/>
        <w:jc w:val="both"/>
        <w:rPr>
          <w:rFonts w:ascii="Calibri" w:eastAsia="Calibri" w:hAnsi="Calibri" w:cs="Calibri"/>
          <w:color w:val="7030A0"/>
          <w:sz w:val="20"/>
          <w:szCs w:val="20"/>
        </w:rPr>
      </w:pPr>
      <w:r w:rsidRPr="00DF4861">
        <w:rPr>
          <w:rFonts w:ascii="Calibri" w:eastAsia="Calibri" w:hAnsi="Calibri" w:cs="Calibri"/>
          <w:b/>
          <w:bCs/>
          <w:color w:val="000000" w:themeColor="text1"/>
          <w:sz w:val="20"/>
          <w:szCs w:val="20"/>
        </w:rPr>
        <w:t>Traslados en servicio regular:</w:t>
      </w:r>
      <w:r w:rsidRPr="00DF4861">
        <w:rPr>
          <w:rFonts w:ascii="Calibri" w:eastAsia="Calibri" w:hAnsi="Calibri" w:cs="Calibri"/>
          <w:color w:val="000000" w:themeColor="text1"/>
          <w:sz w:val="20"/>
          <w:szCs w:val="20"/>
        </w:rPr>
        <w:t xml:space="preserve"> Los traslados de llegada (aeropuerto - hotel) se realizan cada 02 horas, desde las 08:00 hasta las 21:00.</w:t>
      </w:r>
    </w:p>
    <w:p w14:paraId="6C8FD105" w14:textId="4DD6AC76" w:rsidR="00F774CA" w:rsidRDefault="00000000">
      <w:pPr>
        <w:numPr>
          <w:ilvl w:val="0"/>
          <w:numId w:val="5"/>
        </w:numPr>
        <w:spacing w:after="0" w:line="240" w:lineRule="auto"/>
        <w:jc w:val="both"/>
        <w:rPr>
          <w:rFonts w:ascii="Calibri" w:eastAsia="Calibri" w:hAnsi="Calibri" w:cs="Calibri"/>
          <w:color w:val="7030A0"/>
          <w:sz w:val="20"/>
          <w:szCs w:val="20"/>
        </w:rPr>
      </w:pPr>
      <w:r>
        <w:rPr>
          <w:rFonts w:ascii="Calibri" w:eastAsia="Calibri" w:hAnsi="Calibri" w:cs="Calibri"/>
          <w:b/>
          <w:bCs/>
          <w:color w:val="7030A0"/>
          <w:sz w:val="20"/>
          <w:szCs w:val="20"/>
        </w:rPr>
        <w:t xml:space="preserve">ROOM TAX RIO: </w:t>
      </w:r>
      <w:r>
        <w:rPr>
          <w:rFonts w:ascii="Calibri" w:eastAsia="Calibri" w:hAnsi="Calibri" w:cs="Calibri"/>
          <w:color w:val="7030A0"/>
          <w:sz w:val="20"/>
          <w:szCs w:val="20"/>
        </w:rPr>
        <w:t>USD 1.50 por pax por día (</w:t>
      </w:r>
      <w:r>
        <w:rPr>
          <w:rFonts w:ascii="Calibri" w:eastAsia="Calibri" w:hAnsi="Calibri" w:cs="Calibri"/>
          <w:color w:val="7030A0"/>
          <w:sz w:val="20"/>
          <w:szCs w:val="20"/>
          <w:u w:val="single"/>
        </w:rPr>
        <w:t>no es obligatorio</w:t>
      </w:r>
      <w:r>
        <w:rPr>
          <w:rFonts w:ascii="Calibri" w:eastAsia="Calibri" w:hAnsi="Calibri" w:cs="Calibri"/>
          <w:color w:val="7030A0"/>
          <w:sz w:val="20"/>
          <w:szCs w:val="20"/>
        </w:rPr>
        <w:t>) el pasajero necesita informar al momento de su salida que no desea pagar y tiene que firmar un documento.</w:t>
      </w:r>
    </w:p>
    <w:p w14:paraId="6452A97F" w14:textId="77777777" w:rsidR="00F774CA" w:rsidRDefault="00000000">
      <w:pPr>
        <w:numPr>
          <w:ilvl w:val="0"/>
          <w:numId w:val="5"/>
        </w:numPr>
        <w:spacing w:after="0" w:line="240" w:lineRule="auto"/>
        <w:jc w:val="both"/>
        <w:rPr>
          <w:rFonts w:ascii="Calibri" w:eastAsia="Calibri" w:hAnsi="Calibri" w:cs="Calibri"/>
          <w:color w:val="7030A0"/>
          <w:sz w:val="20"/>
          <w:szCs w:val="20"/>
        </w:rPr>
      </w:pPr>
      <w:r>
        <w:rPr>
          <w:rFonts w:ascii="Calibri" w:eastAsia="Calibri" w:hAnsi="Calibri" w:cs="Calibri"/>
          <w:b/>
          <w:bCs/>
          <w:color w:val="7030A0"/>
          <w:sz w:val="20"/>
          <w:szCs w:val="20"/>
        </w:rPr>
        <w:t xml:space="preserve">ROOM TAX BÚZIOS: </w:t>
      </w:r>
      <w:r>
        <w:rPr>
          <w:rFonts w:ascii="Calibri" w:eastAsia="Calibri" w:hAnsi="Calibri" w:cs="Calibri"/>
          <w:color w:val="7030A0"/>
          <w:sz w:val="20"/>
          <w:szCs w:val="20"/>
        </w:rPr>
        <w:t xml:space="preserve">Hotel </w:t>
      </w:r>
      <w:proofErr w:type="spellStart"/>
      <w:r>
        <w:rPr>
          <w:rFonts w:ascii="Calibri" w:eastAsia="Calibri" w:hAnsi="Calibri" w:cs="Calibri"/>
          <w:color w:val="7030A0"/>
          <w:sz w:val="20"/>
          <w:szCs w:val="20"/>
        </w:rPr>
        <w:t>Armação</w:t>
      </w:r>
      <w:proofErr w:type="spellEnd"/>
      <w:r>
        <w:rPr>
          <w:rFonts w:ascii="Calibri" w:eastAsia="Calibri" w:hAnsi="Calibri" w:cs="Calibri"/>
          <w:color w:val="7030A0"/>
          <w:sz w:val="20"/>
          <w:szCs w:val="20"/>
        </w:rPr>
        <w:t xml:space="preserve"> Dos </w:t>
      </w:r>
      <w:proofErr w:type="spellStart"/>
      <w:r>
        <w:rPr>
          <w:rFonts w:ascii="Calibri" w:eastAsia="Calibri" w:hAnsi="Calibri" w:cs="Calibri"/>
          <w:color w:val="7030A0"/>
          <w:sz w:val="20"/>
          <w:szCs w:val="20"/>
        </w:rPr>
        <w:t>Buzios</w:t>
      </w:r>
      <w:proofErr w:type="spellEnd"/>
      <w:r>
        <w:rPr>
          <w:rFonts w:ascii="Calibri" w:eastAsia="Calibri" w:hAnsi="Calibri" w:cs="Calibri"/>
          <w:color w:val="7030A0"/>
          <w:sz w:val="20"/>
          <w:szCs w:val="20"/>
        </w:rPr>
        <w:t xml:space="preserve"> USD 1.50 por pax por día (</w:t>
      </w:r>
      <w:r>
        <w:rPr>
          <w:rFonts w:ascii="Calibri" w:eastAsia="Calibri" w:hAnsi="Calibri" w:cs="Calibri"/>
          <w:color w:val="7030A0"/>
          <w:sz w:val="20"/>
          <w:szCs w:val="20"/>
          <w:u w:val="single"/>
        </w:rPr>
        <w:t>no es obligatorio</w:t>
      </w:r>
      <w:r>
        <w:rPr>
          <w:rFonts w:ascii="Calibri" w:eastAsia="Calibri" w:hAnsi="Calibri" w:cs="Calibri"/>
          <w:color w:val="7030A0"/>
          <w:sz w:val="20"/>
          <w:szCs w:val="20"/>
        </w:rPr>
        <w:t xml:space="preserve">) el pasajero necesita informar al momento de su salida que no desea pagar y tiene que firmar un documento. Hoteles Coronado Inn y Posada </w:t>
      </w:r>
      <w:proofErr w:type="spellStart"/>
      <w:r>
        <w:rPr>
          <w:rFonts w:ascii="Calibri" w:eastAsia="Calibri" w:hAnsi="Calibri" w:cs="Calibri"/>
          <w:color w:val="7030A0"/>
          <w:sz w:val="20"/>
          <w:szCs w:val="20"/>
        </w:rPr>
        <w:t>Bucaneiro</w:t>
      </w:r>
      <w:proofErr w:type="spellEnd"/>
      <w:r>
        <w:rPr>
          <w:rFonts w:ascii="Calibri" w:eastAsia="Calibri" w:hAnsi="Calibri" w:cs="Calibri"/>
          <w:color w:val="7030A0"/>
          <w:sz w:val="20"/>
          <w:szCs w:val="20"/>
        </w:rPr>
        <w:t xml:space="preserve"> USD 1.50 por pax por día (</w:t>
      </w:r>
      <w:r>
        <w:rPr>
          <w:rFonts w:ascii="Calibri" w:eastAsia="Calibri" w:hAnsi="Calibri" w:cs="Calibri"/>
          <w:color w:val="7030A0"/>
          <w:sz w:val="20"/>
          <w:szCs w:val="20"/>
          <w:u w:val="single"/>
        </w:rPr>
        <w:t>es obligatorio</w:t>
      </w:r>
      <w:r>
        <w:rPr>
          <w:rFonts w:ascii="Calibri" w:eastAsia="Calibri" w:hAnsi="Calibri" w:cs="Calibri"/>
          <w:color w:val="7030A0"/>
          <w:sz w:val="20"/>
          <w:szCs w:val="20"/>
        </w:rPr>
        <w:t>).</w:t>
      </w:r>
    </w:p>
    <w:p w14:paraId="523D5091"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 xml:space="preserve">Observaciones: 24, 25, 31/12, 01/01 no se operan los tours y/o traslados. </w:t>
      </w:r>
    </w:p>
    <w:p w14:paraId="1548A5F1"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"El hotel" se reserva el derecho de asignar la ubicación de las habitaciones solicitadas, de acuerdo con la disponibilidad y a la llegada del huésped.</w:t>
      </w:r>
    </w:p>
    <w:p w14:paraId="1F12CB2C"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Indicar edades de CHD en la solicitud de reserva, de estar permitidos.</w:t>
      </w:r>
    </w:p>
    <w:p w14:paraId="2F090870"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 xml:space="preserve">Servicios están </w:t>
      </w:r>
      <w:proofErr w:type="spellStart"/>
      <w:r>
        <w:rPr>
          <w:rFonts w:ascii="Calibri" w:eastAsia="Calibri" w:hAnsi="Calibri" w:cs="Calibri"/>
          <w:sz w:val="20"/>
          <w:szCs w:val="20"/>
        </w:rPr>
        <w:t>inafectos</w:t>
      </w:r>
      <w:proofErr w:type="spellEnd"/>
      <w:r>
        <w:rPr>
          <w:rFonts w:ascii="Calibri" w:eastAsia="Calibri" w:hAnsi="Calibri" w:cs="Calibri"/>
          <w:sz w:val="20"/>
          <w:szCs w:val="20"/>
        </w:rPr>
        <w:t xml:space="preserve"> al IGV por prestarse en el exterior, en caso de desear facturas por los servicios se tendrá que aplicar el IGV correspondiente.</w:t>
      </w:r>
    </w:p>
    <w:p w14:paraId="08958609"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6B43B679"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Las propinas no están incluidas en ningún servicio que ofrecemos. Al requerir servicios de maleteros o cualquier servicio adicional, las propinas son obligatorias.</w:t>
      </w:r>
    </w:p>
    <w:p w14:paraId="1FBC2A6F"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La empresa no reconocerá derecho de devolución alguno, por el uso de servicios de terceros ajenos al servicio contratado, que no hayan sido autorizados previamente por escrito por la empresa.</w:t>
      </w:r>
    </w:p>
    <w:p w14:paraId="10B49C26"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Estadía mínima requerida de 03 noches.</w:t>
      </w:r>
    </w:p>
    <w:p w14:paraId="7BD71DA4"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lastRenderedPageBreak/>
        <w:t xml:space="preserve">Las reservas aéreas tienen que ser hechas por el </w:t>
      </w:r>
      <w:proofErr w:type="spellStart"/>
      <w:r>
        <w:rPr>
          <w:rFonts w:ascii="Calibri" w:eastAsia="Calibri" w:hAnsi="Calibri" w:cs="Calibri"/>
          <w:sz w:val="20"/>
          <w:szCs w:val="20"/>
        </w:rPr>
        <w:t>counter</w:t>
      </w:r>
      <w:proofErr w:type="spellEnd"/>
      <w:r>
        <w:rPr>
          <w:rFonts w:ascii="Calibri" w:eastAsia="Calibri" w:hAnsi="Calibri" w:cs="Calibri"/>
          <w:sz w:val="20"/>
          <w:szCs w:val="20"/>
        </w:rPr>
        <w:t xml:space="preserve"> de </w:t>
      </w:r>
      <w:r>
        <w:rPr>
          <w:rFonts w:ascii="Calibri" w:eastAsia="Calibri" w:hAnsi="Calibri" w:cs="Calibri"/>
          <w:b/>
          <w:bCs/>
          <w:color w:val="C00000"/>
          <w:sz w:val="20"/>
          <w:szCs w:val="20"/>
        </w:rPr>
        <w:t>CHECK IN MAYORISTA DE VIAJES</w:t>
      </w:r>
      <w:r>
        <w:rPr>
          <w:rFonts w:ascii="Calibri" w:eastAsia="Calibri" w:hAnsi="Calibri" w:cs="Calibri"/>
          <w:sz w:val="20"/>
          <w:szCs w:val="20"/>
        </w:rPr>
        <w:t>, consultar disponibilidad.</w:t>
      </w:r>
    </w:p>
    <w:p w14:paraId="0699137E"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Tarifas aplican solo para peruanos residentes en Perú y extranjeros que no visiten su país de nacimiento.</w:t>
      </w:r>
    </w:p>
    <w:p w14:paraId="398D8671"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056B6356"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Es necesario, siempre, verificar el peso de la maleta permitido por la línea aérea y en caso de tener alguna conexión también tomar previsiones.</w:t>
      </w:r>
    </w:p>
    <w:p w14:paraId="03CE9C42" w14:textId="77777777" w:rsidR="00F774CA" w:rsidRDefault="00000000">
      <w:pPr>
        <w:numPr>
          <w:ilvl w:val="0"/>
          <w:numId w:val="5"/>
        </w:numPr>
        <w:spacing w:after="0" w:line="240" w:lineRule="auto"/>
        <w:jc w:val="both"/>
        <w:rPr>
          <w:rFonts w:ascii="Calibri" w:eastAsia="Calibri" w:hAnsi="Calibri" w:cs="Calibri"/>
          <w:sz w:val="20"/>
          <w:szCs w:val="20"/>
        </w:rPr>
      </w:pPr>
      <w:r>
        <w:rPr>
          <w:rFonts w:ascii="Calibri" w:eastAsia="Calibri" w:hAnsi="Calibri" w:cs="Calibri"/>
          <w:sz w:val="20"/>
          <w:szCs w:val="20"/>
        </w:rPr>
        <w:t>Esta oferta no puede ser combinada, ni acumulable con ninguna otra oferta y/o promoción especial.</w:t>
      </w:r>
    </w:p>
    <w:p w14:paraId="284D446E" w14:textId="77777777" w:rsidR="00F774CA" w:rsidRDefault="00000000">
      <w:pPr>
        <w:numPr>
          <w:ilvl w:val="0"/>
          <w:numId w:val="5"/>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Precios no válidos para grupos, no reembolsables, no endosables ni transferibles. </w:t>
      </w:r>
    </w:p>
    <w:p w14:paraId="3746E922" w14:textId="77777777" w:rsidR="00F774CA" w:rsidRDefault="00000000">
      <w:pPr>
        <w:numPr>
          <w:ilvl w:val="0"/>
          <w:numId w:val="5"/>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color w:val="000000"/>
          <w:sz w:val="20"/>
          <w:szCs w:val="20"/>
        </w:rPr>
        <w:t>No aplica para fechas festivas, congresos, ni feriados.</w:t>
      </w:r>
    </w:p>
    <w:p w14:paraId="366A8788" w14:textId="5EE98160" w:rsidR="00F774CA" w:rsidRDefault="00000000">
      <w:pPr>
        <w:numPr>
          <w:ilvl w:val="0"/>
          <w:numId w:val="5"/>
        </w:numPr>
        <w:pBdr>
          <w:top w:val="nil"/>
          <w:left w:val="nil"/>
          <w:bottom w:val="nil"/>
          <w:right w:val="nil"/>
          <w:between w:val="nil"/>
        </w:pBdr>
        <w:spacing w:after="0"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 xml:space="preserve">Programas actualizados al </w:t>
      </w:r>
      <w:r w:rsidR="00D22A6B">
        <w:rPr>
          <w:rFonts w:ascii="Calibri" w:eastAsia="Calibri" w:hAnsi="Calibri" w:cs="Calibri"/>
          <w:b/>
          <w:bCs/>
          <w:color w:val="000000"/>
          <w:sz w:val="20"/>
          <w:szCs w:val="20"/>
        </w:rPr>
        <w:t>04 de agosto</w:t>
      </w:r>
      <w:r w:rsidR="000A7040">
        <w:rPr>
          <w:rFonts w:ascii="Calibri" w:eastAsia="Calibri" w:hAnsi="Calibri" w:cs="Calibri"/>
          <w:b/>
          <w:bCs/>
          <w:color w:val="000000"/>
          <w:sz w:val="20"/>
          <w:szCs w:val="20"/>
        </w:rPr>
        <w:t xml:space="preserve"> </w:t>
      </w:r>
      <w:r>
        <w:rPr>
          <w:rFonts w:ascii="Calibri" w:eastAsia="Calibri" w:hAnsi="Calibri" w:cs="Calibri"/>
          <w:b/>
          <w:bCs/>
          <w:color w:val="000000"/>
          <w:sz w:val="20"/>
          <w:szCs w:val="20"/>
        </w:rPr>
        <w:t>del 2026.</w:t>
      </w:r>
    </w:p>
    <w:p w14:paraId="2FDE3F81" w14:textId="77777777" w:rsidR="00F774CA" w:rsidRDefault="00000000">
      <w:pPr>
        <w:numPr>
          <w:ilvl w:val="0"/>
          <w:numId w:val="5"/>
        </w:numPr>
        <w:pBdr>
          <w:top w:val="nil"/>
          <w:left w:val="nil"/>
          <w:bottom w:val="nil"/>
          <w:right w:val="nil"/>
          <w:between w:val="nil"/>
        </w:pBdr>
        <w:spacing w:after="0" w:line="240" w:lineRule="auto"/>
        <w:jc w:val="both"/>
        <w:rPr>
          <w:rFonts w:ascii="Calibri" w:eastAsia="Calibri" w:hAnsi="Calibri" w:cs="Calibri"/>
          <w:color w:val="000000"/>
        </w:rPr>
      </w:pPr>
      <w:r>
        <w:rPr>
          <w:rFonts w:ascii="Calibri" w:eastAsia="Calibri" w:hAnsi="Calibri" w:cs="Calibri"/>
          <w:color w:val="000000"/>
          <w:sz w:val="20"/>
          <w:szCs w:val="20"/>
        </w:rPr>
        <w:t>Material exclusivo para agencias de viajes.</w:t>
      </w:r>
    </w:p>
    <w:sectPr w:rsidR="00F774CA">
      <w:head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2A8F" w14:textId="77777777" w:rsidR="00BB1056" w:rsidRDefault="00BB1056">
      <w:pPr>
        <w:spacing w:after="0" w:line="240" w:lineRule="auto"/>
      </w:pPr>
      <w:r>
        <w:separator/>
      </w:r>
    </w:p>
  </w:endnote>
  <w:endnote w:type="continuationSeparator" w:id="0">
    <w:p w14:paraId="7BCAFE62" w14:textId="77777777" w:rsidR="00BB1056" w:rsidRDefault="00BB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135039B-D0B6-4C55-9196-61A14FE6397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BB6F4CB-3146-40C6-9068-647FBEF29E45}"/>
    <w:embedBold r:id="rId3" w:fontKey="{9658F112-DE36-4AD0-AC2F-CA05A9FE929F}"/>
  </w:font>
  <w:font w:name="Aptos">
    <w:charset w:val="00"/>
    <w:family w:val="swiss"/>
    <w:pitch w:val="variable"/>
    <w:sig w:usb0="20000287" w:usb1="00000003" w:usb2="00000000" w:usb3="00000000" w:csb0="0000019F" w:csb1="00000000"/>
    <w:embedRegular r:id="rId4" w:fontKey="{89E24548-F95E-4B76-A482-132F3B38E0D4}"/>
    <w:embedItalic r:id="rId5" w:fontKey="{32423A15-4281-4B80-85FF-ED93ECC5FCC5}"/>
  </w:font>
  <w:font w:name="Play">
    <w:charset w:val="00"/>
    <w:family w:val="auto"/>
    <w:pitch w:val="default"/>
    <w:embedRegular r:id="rId6" w:fontKey="{979F9DF9-64FB-4708-9631-9DFBF38E560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7607416B-91BE-455C-886E-D3F596819A04}"/>
  </w:font>
  <w:font w:name="Verdana">
    <w:panose1 w:val="020B0604030504040204"/>
    <w:charset w:val="00"/>
    <w:family w:val="swiss"/>
    <w:pitch w:val="variable"/>
    <w:sig w:usb0="A00006FF" w:usb1="4000205B" w:usb2="00000010" w:usb3="00000000" w:csb0="0000019F" w:csb1="00000000"/>
    <w:embedRegular r:id="rId8" w:fontKey="{E6EAC1BD-DEE4-4907-AD07-ED9E948E0915}"/>
  </w:font>
  <w:font w:name="Tahoma">
    <w:panose1 w:val="020B0604030504040204"/>
    <w:charset w:val="00"/>
    <w:family w:val="swiss"/>
    <w:pitch w:val="variable"/>
    <w:sig w:usb0="E1002EFF" w:usb1="C000605B" w:usb2="00000029" w:usb3="00000000" w:csb0="000101FF" w:csb1="00000000"/>
    <w:embedRegular r:id="rId9" w:fontKey="{84564D64-2FAA-451A-84A0-82B1D3AB5E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C67E" w14:textId="77777777" w:rsidR="00BB1056" w:rsidRDefault="00BB1056">
      <w:pPr>
        <w:spacing w:after="0" w:line="240" w:lineRule="auto"/>
      </w:pPr>
      <w:r>
        <w:separator/>
      </w:r>
    </w:p>
  </w:footnote>
  <w:footnote w:type="continuationSeparator" w:id="0">
    <w:p w14:paraId="2B429A88" w14:textId="77777777" w:rsidR="00BB1056" w:rsidRDefault="00BB1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4A0C" w14:textId="77777777" w:rsidR="00F774CA"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5EE4DE1A" wp14:editId="0D29788B">
          <wp:simplePos x="0" y="0"/>
          <wp:positionH relativeFrom="column">
            <wp:posOffset>-1310638</wp:posOffset>
          </wp:positionH>
          <wp:positionV relativeFrom="paragraph">
            <wp:posOffset>-655954</wp:posOffset>
          </wp:positionV>
          <wp:extent cx="2895600" cy="1028700"/>
          <wp:effectExtent l="0" t="0" r="0" b="0"/>
          <wp:wrapNone/>
          <wp:docPr id="1385538513"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7"/>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7BA5"/>
    <w:multiLevelType w:val="multilevel"/>
    <w:tmpl w:val="75FA918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813366"/>
    <w:multiLevelType w:val="multilevel"/>
    <w:tmpl w:val="22AA3742"/>
    <w:lvl w:ilvl="0">
      <w:start w:val="233"/>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2350C28"/>
    <w:multiLevelType w:val="multilevel"/>
    <w:tmpl w:val="2C6CB7A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EEF5348"/>
    <w:multiLevelType w:val="multilevel"/>
    <w:tmpl w:val="55CAB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9612FC"/>
    <w:multiLevelType w:val="multilevel"/>
    <w:tmpl w:val="0B947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E3E5372"/>
    <w:multiLevelType w:val="multilevel"/>
    <w:tmpl w:val="0D667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9537232">
    <w:abstractNumId w:val="2"/>
  </w:num>
  <w:num w:numId="2" w16cid:durableId="1996227143">
    <w:abstractNumId w:val="4"/>
  </w:num>
  <w:num w:numId="3" w16cid:durableId="1525170530">
    <w:abstractNumId w:val="5"/>
  </w:num>
  <w:num w:numId="4" w16cid:durableId="1503354483">
    <w:abstractNumId w:val="3"/>
  </w:num>
  <w:num w:numId="5" w16cid:durableId="1806578497">
    <w:abstractNumId w:val="0"/>
  </w:num>
  <w:num w:numId="6" w16cid:durableId="1310088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CA"/>
    <w:rsid w:val="000A7040"/>
    <w:rsid w:val="0010785A"/>
    <w:rsid w:val="002A25F4"/>
    <w:rsid w:val="0035742D"/>
    <w:rsid w:val="004A2758"/>
    <w:rsid w:val="00562F12"/>
    <w:rsid w:val="005A1D7F"/>
    <w:rsid w:val="006102C4"/>
    <w:rsid w:val="006B4118"/>
    <w:rsid w:val="006E5839"/>
    <w:rsid w:val="007A44E8"/>
    <w:rsid w:val="008207D1"/>
    <w:rsid w:val="00A852A0"/>
    <w:rsid w:val="00BB1056"/>
    <w:rsid w:val="00D22A6B"/>
    <w:rsid w:val="00D3619C"/>
    <w:rsid w:val="00DC4E66"/>
    <w:rsid w:val="00DF2C95"/>
    <w:rsid w:val="00DF4861"/>
    <w:rsid w:val="00E204E5"/>
    <w:rsid w:val="00F45361"/>
    <w:rsid w:val="00F774C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34617"/>
  <w15:docId w15:val="{FF6E2270-8239-4C86-A79B-65AA893B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7B66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66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66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7B66D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7B66D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7B66DD"/>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7B66DD"/>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7B66DD"/>
    <w:rPr>
      <w:rFonts w:eastAsiaTheme="majorEastAsia" w:cstheme="majorBidi"/>
      <w:color w:val="0F4761" w:themeColor="accent1" w:themeShade="BF"/>
    </w:rPr>
  </w:style>
  <w:style w:type="character" w:customStyle="1" w:styleId="Ttulo6Car">
    <w:name w:val="Título 6 Car"/>
    <w:basedOn w:val="Fuentedeprrafopredeter"/>
    <w:uiPriority w:val="9"/>
    <w:semiHidden/>
    <w:rsid w:val="007B66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66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66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66DD"/>
    <w:rPr>
      <w:rFonts w:eastAsiaTheme="majorEastAsia" w:cstheme="majorBidi"/>
      <w:color w:val="272727" w:themeColor="text1" w:themeTint="D8"/>
    </w:rPr>
  </w:style>
  <w:style w:type="character" w:customStyle="1" w:styleId="TtuloCar">
    <w:name w:val="Título Car"/>
    <w:basedOn w:val="Fuentedeprrafopredeter"/>
    <w:uiPriority w:val="10"/>
    <w:rsid w:val="007B66DD"/>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7B66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66DD"/>
    <w:pPr>
      <w:spacing w:before="160"/>
      <w:jc w:val="center"/>
    </w:pPr>
    <w:rPr>
      <w:i/>
      <w:iCs/>
      <w:color w:val="404040" w:themeColor="text1" w:themeTint="BF"/>
    </w:rPr>
  </w:style>
  <w:style w:type="character" w:customStyle="1" w:styleId="CitaCar">
    <w:name w:val="Cita Car"/>
    <w:basedOn w:val="Fuentedeprrafopredeter"/>
    <w:link w:val="Cita"/>
    <w:uiPriority w:val="29"/>
    <w:rsid w:val="007B66DD"/>
    <w:rPr>
      <w:i/>
      <w:iCs/>
      <w:color w:val="404040" w:themeColor="text1" w:themeTint="BF"/>
    </w:rPr>
  </w:style>
  <w:style w:type="paragraph" w:styleId="Prrafodelista">
    <w:name w:val="List Paragraph"/>
    <w:basedOn w:val="Normal"/>
    <w:uiPriority w:val="34"/>
    <w:qFormat/>
    <w:rsid w:val="007B66DD"/>
    <w:pPr>
      <w:ind w:left="720"/>
      <w:contextualSpacing/>
    </w:pPr>
  </w:style>
  <w:style w:type="character" w:styleId="nfasisintenso">
    <w:name w:val="Intense Emphasis"/>
    <w:basedOn w:val="Fuentedeprrafopredeter"/>
    <w:uiPriority w:val="21"/>
    <w:qFormat/>
    <w:rsid w:val="007B66DD"/>
    <w:rPr>
      <w:i/>
      <w:iCs/>
      <w:color w:val="0F4761" w:themeColor="accent1" w:themeShade="BF"/>
    </w:rPr>
  </w:style>
  <w:style w:type="paragraph" w:styleId="Citadestacada">
    <w:name w:val="Intense Quote"/>
    <w:basedOn w:val="Normal"/>
    <w:next w:val="Normal"/>
    <w:link w:val="CitadestacadaCar"/>
    <w:uiPriority w:val="30"/>
    <w:qFormat/>
    <w:rsid w:val="007B66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66DD"/>
    <w:rPr>
      <w:i/>
      <w:iCs/>
      <w:color w:val="0F4761" w:themeColor="accent1" w:themeShade="BF"/>
    </w:rPr>
  </w:style>
  <w:style w:type="character" w:styleId="Referenciaintensa">
    <w:name w:val="Intense Reference"/>
    <w:basedOn w:val="Fuentedeprrafopredeter"/>
    <w:uiPriority w:val="32"/>
    <w:qFormat/>
    <w:rsid w:val="007B66DD"/>
    <w:rPr>
      <w:b/>
      <w:bCs/>
      <w:smallCaps/>
      <w:color w:val="0F4761" w:themeColor="accent1" w:themeShade="BF"/>
      <w:spacing w:val="5"/>
    </w:rPr>
  </w:style>
  <w:style w:type="character" w:customStyle="1" w:styleId="fSubTitle">
    <w:name w:val="fSubTitle"/>
    <w:rsid w:val="007B66DD"/>
    <w:rPr>
      <w:rFonts w:ascii="Calibri" w:eastAsia="Calibri" w:hAnsi="Calibri" w:cs="Calibri" w:hint="default"/>
      <w:b/>
      <w:bCs/>
      <w:color w:val="343A40"/>
      <w:sz w:val="20"/>
      <w:szCs w:val="20"/>
    </w:rPr>
  </w:style>
  <w:style w:type="paragraph" w:customStyle="1" w:styleId="pList">
    <w:name w:val="pList"/>
    <w:basedOn w:val="Normal"/>
    <w:rsid w:val="007B66DD"/>
    <w:pPr>
      <w:spacing w:after="0" w:line="192" w:lineRule="auto"/>
    </w:pPr>
    <w:rPr>
      <w:rFonts w:ascii="Calibri" w:eastAsia="Calibri" w:hAnsi="Calibri" w:cs="Calibri"/>
      <w:sz w:val="20"/>
      <w:szCs w:val="20"/>
    </w:rPr>
  </w:style>
  <w:style w:type="character" w:customStyle="1" w:styleId="fList">
    <w:name w:val="fList"/>
    <w:rsid w:val="007B66DD"/>
    <w:rPr>
      <w:rFonts w:ascii="Calibri" w:eastAsia="Calibri" w:hAnsi="Calibri" w:cs="Calibri" w:hint="default"/>
      <w:color w:val="5A5A5A"/>
      <w:sz w:val="20"/>
      <w:szCs w:val="20"/>
    </w:rPr>
  </w:style>
  <w:style w:type="paragraph" w:customStyle="1" w:styleId="ListParagraph2">
    <w:name w:val="List Paragraph2"/>
    <w:basedOn w:val="Normal"/>
    <w:rsid w:val="007B66DD"/>
    <w:pPr>
      <w:spacing w:before="100" w:beforeAutospacing="1" w:after="200" w:line="273" w:lineRule="auto"/>
      <w:ind w:left="720"/>
      <w:contextualSpacing/>
    </w:pPr>
    <w:rPr>
      <w:rFonts w:ascii="Calibri" w:eastAsia="Times New Roman" w:hAnsi="Calibri" w:cs="Times New Roman"/>
    </w:rPr>
  </w:style>
  <w:style w:type="paragraph" w:customStyle="1" w:styleId="Prrafodelista21">
    <w:name w:val="Párrafo de lista21"/>
    <w:basedOn w:val="Normal"/>
    <w:rsid w:val="007B66DD"/>
    <w:pPr>
      <w:spacing w:before="100" w:beforeAutospacing="1" w:after="0" w:line="240" w:lineRule="auto"/>
      <w:ind w:left="720"/>
      <w:contextualSpacing/>
    </w:pPr>
    <w:rPr>
      <w:rFonts w:ascii="Verdana" w:eastAsia="Times New Roman" w:hAnsi="Verdana" w:cs="Tahoma"/>
      <w:sz w:val="20"/>
      <w:szCs w:val="20"/>
    </w:rPr>
  </w:style>
  <w:style w:type="paragraph" w:styleId="Encabezado">
    <w:name w:val="header"/>
    <w:basedOn w:val="Normal"/>
    <w:link w:val="EncabezadoCar"/>
    <w:uiPriority w:val="99"/>
    <w:unhideWhenUsed/>
    <w:rsid w:val="00CF58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5848"/>
    <w:rPr>
      <w:kern w:val="0"/>
    </w:rPr>
  </w:style>
  <w:style w:type="paragraph" w:styleId="Piedepgina">
    <w:name w:val="footer"/>
    <w:basedOn w:val="Normal"/>
    <w:link w:val="PiedepginaCar"/>
    <w:uiPriority w:val="99"/>
    <w:unhideWhenUsed/>
    <w:rsid w:val="00CF58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5848"/>
    <w:rPr>
      <w:kern w:val="0"/>
    </w:rPr>
  </w:style>
  <w:style w:type="paragraph" w:styleId="NormalWeb">
    <w:name w:val="Normal (Web)"/>
    <w:basedOn w:val="Normal"/>
    <w:uiPriority w:val="99"/>
    <w:semiHidden/>
    <w:unhideWhenUsed/>
    <w:rsid w:val="00211952"/>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f9TSoANKKxS5tw0VpPckR53DJQ==">CgMxLjAyDmgub2hzN3V4MnUxY29nMg5oLjR3dGtncmJ2NzQ0MDIOaC5sYW1yMXM3M2c3cjU4AHIhMUpEU1lCU3pYQnA3TnU0R25fZF9qMl85T1RwdHhuTkRv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1613</Words>
  <Characters>8874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Ventas</dc:creator>
  <cp:lastModifiedBy>Office Ventas</cp:lastModifiedBy>
  <cp:revision>13</cp:revision>
  <dcterms:created xsi:type="dcterms:W3CDTF">2024-12-26T21:34:00Z</dcterms:created>
  <dcterms:modified xsi:type="dcterms:W3CDTF">2026-08-11T22:55:00Z</dcterms:modified>
</cp:coreProperties>
</file>