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0DEFE" w14:textId="77777777" w:rsidR="00080022" w:rsidRDefault="00000000">
      <w:pPr>
        <w:spacing w:after="0" w:line="240" w:lineRule="auto"/>
        <w:rPr>
          <w:rFonts w:ascii="Calibri" w:eastAsia="Calibri" w:hAnsi="Calibri" w:cs="Calibri"/>
          <w:b/>
          <w:color w:val="C00000"/>
          <w:sz w:val="40"/>
          <w:szCs w:val="40"/>
        </w:rPr>
      </w:pPr>
      <w:r>
        <w:rPr>
          <w:rFonts w:ascii="Calibri" w:eastAsia="Calibri" w:hAnsi="Calibri" w:cs="Calibri"/>
          <w:b/>
          <w:color w:val="C00000"/>
          <w:sz w:val="40"/>
          <w:szCs w:val="40"/>
        </w:rPr>
        <w:t>MARAVILLAS DEL BRASIL: RIO Y FOZ</w:t>
      </w:r>
    </w:p>
    <w:p w14:paraId="432796EE" w14:textId="77777777" w:rsidR="00080022" w:rsidRPr="009F2C23" w:rsidRDefault="00000000">
      <w:pPr>
        <w:spacing w:after="0" w:line="240" w:lineRule="auto"/>
        <w:rPr>
          <w:rFonts w:ascii="Calibri" w:eastAsia="Calibri" w:hAnsi="Calibri" w:cs="Calibri"/>
          <w:b/>
          <w:sz w:val="24"/>
          <w:szCs w:val="24"/>
        </w:rPr>
      </w:pPr>
      <w:r w:rsidRPr="009F2C23">
        <w:rPr>
          <w:rFonts w:ascii="Calibri" w:eastAsia="Calibri" w:hAnsi="Calibri" w:cs="Calibri"/>
          <w:b/>
          <w:color w:val="FF0000"/>
          <w:sz w:val="36"/>
          <w:szCs w:val="36"/>
        </w:rPr>
        <w:t>BRASIL</w:t>
      </w:r>
      <w:r w:rsidRPr="009F2C23">
        <w:rPr>
          <w:rFonts w:ascii="Calibri" w:eastAsia="Calibri" w:hAnsi="Calibri" w:cs="Calibri"/>
          <w:b/>
          <w:color w:val="C00000"/>
          <w:sz w:val="40"/>
          <w:szCs w:val="40"/>
        </w:rPr>
        <w:br/>
      </w:r>
      <w:r w:rsidRPr="009F2C23">
        <w:rPr>
          <w:rFonts w:ascii="Calibri" w:eastAsia="Calibri" w:hAnsi="Calibri" w:cs="Calibri"/>
          <w:b/>
          <w:sz w:val="24"/>
          <w:szCs w:val="24"/>
        </w:rPr>
        <w:t>07 DÍAS / 06 NOCHES</w:t>
      </w:r>
    </w:p>
    <w:p w14:paraId="60D60E70" w14:textId="77777777" w:rsidR="00080022" w:rsidRDefault="00080022">
      <w:pPr>
        <w:spacing w:after="0" w:line="240" w:lineRule="auto"/>
        <w:rPr>
          <w:rFonts w:ascii="Calibri" w:eastAsia="Calibri" w:hAnsi="Calibri" w:cs="Calibri"/>
          <w:sz w:val="28"/>
          <w:szCs w:val="28"/>
        </w:rPr>
      </w:pPr>
    </w:p>
    <w:p w14:paraId="0EF4C0B2" w14:textId="77777777" w:rsidR="00080022" w:rsidRPr="00016B60" w:rsidRDefault="00000000">
      <w:pPr>
        <w:spacing w:after="0" w:line="240" w:lineRule="auto"/>
        <w:rPr>
          <w:rFonts w:ascii="Calibri" w:eastAsia="Calibri" w:hAnsi="Calibri" w:cs="Calibri"/>
          <w:color w:val="000000" w:themeColor="text1"/>
          <w:sz w:val="20"/>
          <w:szCs w:val="20"/>
        </w:rPr>
      </w:pPr>
      <w:r w:rsidRPr="00016B60">
        <w:rPr>
          <w:rFonts w:ascii="Calibri" w:eastAsia="Calibri" w:hAnsi="Calibri" w:cs="Calibri"/>
          <w:b/>
          <w:color w:val="000000" w:themeColor="text1"/>
          <w:sz w:val="20"/>
          <w:szCs w:val="20"/>
        </w:rPr>
        <w:t>PROGRAMA INCLUYE</w:t>
      </w:r>
    </w:p>
    <w:p w14:paraId="23E17457" w14:textId="6C842D97"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Traslado aeropuerto / hotel / aeropuerto</w:t>
      </w:r>
      <w:r w:rsidR="00A42EBE">
        <w:rPr>
          <w:rStyle w:val="fList"/>
          <w:color w:val="000000" w:themeColor="text1"/>
        </w:rPr>
        <w:t xml:space="preserve"> en RIO e IGU </w:t>
      </w:r>
      <w:r w:rsidR="00C32D81" w:rsidRPr="00C32D81">
        <w:rPr>
          <w:color w:val="000000" w:themeColor="text1"/>
        </w:rPr>
        <w:t>(Serv. regular)</w:t>
      </w:r>
    </w:p>
    <w:p w14:paraId="1B38F923" w14:textId="77777777"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03 noches de alojamiento en Río de Janeiro.</w:t>
      </w:r>
    </w:p>
    <w:p w14:paraId="73BA6AC9" w14:textId="088AF9E8"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03</w:t>
      </w:r>
      <w:r w:rsidR="009F2C23" w:rsidRPr="00016B60">
        <w:rPr>
          <w:rStyle w:val="fList"/>
          <w:color w:val="000000" w:themeColor="text1"/>
        </w:rPr>
        <w:t xml:space="preserve"> </w:t>
      </w:r>
      <w:r w:rsidRPr="00016B60">
        <w:rPr>
          <w:rStyle w:val="fList"/>
          <w:color w:val="000000" w:themeColor="text1"/>
        </w:rPr>
        <w:t>noches de alojamiento en Foz do Iguazú.</w:t>
      </w:r>
    </w:p>
    <w:p w14:paraId="519F8E44" w14:textId="77777777"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Desayunos.</w:t>
      </w:r>
    </w:p>
    <w:p w14:paraId="0C0ED51E" w14:textId="77777777" w:rsidR="009F2C23" w:rsidRPr="00016B60" w:rsidRDefault="009F2C23" w:rsidP="009F2C23">
      <w:pPr>
        <w:pStyle w:val="pList"/>
        <w:numPr>
          <w:ilvl w:val="0"/>
          <w:numId w:val="6"/>
        </w:numPr>
        <w:spacing w:line="240" w:lineRule="auto"/>
        <w:rPr>
          <w:rStyle w:val="fList"/>
          <w:color w:val="000000" w:themeColor="text1"/>
        </w:rPr>
      </w:pPr>
      <w:r w:rsidRPr="00016B60">
        <w:rPr>
          <w:rStyle w:val="fList"/>
          <w:color w:val="000000" w:themeColor="text1"/>
        </w:rPr>
        <w:t>FD UN DÍA EN RIO:</w:t>
      </w:r>
    </w:p>
    <w:p w14:paraId="30129BC4" w14:textId="77777777" w:rsidR="009F2C23" w:rsidRPr="00016B60" w:rsidRDefault="009F2C23" w:rsidP="009F2C23">
      <w:pPr>
        <w:pStyle w:val="Prrafodelista"/>
        <w:numPr>
          <w:ilvl w:val="0"/>
          <w:numId w:val="7"/>
        </w:numPr>
        <w:spacing w:after="0" w:line="240" w:lineRule="auto"/>
        <w:rPr>
          <w:rFonts w:ascii="Calibri" w:hAnsi="Calibri" w:cs="Calibri"/>
          <w:color w:val="000000" w:themeColor="text1"/>
          <w:sz w:val="20"/>
          <w:szCs w:val="20"/>
        </w:rPr>
      </w:pPr>
      <w:r w:rsidRPr="00016B60">
        <w:rPr>
          <w:rFonts w:ascii="Calibri" w:hAnsi="Calibri" w:cs="Calibri"/>
          <w:color w:val="000000" w:themeColor="text1"/>
          <w:sz w:val="20"/>
          <w:szCs w:val="20"/>
        </w:rPr>
        <w:t>Tour Cristo Corcovado (con entrada en van) + City Tour (Maracanã, Sambódromo y Catedral Metropolitana) en servicio compartido.</w:t>
      </w:r>
    </w:p>
    <w:p w14:paraId="54EE8D10" w14:textId="77777777" w:rsidR="009F2C23" w:rsidRPr="00016B60" w:rsidRDefault="009F2C23" w:rsidP="009F2C23">
      <w:pPr>
        <w:pStyle w:val="Prrafodelista"/>
        <w:numPr>
          <w:ilvl w:val="0"/>
          <w:numId w:val="7"/>
        </w:numPr>
        <w:spacing w:after="0" w:line="240" w:lineRule="auto"/>
        <w:rPr>
          <w:rFonts w:ascii="Calibri" w:hAnsi="Calibri" w:cs="Calibri"/>
          <w:color w:val="000000" w:themeColor="text1"/>
          <w:sz w:val="20"/>
          <w:szCs w:val="20"/>
        </w:rPr>
      </w:pPr>
      <w:r w:rsidRPr="00016B60">
        <w:rPr>
          <w:rFonts w:ascii="Calibri" w:hAnsi="Calibri" w:cs="Calibri"/>
          <w:color w:val="000000" w:themeColor="text1"/>
          <w:sz w:val="20"/>
          <w:szCs w:val="20"/>
        </w:rPr>
        <w:t>Tour Pan de Azúcar (con entrada) en servicio compartido.</w:t>
      </w:r>
    </w:p>
    <w:p w14:paraId="5EA67700" w14:textId="77777777" w:rsidR="009F2C23" w:rsidRPr="00016B60" w:rsidRDefault="009F2C23" w:rsidP="009F2C23">
      <w:pPr>
        <w:pStyle w:val="Prrafodelista"/>
        <w:numPr>
          <w:ilvl w:val="0"/>
          <w:numId w:val="7"/>
        </w:numPr>
        <w:spacing w:after="0" w:line="240" w:lineRule="auto"/>
        <w:rPr>
          <w:rFonts w:ascii="Calibri" w:hAnsi="Calibri" w:cs="Calibri"/>
          <w:color w:val="000000" w:themeColor="text1"/>
          <w:sz w:val="20"/>
          <w:szCs w:val="20"/>
        </w:rPr>
      </w:pPr>
      <w:r w:rsidRPr="00016B60">
        <w:rPr>
          <w:rFonts w:ascii="Calibri" w:hAnsi="Calibri" w:cs="Calibri"/>
          <w:color w:val="000000" w:themeColor="text1"/>
          <w:sz w:val="20"/>
          <w:szCs w:val="20"/>
        </w:rPr>
        <w:t>Almuerzo buffet libre sin bebidas.</w:t>
      </w:r>
    </w:p>
    <w:p w14:paraId="12CE6507" w14:textId="77777777"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HD CATARATAS BRASIL: En servicio compartido, sin entradas.</w:t>
      </w:r>
    </w:p>
    <w:p w14:paraId="130675F8" w14:textId="77777777"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FD VATARATAS AREGNTINA: En servicio compartido, sin entradas.</w:t>
      </w:r>
    </w:p>
    <w:p w14:paraId="79E855F3" w14:textId="77777777"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Impuestos obligatorios.</w:t>
      </w:r>
    </w:p>
    <w:p w14:paraId="61364795" w14:textId="77777777"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Tarjeta de asistencia.</w:t>
      </w:r>
      <w:r w:rsidRPr="00016B60">
        <w:rPr>
          <w:rStyle w:val="fList"/>
          <w:color w:val="000000" w:themeColor="text1"/>
        </w:rPr>
        <w:tab/>
      </w:r>
    </w:p>
    <w:p w14:paraId="7A650627" w14:textId="77777777" w:rsidR="00080022" w:rsidRPr="00016B60" w:rsidRDefault="00080022">
      <w:pPr>
        <w:spacing w:after="0" w:line="240" w:lineRule="auto"/>
        <w:rPr>
          <w:rFonts w:ascii="Calibri" w:eastAsia="Calibri" w:hAnsi="Calibri" w:cs="Calibri"/>
          <w:color w:val="000000" w:themeColor="text1"/>
          <w:sz w:val="20"/>
          <w:szCs w:val="20"/>
        </w:rPr>
      </w:pPr>
    </w:p>
    <w:p w14:paraId="10A9FD02" w14:textId="77777777" w:rsidR="00080022" w:rsidRPr="00016B60" w:rsidRDefault="00000000">
      <w:pPr>
        <w:spacing w:after="0" w:line="240" w:lineRule="auto"/>
        <w:rPr>
          <w:rFonts w:ascii="Calibri" w:eastAsia="Calibri" w:hAnsi="Calibri" w:cs="Calibri"/>
          <w:color w:val="000000" w:themeColor="text1"/>
          <w:sz w:val="20"/>
          <w:szCs w:val="20"/>
        </w:rPr>
      </w:pPr>
      <w:r w:rsidRPr="00016B60">
        <w:rPr>
          <w:rFonts w:ascii="Calibri" w:eastAsia="Calibri" w:hAnsi="Calibri" w:cs="Calibri"/>
          <w:b/>
          <w:color w:val="000000" w:themeColor="text1"/>
          <w:sz w:val="20"/>
          <w:szCs w:val="20"/>
        </w:rPr>
        <w:t>PROGRAMA NO INCLUYE</w:t>
      </w:r>
    </w:p>
    <w:p w14:paraId="067FB6A9" w14:textId="77777777" w:rsidR="009F2C23" w:rsidRPr="00016B60" w:rsidRDefault="009F2C23" w:rsidP="009F2C23">
      <w:pPr>
        <w:pStyle w:val="pList"/>
        <w:numPr>
          <w:ilvl w:val="0"/>
          <w:numId w:val="6"/>
        </w:numPr>
        <w:spacing w:line="240" w:lineRule="auto"/>
        <w:rPr>
          <w:rStyle w:val="fList"/>
          <w:color w:val="000000" w:themeColor="text1"/>
        </w:rPr>
      </w:pPr>
      <w:r w:rsidRPr="00016B60">
        <w:rPr>
          <w:rStyle w:val="fList"/>
          <w:color w:val="000000" w:themeColor="text1"/>
        </w:rPr>
        <w:t>Boleto aéreo.</w:t>
      </w:r>
    </w:p>
    <w:p w14:paraId="218B1B2A" w14:textId="2F15B001" w:rsidR="00A42EBE" w:rsidRDefault="00000000" w:rsidP="00A42EBE">
      <w:pPr>
        <w:pStyle w:val="pList"/>
        <w:numPr>
          <w:ilvl w:val="0"/>
          <w:numId w:val="6"/>
        </w:numPr>
        <w:spacing w:line="240" w:lineRule="auto"/>
        <w:rPr>
          <w:rStyle w:val="fList"/>
          <w:color w:val="000000" w:themeColor="text1"/>
        </w:rPr>
      </w:pPr>
      <w:r w:rsidRPr="00016B60">
        <w:rPr>
          <w:rStyle w:val="fList"/>
          <w:color w:val="000000" w:themeColor="text1"/>
        </w:rPr>
        <w:t xml:space="preserve">Equipaje de bodega, ni </w:t>
      </w:r>
      <w:r w:rsidR="009F2C23" w:rsidRPr="00016B60">
        <w:rPr>
          <w:rStyle w:val="fList"/>
          <w:color w:val="000000" w:themeColor="text1"/>
        </w:rPr>
        <w:t xml:space="preserve">equipaje de </w:t>
      </w:r>
      <w:r w:rsidRPr="00016B60">
        <w:rPr>
          <w:rStyle w:val="fList"/>
          <w:color w:val="000000" w:themeColor="text1"/>
        </w:rPr>
        <w:t>cabina.</w:t>
      </w:r>
    </w:p>
    <w:p w14:paraId="72DE6731" w14:textId="77859C22" w:rsidR="00A42EBE" w:rsidRPr="00A42EBE" w:rsidRDefault="00A42EBE" w:rsidP="00A42EBE">
      <w:pPr>
        <w:pStyle w:val="pList"/>
        <w:numPr>
          <w:ilvl w:val="0"/>
          <w:numId w:val="6"/>
        </w:numPr>
        <w:spacing w:line="240" w:lineRule="auto"/>
        <w:rPr>
          <w:rStyle w:val="fList"/>
          <w:color w:val="000000" w:themeColor="text1"/>
        </w:rPr>
      </w:pPr>
      <w:r w:rsidRPr="00A42EBE">
        <w:rPr>
          <w:rStyle w:val="fList"/>
          <w:color w:val="000000" w:themeColor="text1"/>
        </w:rPr>
        <w:t xml:space="preserve">Traslados fuera de horarios regulares, adicionar por persona por tramo </w:t>
      </w:r>
      <w:r w:rsidRPr="00A42EBE">
        <w:rPr>
          <w:rStyle w:val="fList"/>
          <w:b/>
          <w:bCs/>
          <w:color w:val="000000" w:themeColor="text1"/>
        </w:rPr>
        <w:t>$</w:t>
      </w:r>
      <w:r w:rsidR="007E5A13">
        <w:rPr>
          <w:rStyle w:val="fList"/>
          <w:b/>
          <w:bCs/>
          <w:color w:val="000000" w:themeColor="text1"/>
        </w:rPr>
        <w:t>11</w:t>
      </w:r>
      <w:r w:rsidRPr="00A42EBE">
        <w:rPr>
          <w:rStyle w:val="fList"/>
          <w:b/>
          <w:bCs/>
          <w:color w:val="000000" w:themeColor="text1"/>
        </w:rPr>
        <w:t>.00.</w:t>
      </w:r>
    </w:p>
    <w:p w14:paraId="0141A149" w14:textId="25EA2133" w:rsidR="00A42EBE" w:rsidRPr="00A42EBE" w:rsidRDefault="00A42EBE" w:rsidP="00A42EBE">
      <w:pPr>
        <w:pStyle w:val="pList"/>
        <w:numPr>
          <w:ilvl w:val="0"/>
          <w:numId w:val="6"/>
        </w:numPr>
        <w:spacing w:line="240" w:lineRule="auto"/>
        <w:rPr>
          <w:rStyle w:val="fList"/>
          <w:color w:val="000000" w:themeColor="text1"/>
        </w:rPr>
      </w:pPr>
      <w:r>
        <w:rPr>
          <w:rStyle w:val="fList"/>
          <w:color w:val="000000" w:themeColor="text1"/>
        </w:rPr>
        <w:t>Adicionar para 01 pax viajando solo:</w:t>
      </w:r>
      <w:r w:rsidRPr="00A42EBE">
        <w:rPr>
          <w:rStyle w:val="fList"/>
          <w:b/>
          <w:bCs/>
          <w:color w:val="000000" w:themeColor="text1"/>
        </w:rPr>
        <w:t xml:space="preserve"> $</w:t>
      </w:r>
      <w:r w:rsidR="007E5A13">
        <w:rPr>
          <w:rStyle w:val="fList"/>
          <w:b/>
          <w:bCs/>
          <w:color w:val="000000" w:themeColor="text1"/>
        </w:rPr>
        <w:t>90</w:t>
      </w:r>
      <w:r w:rsidRPr="00A42EBE">
        <w:rPr>
          <w:rStyle w:val="fList"/>
          <w:b/>
          <w:bCs/>
          <w:color w:val="000000" w:themeColor="text1"/>
        </w:rPr>
        <w:t>.00</w:t>
      </w:r>
      <w:r>
        <w:rPr>
          <w:rStyle w:val="fList"/>
          <w:b/>
          <w:bCs/>
          <w:color w:val="000000" w:themeColor="text1"/>
        </w:rPr>
        <w:t>.</w:t>
      </w:r>
    </w:p>
    <w:p w14:paraId="4D0A33B7" w14:textId="77777777" w:rsidR="009F2C23" w:rsidRPr="00016B60" w:rsidRDefault="009F2C23" w:rsidP="009F2C23">
      <w:pPr>
        <w:pStyle w:val="pList"/>
        <w:numPr>
          <w:ilvl w:val="0"/>
          <w:numId w:val="6"/>
        </w:numPr>
        <w:spacing w:line="240" w:lineRule="auto"/>
        <w:rPr>
          <w:rStyle w:val="fList"/>
          <w:color w:val="000000" w:themeColor="text1"/>
        </w:rPr>
      </w:pPr>
      <w:r w:rsidRPr="00016B60">
        <w:rPr>
          <w:rStyle w:val="fList"/>
          <w:color w:val="000000" w:themeColor="text1"/>
        </w:rPr>
        <w:t>Gastos personales.</w:t>
      </w:r>
    </w:p>
    <w:p w14:paraId="73103DE3" w14:textId="77777777"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Todas las propinas durante el viaje.</w:t>
      </w:r>
    </w:p>
    <w:p w14:paraId="51233289" w14:textId="77777777"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Las tarifas no incluyen extras (bebidas, teléfonos, lavado y planchado de ropa, etc.).</w:t>
      </w:r>
    </w:p>
    <w:p w14:paraId="4E56A263" w14:textId="77777777"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Traslados personales, comidas y actividades no prevista y especificadas en los programas.</w:t>
      </w:r>
    </w:p>
    <w:p w14:paraId="6CA08A07" w14:textId="77777777" w:rsidR="00080022" w:rsidRPr="00016B60" w:rsidRDefault="00000000" w:rsidP="009F2C23">
      <w:pPr>
        <w:pStyle w:val="pList"/>
        <w:numPr>
          <w:ilvl w:val="0"/>
          <w:numId w:val="6"/>
        </w:numPr>
        <w:spacing w:line="240" w:lineRule="auto"/>
        <w:rPr>
          <w:rStyle w:val="fList"/>
          <w:color w:val="000000" w:themeColor="text1"/>
        </w:rPr>
      </w:pPr>
      <w:r w:rsidRPr="00016B60">
        <w:rPr>
          <w:rStyle w:val="fList"/>
          <w:color w:val="000000" w:themeColor="text1"/>
        </w:rPr>
        <w:t xml:space="preserve">Cualquier servicio que no está mencionado como incluido. </w:t>
      </w:r>
    </w:p>
    <w:p w14:paraId="65DC151E" w14:textId="77777777" w:rsidR="00080022" w:rsidRPr="00016B60" w:rsidRDefault="00080022">
      <w:pPr>
        <w:spacing w:after="0" w:line="240" w:lineRule="auto"/>
        <w:rPr>
          <w:rFonts w:ascii="Calibri" w:eastAsia="Calibri" w:hAnsi="Calibri" w:cs="Calibri"/>
          <w:color w:val="000000" w:themeColor="text1"/>
          <w:sz w:val="20"/>
          <w:szCs w:val="20"/>
        </w:rPr>
      </w:pPr>
    </w:p>
    <w:p w14:paraId="6A7934BB" w14:textId="28276F7A" w:rsidR="00080022" w:rsidRPr="00090908" w:rsidRDefault="00000000">
      <w:pPr>
        <w:spacing w:after="0" w:line="240" w:lineRule="auto"/>
        <w:rPr>
          <w:rFonts w:ascii="Calibri" w:eastAsia="Calibri" w:hAnsi="Calibri" w:cs="Calibri"/>
          <w:b/>
          <w:color w:val="EE0000"/>
          <w:sz w:val="20"/>
          <w:szCs w:val="20"/>
        </w:rPr>
      </w:pPr>
      <w:r>
        <w:rPr>
          <w:rFonts w:ascii="Calibri" w:eastAsia="Calibri" w:hAnsi="Calibri" w:cs="Calibri"/>
          <w:b/>
          <w:color w:val="000000"/>
          <w:sz w:val="20"/>
          <w:szCs w:val="20"/>
        </w:rPr>
        <w:t>Precios por persona en dólares de acuerdo con el tipo de habitación:</w:t>
      </w:r>
      <w:r w:rsidR="009F2C23">
        <w:rPr>
          <w:rFonts w:ascii="Calibri" w:eastAsia="Calibri" w:hAnsi="Calibri" w:cs="Calibri"/>
          <w:b/>
          <w:color w:val="000000"/>
          <w:sz w:val="20"/>
          <w:szCs w:val="20"/>
        </w:rPr>
        <w:t xml:space="preserve"> </w:t>
      </w:r>
      <w:r w:rsidR="00090908" w:rsidRPr="00E7121D">
        <w:rPr>
          <w:rFonts w:ascii="Calibri" w:eastAsia="Calibri" w:hAnsi="Calibri" w:cs="Calibri"/>
          <w:b/>
          <w:color w:val="EE0000"/>
          <w:sz w:val="20"/>
          <w:szCs w:val="20"/>
        </w:rPr>
        <w:t>MIN 2PAX</w:t>
      </w:r>
    </w:p>
    <w:tbl>
      <w:tblPr>
        <w:tblW w:w="6212" w:type="pct"/>
        <w:tblInd w:w="-572" w:type="dxa"/>
        <w:tblLayout w:type="fixed"/>
        <w:tblCellMar>
          <w:left w:w="70" w:type="dxa"/>
          <w:right w:w="70" w:type="dxa"/>
        </w:tblCellMar>
        <w:tblLook w:val="04A0" w:firstRow="1" w:lastRow="0" w:firstColumn="1" w:lastColumn="0" w:noHBand="0" w:noVBand="1"/>
      </w:tblPr>
      <w:tblGrid>
        <w:gridCol w:w="1559"/>
        <w:gridCol w:w="503"/>
        <w:gridCol w:w="1192"/>
        <w:gridCol w:w="623"/>
        <w:gridCol w:w="623"/>
        <w:gridCol w:w="623"/>
        <w:gridCol w:w="623"/>
        <w:gridCol w:w="623"/>
        <w:gridCol w:w="623"/>
        <w:gridCol w:w="623"/>
        <w:gridCol w:w="623"/>
        <w:gridCol w:w="627"/>
        <w:gridCol w:w="844"/>
        <w:gridCol w:w="844"/>
      </w:tblGrid>
      <w:tr w:rsidR="00090908" w:rsidRPr="00090908" w14:paraId="34D5AF09" w14:textId="77777777" w:rsidTr="00090908">
        <w:trPr>
          <w:trHeight w:val="390"/>
        </w:trPr>
        <w:tc>
          <w:tcPr>
            <w:tcW w:w="4200" w:type="pct"/>
            <w:gridSpan w:val="12"/>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24317A3F"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PROGRAMA SOLO SERVICIOS</w:t>
            </w:r>
          </w:p>
        </w:tc>
        <w:tc>
          <w:tcPr>
            <w:tcW w:w="800"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192B7FE2"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VIGENCIA</w:t>
            </w:r>
          </w:p>
        </w:tc>
      </w:tr>
      <w:tr w:rsidR="00090908" w:rsidRPr="00090908" w14:paraId="3C01857B" w14:textId="77777777" w:rsidTr="00090908">
        <w:trPr>
          <w:trHeight w:val="390"/>
        </w:trPr>
        <w:tc>
          <w:tcPr>
            <w:tcW w:w="739" w:type="pct"/>
            <w:tcBorders>
              <w:top w:val="nil"/>
              <w:left w:val="single" w:sz="4" w:space="0" w:color="000000"/>
              <w:bottom w:val="nil"/>
              <w:right w:val="single" w:sz="4" w:space="0" w:color="000000"/>
            </w:tcBorders>
            <w:shd w:val="clear" w:color="C00000" w:fill="C00000"/>
            <w:noWrap/>
            <w:vAlign w:val="center"/>
            <w:hideMark/>
          </w:tcPr>
          <w:p w14:paraId="04A8AD03"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HOTEL</w:t>
            </w:r>
          </w:p>
        </w:tc>
        <w:tc>
          <w:tcPr>
            <w:tcW w:w="239" w:type="pct"/>
            <w:tcBorders>
              <w:top w:val="nil"/>
              <w:left w:val="nil"/>
              <w:bottom w:val="nil"/>
              <w:right w:val="single" w:sz="4" w:space="0" w:color="000000"/>
            </w:tcBorders>
            <w:shd w:val="clear" w:color="C00000" w:fill="C00000"/>
            <w:noWrap/>
            <w:vAlign w:val="center"/>
            <w:hideMark/>
          </w:tcPr>
          <w:p w14:paraId="5601FD2B"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CAT.</w:t>
            </w:r>
          </w:p>
        </w:tc>
        <w:tc>
          <w:tcPr>
            <w:tcW w:w="565" w:type="pct"/>
            <w:tcBorders>
              <w:top w:val="nil"/>
              <w:left w:val="nil"/>
              <w:bottom w:val="nil"/>
              <w:right w:val="single" w:sz="4" w:space="0" w:color="000000"/>
            </w:tcBorders>
            <w:shd w:val="clear" w:color="C00000" w:fill="C00000"/>
            <w:noWrap/>
            <w:vAlign w:val="center"/>
            <w:hideMark/>
          </w:tcPr>
          <w:p w14:paraId="255A337D"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HABITACIÓN</w:t>
            </w:r>
          </w:p>
        </w:tc>
        <w:tc>
          <w:tcPr>
            <w:tcW w:w="295" w:type="pct"/>
            <w:tcBorders>
              <w:top w:val="nil"/>
              <w:left w:val="nil"/>
              <w:bottom w:val="single" w:sz="4" w:space="0" w:color="000000"/>
              <w:right w:val="single" w:sz="4" w:space="0" w:color="000000"/>
            </w:tcBorders>
            <w:shd w:val="clear" w:color="C00000" w:fill="C00000"/>
            <w:noWrap/>
            <w:vAlign w:val="center"/>
            <w:hideMark/>
          </w:tcPr>
          <w:p w14:paraId="10760639"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SGL</w:t>
            </w:r>
          </w:p>
        </w:tc>
        <w:tc>
          <w:tcPr>
            <w:tcW w:w="295" w:type="pct"/>
            <w:tcBorders>
              <w:top w:val="nil"/>
              <w:left w:val="nil"/>
              <w:bottom w:val="single" w:sz="4" w:space="0" w:color="000000"/>
              <w:right w:val="single" w:sz="4" w:space="0" w:color="000000"/>
            </w:tcBorders>
            <w:shd w:val="clear" w:color="C00000" w:fill="C00000"/>
            <w:noWrap/>
            <w:vAlign w:val="center"/>
            <w:hideMark/>
          </w:tcPr>
          <w:p w14:paraId="1AD97AF2"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N.A RIO</w:t>
            </w:r>
          </w:p>
        </w:tc>
        <w:tc>
          <w:tcPr>
            <w:tcW w:w="295" w:type="pct"/>
            <w:tcBorders>
              <w:top w:val="nil"/>
              <w:left w:val="nil"/>
              <w:bottom w:val="single" w:sz="4" w:space="0" w:color="000000"/>
              <w:right w:val="single" w:sz="4" w:space="0" w:color="000000"/>
            </w:tcBorders>
            <w:shd w:val="clear" w:color="C00000" w:fill="C00000"/>
            <w:noWrap/>
            <w:vAlign w:val="center"/>
            <w:hideMark/>
          </w:tcPr>
          <w:p w14:paraId="244E5F45"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N.A FOZ</w:t>
            </w:r>
          </w:p>
        </w:tc>
        <w:tc>
          <w:tcPr>
            <w:tcW w:w="295" w:type="pct"/>
            <w:tcBorders>
              <w:top w:val="nil"/>
              <w:left w:val="nil"/>
              <w:bottom w:val="single" w:sz="4" w:space="0" w:color="000000"/>
              <w:right w:val="single" w:sz="4" w:space="0" w:color="000000"/>
            </w:tcBorders>
            <w:shd w:val="clear" w:color="C00000" w:fill="C00000"/>
            <w:noWrap/>
            <w:vAlign w:val="center"/>
            <w:hideMark/>
          </w:tcPr>
          <w:p w14:paraId="6DA9AD3C"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DBL</w:t>
            </w:r>
          </w:p>
        </w:tc>
        <w:tc>
          <w:tcPr>
            <w:tcW w:w="295" w:type="pct"/>
            <w:tcBorders>
              <w:top w:val="nil"/>
              <w:left w:val="nil"/>
              <w:bottom w:val="single" w:sz="4" w:space="0" w:color="000000"/>
              <w:right w:val="single" w:sz="4" w:space="0" w:color="000000"/>
            </w:tcBorders>
            <w:shd w:val="clear" w:color="C00000" w:fill="C00000"/>
            <w:noWrap/>
            <w:vAlign w:val="center"/>
            <w:hideMark/>
          </w:tcPr>
          <w:p w14:paraId="2167C877"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N.A RIO</w:t>
            </w:r>
          </w:p>
        </w:tc>
        <w:tc>
          <w:tcPr>
            <w:tcW w:w="295" w:type="pct"/>
            <w:tcBorders>
              <w:top w:val="nil"/>
              <w:left w:val="nil"/>
              <w:bottom w:val="single" w:sz="4" w:space="0" w:color="000000"/>
              <w:right w:val="single" w:sz="4" w:space="0" w:color="000000"/>
            </w:tcBorders>
            <w:shd w:val="clear" w:color="C00000" w:fill="C00000"/>
            <w:noWrap/>
            <w:vAlign w:val="center"/>
            <w:hideMark/>
          </w:tcPr>
          <w:p w14:paraId="258245D7"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N.A FOZ</w:t>
            </w:r>
          </w:p>
        </w:tc>
        <w:tc>
          <w:tcPr>
            <w:tcW w:w="295" w:type="pct"/>
            <w:tcBorders>
              <w:top w:val="nil"/>
              <w:left w:val="nil"/>
              <w:bottom w:val="single" w:sz="4" w:space="0" w:color="000000"/>
              <w:right w:val="single" w:sz="4" w:space="0" w:color="000000"/>
            </w:tcBorders>
            <w:shd w:val="clear" w:color="C00000" w:fill="C00000"/>
            <w:noWrap/>
            <w:vAlign w:val="center"/>
            <w:hideMark/>
          </w:tcPr>
          <w:p w14:paraId="11BDFCF6"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TPL</w:t>
            </w:r>
          </w:p>
        </w:tc>
        <w:tc>
          <w:tcPr>
            <w:tcW w:w="295" w:type="pct"/>
            <w:tcBorders>
              <w:top w:val="nil"/>
              <w:left w:val="nil"/>
              <w:bottom w:val="single" w:sz="4" w:space="0" w:color="000000"/>
              <w:right w:val="single" w:sz="4" w:space="0" w:color="000000"/>
            </w:tcBorders>
            <w:shd w:val="clear" w:color="C00000" w:fill="C00000"/>
            <w:noWrap/>
            <w:vAlign w:val="center"/>
            <w:hideMark/>
          </w:tcPr>
          <w:p w14:paraId="409E1128"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N.A RIO</w:t>
            </w:r>
          </w:p>
        </w:tc>
        <w:tc>
          <w:tcPr>
            <w:tcW w:w="296" w:type="pct"/>
            <w:tcBorders>
              <w:top w:val="nil"/>
              <w:left w:val="nil"/>
              <w:bottom w:val="single" w:sz="4" w:space="0" w:color="000000"/>
              <w:right w:val="single" w:sz="4" w:space="0" w:color="000000"/>
            </w:tcBorders>
            <w:shd w:val="clear" w:color="C00000" w:fill="C00000"/>
            <w:noWrap/>
            <w:vAlign w:val="center"/>
            <w:hideMark/>
          </w:tcPr>
          <w:p w14:paraId="0B04F052"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N.A FOZ</w:t>
            </w:r>
          </w:p>
        </w:tc>
        <w:tc>
          <w:tcPr>
            <w:tcW w:w="400" w:type="pct"/>
            <w:tcBorders>
              <w:top w:val="nil"/>
              <w:left w:val="nil"/>
              <w:bottom w:val="single" w:sz="4" w:space="0" w:color="000000"/>
              <w:right w:val="single" w:sz="4" w:space="0" w:color="000000"/>
            </w:tcBorders>
            <w:shd w:val="clear" w:color="C00000" w:fill="C00000"/>
            <w:noWrap/>
            <w:vAlign w:val="center"/>
            <w:hideMark/>
          </w:tcPr>
          <w:p w14:paraId="57842386"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DEL</w:t>
            </w:r>
          </w:p>
        </w:tc>
        <w:tc>
          <w:tcPr>
            <w:tcW w:w="400" w:type="pct"/>
            <w:tcBorders>
              <w:top w:val="nil"/>
              <w:left w:val="nil"/>
              <w:bottom w:val="single" w:sz="4" w:space="0" w:color="000000"/>
              <w:right w:val="single" w:sz="4" w:space="0" w:color="000000"/>
            </w:tcBorders>
            <w:shd w:val="clear" w:color="C00000" w:fill="C00000"/>
            <w:noWrap/>
            <w:vAlign w:val="center"/>
            <w:hideMark/>
          </w:tcPr>
          <w:p w14:paraId="0353AC31" w14:textId="77777777" w:rsidR="00090908" w:rsidRPr="00090908" w:rsidRDefault="00090908" w:rsidP="00090908">
            <w:pPr>
              <w:spacing w:after="0" w:line="240" w:lineRule="auto"/>
              <w:jc w:val="center"/>
              <w:rPr>
                <w:rFonts w:ascii="Calibri" w:eastAsia="Times New Roman" w:hAnsi="Calibri" w:cs="Calibri"/>
                <w:b/>
                <w:bCs/>
                <w:color w:val="FFFFFF"/>
                <w:sz w:val="18"/>
                <w:szCs w:val="18"/>
                <w:lang w:eastAsia="es-PE"/>
              </w:rPr>
            </w:pPr>
            <w:r w:rsidRPr="00090908">
              <w:rPr>
                <w:rFonts w:ascii="Calibri" w:eastAsia="Times New Roman" w:hAnsi="Calibri" w:cs="Calibri"/>
                <w:b/>
                <w:bCs/>
                <w:color w:val="FFFFFF"/>
                <w:sz w:val="18"/>
                <w:szCs w:val="18"/>
                <w:lang w:eastAsia="es-PE"/>
              </w:rPr>
              <w:t>AL</w:t>
            </w:r>
          </w:p>
        </w:tc>
      </w:tr>
      <w:tr w:rsidR="00090908" w:rsidRPr="00090908" w14:paraId="54BB445D" w14:textId="77777777" w:rsidTr="00090908">
        <w:trPr>
          <w:trHeight w:val="499"/>
        </w:trPr>
        <w:tc>
          <w:tcPr>
            <w:tcW w:w="739" w:type="pct"/>
            <w:tcBorders>
              <w:top w:val="single" w:sz="4" w:space="0" w:color="auto"/>
              <w:left w:val="single" w:sz="4" w:space="0" w:color="auto"/>
              <w:bottom w:val="single" w:sz="4" w:space="0" w:color="auto"/>
              <w:right w:val="single" w:sz="4" w:space="0" w:color="auto"/>
            </w:tcBorders>
            <w:vAlign w:val="center"/>
            <w:hideMark/>
          </w:tcPr>
          <w:p w14:paraId="216A8393" w14:textId="77777777" w:rsidR="00090908" w:rsidRPr="00090908" w:rsidRDefault="00090908" w:rsidP="00090908">
            <w:pPr>
              <w:spacing w:after="0" w:line="240" w:lineRule="auto"/>
              <w:jc w:val="center"/>
              <w:rPr>
                <w:rFonts w:ascii="Calibri" w:eastAsia="Times New Roman" w:hAnsi="Calibri" w:cs="Calibri"/>
                <w:b/>
                <w:bCs/>
                <w:sz w:val="18"/>
                <w:szCs w:val="18"/>
                <w:lang w:eastAsia="es-PE"/>
              </w:rPr>
            </w:pPr>
            <w:r w:rsidRPr="00090908">
              <w:rPr>
                <w:rFonts w:ascii="Calibri" w:eastAsia="Times New Roman" w:hAnsi="Calibri" w:cs="Calibri"/>
                <w:b/>
                <w:bCs/>
                <w:sz w:val="18"/>
                <w:szCs w:val="18"/>
                <w:lang w:eastAsia="es-PE"/>
              </w:rPr>
              <w:t>Savoy Othon &amp; Hotel Manacá</w:t>
            </w:r>
          </w:p>
        </w:tc>
        <w:tc>
          <w:tcPr>
            <w:tcW w:w="239" w:type="pct"/>
            <w:tcBorders>
              <w:top w:val="single" w:sz="4" w:space="0" w:color="auto"/>
              <w:left w:val="nil"/>
              <w:bottom w:val="single" w:sz="4" w:space="0" w:color="auto"/>
              <w:right w:val="single" w:sz="4" w:space="0" w:color="auto"/>
            </w:tcBorders>
            <w:vAlign w:val="center"/>
            <w:hideMark/>
          </w:tcPr>
          <w:p w14:paraId="0E465840" w14:textId="77777777" w:rsidR="00090908" w:rsidRPr="00090908" w:rsidRDefault="00090908" w:rsidP="00090908">
            <w:pPr>
              <w:spacing w:after="0" w:line="240" w:lineRule="auto"/>
              <w:jc w:val="center"/>
              <w:rPr>
                <w:rFonts w:ascii="Calibri" w:eastAsia="Times New Roman" w:hAnsi="Calibri" w:cs="Calibri"/>
                <w:b/>
                <w:bCs/>
                <w:sz w:val="18"/>
                <w:szCs w:val="18"/>
                <w:lang w:eastAsia="es-PE"/>
              </w:rPr>
            </w:pPr>
            <w:r w:rsidRPr="00090908">
              <w:rPr>
                <w:rFonts w:ascii="Calibri" w:eastAsia="Times New Roman" w:hAnsi="Calibri" w:cs="Calibri"/>
                <w:b/>
                <w:bCs/>
                <w:sz w:val="18"/>
                <w:szCs w:val="18"/>
                <w:lang w:eastAsia="es-PE"/>
              </w:rPr>
              <w:t>3*</w:t>
            </w:r>
          </w:p>
        </w:tc>
        <w:tc>
          <w:tcPr>
            <w:tcW w:w="565" w:type="pct"/>
            <w:tcBorders>
              <w:top w:val="single" w:sz="4" w:space="0" w:color="auto"/>
              <w:left w:val="nil"/>
              <w:bottom w:val="single" w:sz="4" w:space="0" w:color="auto"/>
              <w:right w:val="single" w:sz="4" w:space="0" w:color="auto"/>
            </w:tcBorders>
            <w:vAlign w:val="center"/>
            <w:hideMark/>
          </w:tcPr>
          <w:p w14:paraId="3BB44B6B" w14:textId="77777777" w:rsidR="00090908" w:rsidRPr="00090908" w:rsidRDefault="00090908" w:rsidP="00090908">
            <w:pPr>
              <w:spacing w:after="0" w:line="240" w:lineRule="auto"/>
              <w:jc w:val="center"/>
              <w:rPr>
                <w:rFonts w:ascii="Calibri" w:eastAsia="Times New Roman" w:hAnsi="Calibri" w:cs="Calibri"/>
                <w:sz w:val="18"/>
                <w:szCs w:val="18"/>
                <w:lang w:eastAsia="es-PE"/>
              </w:rPr>
            </w:pPr>
            <w:r w:rsidRPr="00090908">
              <w:rPr>
                <w:rFonts w:ascii="Calibri" w:eastAsia="Times New Roman" w:hAnsi="Calibri" w:cs="Calibri"/>
                <w:sz w:val="18"/>
                <w:szCs w:val="18"/>
                <w:lang w:eastAsia="es-PE"/>
              </w:rPr>
              <w:t>Standard / Standard</w:t>
            </w:r>
          </w:p>
        </w:tc>
        <w:tc>
          <w:tcPr>
            <w:tcW w:w="295" w:type="pct"/>
            <w:tcBorders>
              <w:top w:val="nil"/>
              <w:left w:val="nil"/>
              <w:bottom w:val="single" w:sz="4" w:space="0" w:color="000000"/>
              <w:right w:val="single" w:sz="4" w:space="0" w:color="000000"/>
            </w:tcBorders>
            <w:noWrap/>
            <w:vAlign w:val="center"/>
            <w:hideMark/>
          </w:tcPr>
          <w:p w14:paraId="0EBE1C3E"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 xml:space="preserve">806 </w:t>
            </w:r>
          </w:p>
        </w:tc>
        <w:tc>
          <w:tcPr>
            <w:tcW w:w="295" w:type="pct"/>
            <w:tcBorders>
              <w:top w:val="nil"/>
              <w:left w:val="nil"/>
              <w:bottom w:val="single" w:sz="4" w:space="0" w:color="000000"/>
              <w:right w:val="single" w:sz="4" w:space="0" w:color="000000"/>
            </w:tcBorders>
            <w:noWrap/>
            <w:vAlign w:val="center"/>
            <w:hideMark/>
          </w:tcPr>
          <w:p w14:paraId="2E4E3E3B"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123</w:t>
            </w:r>
          </w:p>
        </w:tc>
        <w:tc>
          <w:tcPr>
            <w:tcW w:w="295" w:type="pct"/>
            <w:tcBorders>
              <w:top w:val="nil"/>
              <w:left w:val="nil"/>
              <w:bottom w:val="single" w:sz="4" w:space="0" w:color="000000"/>
              <w:right w:val="single" w:sz="4" w:space="0" w:color="000000"/>
            </w:tcBorders>
            <w:noWrap/>
            <w:vAlign w:val="center"/>
            <w:hideMark/>
          </w:tcPr>
          <w:p w14:paraId="0AB630C2"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44</w:t>
            </w:r>
          </w:p>
        </w:tc>
        <w:tc>
          <w:tcPr>
            <w:tcW w:w="295" w:type="pct"/>
            <w:tcBorders>
              <w:top w:val="nil"/>
              <w:left w:val="nil"/>
              <w:bottom w:val="single" w:sz="4" w:space="0" w:color="000000"/>
              <w:right w:val="single" w:sz="4" w:space="0" w:color="000000"/>
            </w:tcBorders>
            <w:shd w:val="clear" w:color="000000" w:fill="FFC000"/>
            <w:noWrap/>
            <w:vAlign w:val="center"/>
            <w:hideMark/>
          </w:tcPr>
          <w:p w14:paraId="0A79355B" w14:textId="395CCE23" w:rsidR="00090908" w:rsidRPr="00090908" w:rsidRDefault="00090908" w:rsidP="00090908">
            <w:pPr>
              <w:spacing w:after="0" w:line="240" w:lineRule="auto"/>
              <w:jc w:val="center"/>
              <w:rPr>
                <w:rFonts w:ascii="Calibri" w:eastAsia="Times New Roman" w:hAnsi="Calibri" w:cs="Calibri"/>
                <w:b/>
                <w:bCs/>
                <w:color w:val="000000"/>
                <w:sz w:val="18"/>
                <w:szCs w:val="18"/>
                <w:lang w:eastAsia="es-PE"/>
              </w:rPr>
            </w:pPr>
            <w:r w:rsidRPr="00090908">
              <w:rPr>
                <w:rFonts w:ascii="Calibri" w:eastAsia="Times New Roman" w:hAnsi="Calibri" w:cs="Calibri"/>
                <w:b/>
                <w:bCs/>
                <w:color w:val="000000"/>
                <w:sz w:val="18"/>
                <w:szCs w:val="18"/>
                <w:lang w:eastAsia="es-PE"/>
              </w:rPr>
              <w:t>58</w:t>
            </w:r>
            <w:r>
              <w:rPr>
                <w:rFonts w:ascii="Calibri" w:eastAsia="Times New Roman" w:hAnsi="Calibri" w:cs="Calibri"/>
                <w:b/>
                <w:bCs/>
                <w:color w:val="000000"/>
                <w:sz w:val="18"/>
                <w:szCs w:val="18"/>
                <w:lang w:eastAsia="es-PE"/>
              </w:rPr>
              <w:t>7</w:t>
            </w:r>
          </w:p>
        </w:tc>
        <w:tc>
          <w:tcPr>
            <w:tcW w:w="295" w:type="pct"/>
            <w:tcBorders>
              <w:top w:val="nil"/>
              <w:left w:val="nil"/>
              <w:bottom w:val="single" w:sz="4" w:space="0" w:color="000000"/>
              <w:right w:val="single" w:sz="4" w:space="0" w:color="000000"/>
            </w:tcBorders>
            <w:noWrap/>
            <w:vAlign w:val="center"/>
            <w:hideMark/>
          </w:tcPr>
          <w:p w14:paraId="6700A458"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66</w:t>
            </w:r>
          </w:p>
        </w:tc>
        <w:tc>
          <w:tcPr>
            <w:tcW w:w="295" w:type="pct"/>
            <w:tcBorders>
              <w:top w:val="nil"/>
              <w:left w:val="nil"/>
              <w:bottom w:val="single" w:sz="4" w:space="0" w:color="000000"/>
              <w:right w:val="single" w:sz="4" w:space="0" w:color="000000"/>
            </w:tcBorders>
            <w:noWrap/>
            <w:vAlign w:val="center"/>
            <w:hideMark/>
          </w:tcPr>
          <w:p w14:paraId="1EADBE54"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26</w:t>
            </w:r>
          </w:p>
        </w:tc>
        <w:tc>
          <w:tcPr>
            <w:tcW w:w="295" w:type="pct"/>
            <w:tcBorders>
              <w:top w:val="nil"/>
              <w:left w:val="nil"/>
              <w:bottom w:val="single" w:sz="4" w:space="0" w:color="000000"/>
              <w:right w:val="single" w:sz="4" w:space="0" w:color="000000"/>
            </w:tcBorders>
            <w:noWrap/>
            <w:vAlign w:val="center"/>
            <w:hideMark/>
          </w:tcPr>
          <w:p w14:paraId="0A6B67BF"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N/A</w:t>
            </w:r>
          </w:p>
        </w:tc>
        <w:tc>
          <w:tcPr>
            <w:tcW w:w="295" w:type="pct"/>
            <w:tcBorders>
              <w:top w:val="nil"/>
              <w:left w:val="nil"/>
              <w:bottom w:val="single" w:sz="4" w:space="0" w:color="000000"/>
              <w:right w:val="single" w:sz="4" w:space="0" w:color="000000"/>
            </w:tcBorders>
            <w:noWrap/>
            <w:vAlign w:val="center"/>
            <w:hideMark/>
          </w:tcPr>
          <w:p w14:paraId="5577CBF3"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N/A</w:t>
            </w:r>
          </w:p>
        </w:tc>
        <w:tc>
          <w:tcPr>
            <w:tcW w:w="296" w:type="pct"/>
            <w:tcBorders>
              <w:top w:val="nil"/>
              <w:left w:val="nil"/>
              <w:bottom w:val="single" w:sz="4" w:space="0" w:color="000000"/>
              <w:right w:val="single" w:sz="4" w:space="0" w:color="000000"/>
            </w:tcBorders>
            <w:noWrap/>
            <w:vAlign w:val="center"/>
            <w:hideMark/>
          </w:tcPr>
          <w:p w14:paraId="6FD800A4"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N/A</w:t>
            </w:r>
          </w:p>
        </w:tc>
        <w:tc>
          <w:tcPr>
            <w:tcW w:w="400" w:type="pct"/>
            <w:tcBorders>
              <w:top w:val="nil"/>
              <w:left w:val="nil"/>
              <w:bottom w:val="single" w:sz="4" w:space="0" w:color="000000"/>
              <w:right w:val="single" w:sz="4" w:space="0" w:color="000000"/>
            </w:tcBorders>
            <w:noWrap/>
            <w:vAlign w:val="center"/>
            <w:hideMark/>
          </w:tcPr>
          <w:p w14:paraId="4C9D8BD6"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1-Ago-26</w:t>
            </w:r>
          </w:p>
        </w:tc>
        <w:tc>
          <w:tcPr>
            <w:tcW w:w="400" w:type="pct"/>
            <w:tcBorders>
              <w:top w:val="nil"/>
              <w:left w:val="nil"/>
              <w:bottom w:val="single" w:sz="4" w:space="0" w:color="000000"/>
              <w:right w:val="single" w:sz="4" w:space="0" w:color="000000"/>
            </w:tcBorders>
            <w:noWrap/>
            <w:vAlign w:val="center"/>
            <w:hideMark/>
          </w:tcPr>
          <w:p w14:paraId="530A7F1C"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22-Dic-26</w:t>
            </w:r>
          </w:p>
        </w:tc>
      </w:tr>
      <w:tr w:rsidR="00090908" w:rsidRPr="00090908" w14:paraId="054BD1E7" w14:textId="77777777" w:rsidTr="00090908">
        <w:trPr>
          <w:trHeight w:val="499"/>
        </w:trPr>
        <w:tc>
          <w:tcPr>
            <w:tcW w:w="739" w:type="pct"/>
            <w:tcBorders>
              <w:top w:val="nil"/>
              <w:left w:val="single" w:sz="4" w:space="0" w:color="auto"/>
              <w:bottom w:val="single" w:sz="4" w:space="0" w:color="auto"/>
              <w:right w:val="single" w:sz="4" w:space="0" w:color="auto"/>
            </w:tcBorders>
            <w:vAlign w:val="center"/>
            <w:hideMark/>
          </w:tcPr>
          <w:p w14:paraId="2F3A92E8" w14:textId="77777777" w:rsidR="00090908" w:rsidRPr="00090908" w:rsidRDefault="00090908" w:rsidP="00090908">
            <w:pPr>
              <w:spacing w:after="0" w:line="240" w:lineRule="auto"/>
              <w:jc w:val="center"/>
              <w:rPr>
                <w:rFonts w:ascii="Calibri" w:eastAsia="Times New Roman" w:hAnsi="Calibri" w:cs="Calibri"/>
                <w:b/>
                <w:bCs/>
                <w:sz w:val="18"/>
                <w:szCs w:val="18"/>
                <w:lang w:eastAsia="es-PE"/>
              </w:rPr>
            </w:pPr>
            <w:r w:rsidRPr="00090908">
              <w:rPr>
                <w:rFonts w:ascii="Calibri" w:eastAsia="Times New Roman" w:hAnsi="Calibri" w:cs="Calibri"/>
                <w:b/>
                <w:bCs/>
                <w:sz w:val="18"/>
                <w:szCs w:val="18"/>
                <w:lang w:eastAsia="es-PE"/>
              </w:rPr>
              <w:t>Windsor Asturias &amp; Viale Iguassu</w:t>
            </w:r>
          </w:p>
        </w:tc>
        <w:tc>
          <w:tcPr>
            <w:tcW w:w="239" w:type="pct"/>
            <w:tcBorders>
              <w:top w:val="nil"/>
              <w:left w:val="nil"/>
              <w:bottom w:val="single" w:sz="4" w:space="0" w:color="auto"/>
              <w:right w:val="single" w:sz="4" w:space="0" w:color="auto"/>
            </w:tcBorders>
            <w:vAlign w:val="center"/>
            <w:hideMark/>
          </w:tcPr>
          <w:p w14:paraId="75229011" w14:textId="77777777" w:rsidR="00090908" w:rsidRPr="00090908" w:rsidRDefault="00090908" w:rsidP="00090908">
            <w:pPr>
              <w:spacing w:after="0" w:line="240" w:lineRule="auto"/>
              <w:jc w:val="center"/>
              <w:rPr>
                <w:rFonts w:ascii="Calibri" w:eastAsia="Times New Roman" w:hAnsi="Calibri" w:cs="Calibri"/>
                <w:b/>
                <w:bCs/>
                <w:sz w:val="18"/>
                <w:szCs w:val="18"/>
                <w:lang w:eastAsia="es-PE"/>
              </w:rPr>
            </w:pPr>
            <w:r w:rsidRPr="00090908">
              <w:rPr>
                <w:rFonts w:ascii="Calibri" w:eastAsia="Times New Roman" w:hAnsi="Calibri" w:cs="Calibri"/>
                <w:b/>
                <w:bCs/>
                <w:sz w:val="18"/>
                <w:szCs w:val="18"/>
                <w:lang w:eastAsia="es-PE"/>
              </w:rPr>
              <w:t>3*</w:t>
            </w:r>
          </w:p>
        </w:tc>
        <w:tc>
          <w:tcPr>
            <w:tcW w:w="565" w:type="pct"/>
            <w:tcBorders>
              <w:top w:val="nil"/>
              <w:left w:val="nil"/>
              <w:bottom w:val="single" w:sz="4" w:space="0" w:color="auto"/>
              <w:right w:val="single" w:sz="4" w:space="0" w:color="auto"/>
            </w:tcBorders>
            <w:vAlign w:val="center"/>
            <w:hideMark/>
          </w:tcPr>
          <w:p w14:paraId="49FDC872" w14:textId="77777777" w:rsidR="00090908" w:rsidRPr="00090908" w:rsidRDefault="00090908" w:rsidP="00090908">
            <w:pPr>
              <w:spacing w:after="0" w:line="240" w:lineRule="auto"/>
              <w:jc w:val="center"/>
              <w:rPr>
                <w:rFonts w:ascii="Calibri" w:eastAsia="Times New Roman" w:hAnsi="Calibri" w:cs="Calibri"/>
                <w:sz w:val="18"/>
                <w:szCs w:val="18"/>
                <w:lang w:eastAsia="es-PE"/>
              </w:rPr>
            </w:pPr>
            <w:r w:rsidRPr="00090908">
              <w:rPr>
                <w:rFonts w:ascii="Calibri" w:eastAsia="Times New Roman" w:hAnsi="Calibri" w:cs="Calibri"/>
                <w:sz w:val="18"/>
                <w:szCs w:val="18"/>
                <w:lang w:eastAsia="es-PE"/>
              </w:rPr>
              <w:t>Standard / Standard</w:t>
            </w:r>
          </w:p>
        </w:tc>
        <w:tc>
          <w:tcPr>
            <w:tcW w:w="295" w:type="pct"/>
            <w:tcBorders>
              <w:top w:val="nil"/>
              <w:left w:val="nil"/>
              <w:bottom w:val="single" w:sz="4" w:space="0" w:color="000000"/>
              <w:right w:val="single" w:sz="4" w:space="0" w:color="000000"/>
            </w:tcBorders>
            <w:noWrap/>
            <w:vAlign w:val="center"/>
            <w:hideMark/>
          </w:tcPr>
          <w:p w14:paraId="27FFA963"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 xml:space="preserve">862 </w:t>
            </w:r>
          </w:p>
        </w:tc>
        <w:tc>
          <w:tcPr>
            <w:tcW w:w="295" w:type="pct"/>
            <w:tcBorders>
              <w:top w:val="nil"/>
              <w:left w:val="nil"/>
              <w:bottom w:val="single" w:sz="4" w:space="0" w:color="000000"/>
              <w:right w:val="single" w:sz="4" w:space="0" w:color="000000"/>
            </w:tcBorders>
            <w:noWrap/>
            <w:vAlign w:val="center"/>
            <w:hideMark/>
          </w:tcPr>
          <w:p w14:paraId="16120AFE"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125</w:t>
            </w:r>
          </w:p>
        </w:tc>
        <w:tc>
          <w:tcPr>
            <w:tcW w:w="295" w:type="pct"/>
            <w:tcBorders>
              <w:top w:val="nil"/>
              <w:left w:val="nil"/>
              <w:bottom w:val="single" w:sz="4" w:space="0" w:color="000000"/>
              <w:right w:val="single" w:sz="4" w:space="0" w:color="000000"/>
            </w:tcBorders>
            <w:noWrap/>
            <w:vAlign w:val="center"/>
            <w:hideMark/>
          </w:tcPr>
          <w:p w14:paraId="4D3C6573"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60</w:t>
            </w:r>
          </w:p>
        </w:tc>
        <w:tc>
          <w:tcPr>
            <w:tcW w:w="295" w:type="pct"/>
            <w:tcBorders>
              <w:top w:val="nil"/>
              <w:left w:val="nil"/>
              <w:bottom w:val="single" w:sz="4" w:space="0" w:color="000000"/>
              <w:right w:val="single" w:sz="4" w:space="0" w:color="000000"/>
            </w:tcBorders>
            <w:shd w:val="clear" w:color="000000" w:fill="FFC000"/>
            <w:noWrap/>
            <w:vAlign w:val="center"/>
            <w:hideMark/>
          </w:tcPr>
          <w:p w14:paraId="210CC8F1" w14:textId="5F94B6A1" w:rsidR="00090908" w:rsidRPr="00090908" w:rsidRDefault="00090908" w:rsidP="00090908">
            <w:pPr>
              <w:spacing w:after="0" w:line="240" w:lineRule="auto"/>
              <w:jc w:val="center"/>
              <w:rPr>
                <w:rFonts w:ascii="Calibri" w:eastAsia="Times New Roman" w:hAnsi="Calibri" w:cs="Calibri"/>
                <w:b/>
                <w:bCs/>
                <w:color w:val="000000"/>
                <w:sz w:val="18"/>
                <w:szCs w:val="18"/>
                <w:lang w:eastAsia="es-PE"/>
              </w:rPr>
            </w:pPr>
            <w:r w:rsidRPr="00090908">
              <w:rPr>
                <w:rFonts w:ascii="Calibri" w:eastAsia="Times New Roman" w:hAnsi="Calibri" w:cs="Calibri"/>
                <w:b/>
                <w:bCs/>
                <w:color w:val="000000"/>
                <w:sz w:val="18"/>
                <w:szCs w:val="18"/>
                <w:lang w:eastAsia="es-PE"/>
              </w:rPr>
              <w:t>64</w:t>
            </w:r>
            <w:r>
              <w:rPr>
                <w:rFonts w:ascii="Calibri" w:eastAsia="Times New Roman" w:hAnsi="Calibri" w:cs="Calibri"/>
                <w:b/>
                <w:bCs/>
                <w:color w:val="000000"/>
                <w:sz w:val="18"/>
                <w:szCs w:val="18"/>
                <w:lang w:eastAsia="es-PE"/>
              </w:rPr>
              <w:t>5</w:t>
            </w:r>
          </w:p>
        </w:tc>
        <w:tc>
          <w:tcPr>
            <w:tcW w:w="295" w:type="pct"/>
            <w:tcBorders>
              <w:top w:val="nil"/>
              <w:left w:val="nil"/>
              <w:bottom w:val="single" w:sz="4" w:space="0" w:color="000000"/>
              <w:right w:val="single" w:sz="4" w:space="0" w:color="000000"/>
            </w:tcBorders>
            <w:noWrap/>
            <w:vAlign w:val="center"/>
            <w:hideMark/>
          </w:tcPr>
          <w:p w14:paraId="02858911"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71</w:t>
            </w:r>
          </w:p>
        </w:tc>
        <w:tc>
          <w:tcPr>
            <w:tcW w:w="295" w:type="pct"/>
            <w:tcBorders>
              <w:top w:val="nil"/>
              <w:left w:val="nil"/>
              <w:bottom w:val="single" w:sz="4" w:space="0" w:color="000000"/>
              <w:right w:val="single" w:sz="4" w:space="0" w:color="000000"/>
            </w:tcBorders>
            <w:noWrap/>
            <w:vAlign w:val="center"/>
            <w:hideMark/>
          </w:tcPr>
          <w:p w14:paraId="57E7F78A"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39</w:t>
            </w:r>
          </w:p>
        </w:tc>
        <w:tc>
          <w:tcPr>
            <w:tcW w:w="295" w:type="pct"/>
            <w:tcBorders>
              <w:top w:val="nil"/>
              <w:left w:val="nil"/>
              <w:bottom w:val="single" w:sz="4" w:space="0" w:color="000000"/>
              <w:right w:val="single" w:sz="4" w:space="0" w:color="000000"/>
            </w:tcBorders>
            <w:noWrap/>
            <w:vAlign w:val="center"/>
            <w:hideMark/>
          </w:tcPr>
          <w:p w14:paraId="791042F9"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N/A</w:t>
            </w:r>
          </w:p>
        </w:tc>
        <w:tc>
          <w:tcPr>
            <w:tcW w:w="295" w:type="pct"/>
            <w:tcBorders>
              <w:top w:val="nil"/>
              <w:left w:val="nil"/>
              <w:bottom w:val="single" w:sz="4" w:space="0" w:color="000000"/>
              <w:right w:val="single" w:sz="4" w:space="0" w:color="000000"/>
            </w:tcBorders>
            <w:noWrap/>
            <w:vAlign w:val="center"/>
            <w:hideMark/>
          </w:tcPr>
          <w:p w14:paraId="7FE63321"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N/A</w:t>
            </w:r>
          </w:p>
        </w:tc>
        <w:tc>
          <w:tcPr>
            <w:tcW w:w="296" w:type="pct"/>
            <w:tcBorders>
              <w:top w:val="nil"/>
              <w:left w:val="nil"/>
              <w:bottom w:val="single" w:sz="4" w:space="0" w:color="000000"/>
              <w:right w:val="single" w:sz="4" w:space="0" w:color="000000"/>
            </w:tcBorders>
            <w:noWrap/>
            <w:vAlign w:val="center"/>
            <w:hideMark/>
          </w:tcPr>
          <w:p w14:paraId="3D446FC0"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N/A</w:t>
            </w:r>
          </w:p>
        </w:tc>
        <w:tc>
          <w:tcPr>
            <w:tcW w:w="400" w:type="pct"/>
            <w:tcBorders>
              <w:top w:val="nil"/>
              <w:left w:val="nil"/>
              <w:bottom w:val="single" w:sz="4" w:space="0" w:color="000000"/>
              <w:right w:val="single" w:sz="4" w:space="0" w:color="000000"/>
            </w:tcBorders>
            <w:noWrap/>
            <w:vAlign w:val="center"/>
            <w:hideMark/>
          </w:tcPr>
          <w:p w14:paraId="057FEED9"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1-Ago-26</w:t>
            </w:r>
          </w:p>
        </w:tc>
        <w:tc>
          <w:tcPr>
            <w:tcW w:w="400" w:type="pct"/>
            <w:tcBorders>
              <w:top w:val="nil"/>
              <w:left w:val="nil"/>
              <w:bottom w:val="single" w:sz="4" w:space="0" w:color="000000"/>
              <w:right w:val="single" w:sz="4" w:space="0" w:color="000000"/>
            </w:tcBorders>
            <w:noWrap/>
            <w:vAlign w:val="center"/>
            <w:hideMark/>
          </w:tcPr>
          <w:p w14:paraId="17FAA2FF"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22-Dic-26</w:t>
            </w:r>
          </w:p>
        </w:tc>
      </w:tr>
      <w:tr w:rsidR="00090908" w:rsidRPr="00090908" w14:paraId="0EB035FC" w14:textId="77777777" w:rsidTr="00090908">
        <w:trPr>
          <w:trHeight w:val="499"/>
        </w:trPr>
        <w:tc>
          <w:tcPr>
            <w:tcW w:w="739" w:type="pct"/>
            <w:vMerge w:val="restart"/>
            <w:tcBorders>
              <w:top w:val="nil"/>
              <w:left w:val="single" w:sz="4" w:space="0" w:color="auto"/>
              <w:bottom w:val="single" w:sz="4" w:space="0" w:color="auto"/>
              <w:right w:val="single" w:sz="4" w:space="0" w:color="auto"/>
            </w:tcBorders>
            <w:vAlign w:val="center"/>
            <w:hideMark/>
          </w:tcPr>
          <w:p w14:paraId="48C04669" w14:textId="77777777" w:rsidR="00090908" w:rsidRPr="00090908" w:rsidRDefault="00090908" w:rsidP="00090908">
            <w:pPr>
              <w:spacing w:after="0" w:line="240" w:lineRule="auto"/>
              <w:jc w:val="center"/>
              <w:rPr>
                <w:rFonts w:ascii="Calibri" w:eastAsia="Times New Roman" w:hAnsi="Calibri" w:cs="Calibri"/>
                <w:b/>
                <w:bCs/>
                <w:sz w:val="18"/>
                <w:szCs w:val="18"/>
                <w:lang w:eastAsia="es-PE"/>
              </w:rPr>
            </w:pPr>
            <w:r w:rsidRPr="00090908">
              <w:rPr>
                <w:rFonts w:ascii="Calibri" w:eastAsia="Times New Roman" w:hAnsi="Calibri" w:cs="Calibri"/>
                <w:b/>
                <w:bCs/>
                <w:sz w:val="18"/>
                <w:szCs w:val="18"/>
                <w:lang w:eastAsia="es-PE"/>
              </w:rPr>
              <w:t>Hotel Mirador &amp; Hotel Continental Inn</w:t>
            </w:r>
          </w:p>
        </w:tc>
        <w:tc>
          <w:tcPr>
            <w:tcW w:w="239" w:type="pct"/>
            <w:vMerge w:val="restart"/>
            <w:tcBorders>
              <w:top w:val="nil"/>
              <w:left w:val="single" w:sz="4" w:space="0" w:color="auto"/>
              <w:bottom w:val="single" w:sz="4" w:space="0" w:color="auto"/>
              <w:right w:val="single" w:sz="4" w:space="0" w:color="auto"/>
            </w:tcBorders>
            <w:vAlign w:val="center"/>
            <w:hideMark/>
          </w:tcPr>
          <w:p w14:paraId="135A0C87" w14:textId="77777777" w:rsidR="00090908" w:rsidRPr="00090908" w:rsidRDefault="00090908" w:rsidP="00090908">
            <w:pPr>
              <w:spacing w:after="0" w:line="240" w:lineRule="auto"/>
              <w:jc w:val="center"/>
              <w:rPr>
                <w:rFonts w:ascii="Calibri" w:eastAsia="Times New Roman" w:hAnsi="Calibri" w:cs="Calibri"/>
                <w:b/>
                <w:bCs/>
                <w:sz w:val="18"/>
                <w:szCs w:val="18"/>
                <w:lang w:eastAsia="es-PE"/>
              </w:rPr>
            </w:pPr>
            <w:r w:rsidRPr="00090908">
              <w:rPr>
                <w:rFonts w:ascii="Calibri" w:eastAsia="Times New Roman" w:hAnsi="Calibri" w:cs="Calibri"/>
                <w:b/>
                <w:bCs/>
                <w:sz w:val="18"/>
                <w:szCs w:val="18"/>
                <w:lang w:eastAsia="es-PE"/>
              </w:rPr>
              <w:t>4*</w:t>
            </w:r>
          </w:p>
        </w:tc>
        <w:tc>
          <w:tcPr>
            <w:tcW w:w="565" w:type="pct"/>
            <w:vMerge w:val="restart"/>
            <w:tcBorders>
              <w:top w:val="nil"/>
              <w:left w:val="single" w:sz="4" w:space="0" w:color="auto"/>
              <w:bottom w:val="single" w:sz="4" w:space="0" w:color="auto"/>
              <w:right w:val="single" w:sz="4" w:space="0" w:color="auto"/>
            </w:tcBorders>
            <w:vAlign w:val="center"/>
            <w:hideMark/>
          </w:tcPr>
          <w:p w14:paraId="009F5D7B" w14:textId="77777777" w:rsidR="00090908" w:rsidRPr="00090908" w:rsidRDefault="00090908" w:rsidP="00090908">
            <w:pPr>
              <w:spacing w:after="0" w:line="240" w:lineRule="auto"/>
              <w:jc w:val="center"/>
              <w:rPr>
                <w:rFonts w:ascii="Calibri" w:eastAsia="Times New Roman" w:hAnsi="Calibri" w:cs="Calibri"/>
                <w:sz w:val="18"/>
                <w:szCs w:val="18"/>
                <w:lang w:eastAsia="es-PE"/>
              </w:rPr>
            </w:pPr>
            <w:r w:rsidRPr="00090908">
              <w:rPr>
                <w:rFonts w:ascii="Calibri" w:eastAsia="Times New Roman" w:hAnsi="Calibri" w:cs="Calibri"/>
                <w:sz w:val="18"/>
                <w:szCs w:val="18"/>
                <w:lang w:eastAsia="es-PE"/>
              </w:rPr>
              <w:t>Standard / Apt. Master</w:t>
            </w:r>
          </w:p>
        </w:tc>
        <w:tc>
          <w:tcPr>
            <w:tcW w:w="295" w:type="pct"/>
            <w:tcBorders>
              <w:top w:val="nil"/>
              <w:left w:val="nil"/>
              <w:bottom w:val="single" w:sz="4" w:space="0" w:color="000000"/>
              <w:right w:val="single" w:sz="4" w:space="0" w:color="000000"/>
            </w:tcBorders>
            <w:noWrap/>
            <w:vAlign w:val="center"/>
            <w:hideMark/>
          </w:tcPr>
          <w:p w14:paraId="7CD1E144"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 xml:space="preserve">937 </w:t>
            </w:r>
          </w:p>
        </w:tc>
        <w:tc>
          <w:tcPr>
            <w:tcW w:w="295" w:type="pct"/>
            <w:tcBorders>
              <w:top w:val="nil"/>
              <w:left w:val="nil"/>
              <w:bottom w:val="single" w:sz="4" w:space="0" w:color="000000"/>
              <w:right w:val="single" w:sz="4" w:space="0" w:color="000000"/>
            </w:tcBorders>
            <w:noWrap/>
            <w:vAlign w:val="center"/>
            <w:hideMark/>
          </w:tcPr>
          <w:p w14:paraId="1ABBE6A4"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111</w:t>
            </w:r>
          </w:p>
        </w:tc>
        <w:tc>
          <w:tcPr>
            <w:tcW w:w="295" w:type="pct"/>
            <w:tcBorders>
              <w:top w:val="nil"/>
              <w:left w:val="nil"/>
              <w:bottom w:val="single" w:sz="4" w:space="0" w:color="000000"/>
              <w:right w:val="single" w:sz="4" w:space="0" w:color="000000"/>
            </w:tcBorders>
            <w:noWrap/>
            <w:vAlign w:val="center"/>
            <w:hideMark/>
          </w:tcPr>
          <w:p w14:paraId="358BE70A"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99</w:t>
            </w:r>
          </w:p>
        </w:tc>
        <w:tc>
          <w:tcPr>
            <w:tcW w:w="295" w:type="pct"/>
            <w:tcBorders>
              <w:top w:val="nil"/>
              <w:left w:val="nil"/>
              <w:bottom w:val="single" w:sz="4" w:space="0" w:color="000000"/>
              <w:right w:val="single" w:sz="4" w:space="0" w:color="000000"/>
            </w:tcBorders>
            <w:noWrap/>
            <w:vAlign w:val="center"/>
            <w:hideMark/>
          </w:tcPr>
          <w:p w14:paraId="532B2CB8" w14:textId="5E5430CC"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65</w:t>
            </w:r>
            <w:r>
              <w:rPr>
                <w:rFonts w:ascii="Calibri" w:eastAsia="Times New Roman" w:hAnsi="Calibri" w:cs="Calibri"/>
                <w:color w:val="000000"/>
                <w:sz w:val="18"/>
                <w:szCs w:val="18"/>
                <w:lang w:eastAsia="es-PE"/>
              </w:rPr>
              <w:t>9</w:t>
            </w:r>
          </w:p>
        </w:tc>
        <w:tc>
          <w:tcPr>
            <w:tcW w:w="295" w:type="pct"/>
            <w:tcBorders>
              <w:top w:val="nil"/>
              <w:left w:val="nil"/>
              <w:bottom w:val="single" w:sz="4" w:space="0" w:color="000000"/>
              <w:right w:val="single" w:sz="4" w:space="0" w:color="000000"/>
            </w:tcBorders>
            <w:noWrap/>
            <w:vAlign w:val="center"/>
            <w:hideMark/>
          </w:tcPr>
          <w:p w14:paraId="3A5F70A0"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55</w:t>
            </w:r>
          </w:p>
        </w:tc>
        <w:tc>
          <w:tcPr>
            <w:tcW w:w="295" w:type="pct"/>
            <w:tcBorders>
              <w:top w:val="nil"/>
              <w:left w:val="nil"/>
              <w:bottom w:val="single" w:sz="4" w:space="0" w:color="000000"/>
              <w:right w:val="single" w:sz="4" w:space="0" w:color="000000"/>
            </w:tcBorders>
            <w:noWrap/>
            <w:vAlign w:val="center"/>
            <w:hideMark/>
          </w:tcPr>
          <w:p w14:paraId="7A708589"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61</w:t>
            </w:r>
          </w:p>
        </w:tc>
        <w:tc>
          <w:tcPr>
            <w:tcW w:w="295" w:type="pct"/>
            <w:tcBorders>
              <w:top w:val="nil"/>
              <w:left w:val="nil"/>
              <w:bottom w:val="single" w:sz="4" w:space="0" w:color="000000"/>
              <w:right w:val="single" w:sz="4" w:space="0" w:color="000000"/>
            </w:tcBorders>
            <w:noWrap/>
            <w:vAlign w:val="center"/>
            <w:hideMark/>
          </w:tcPr>
          <w:p w14:paraId="49BFC9B0"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584</w:t>
            </w:r>
          </w:p>
        </w:tc>
        <w:tc>
          <w:tcPr>
            <w:tcW w:w="295" w:type="pct"/>
            <w:tcBorders>
              <w:top w:val="nil"/>
              <w:left w:val="nil"/>
              <w:bottom w:val="single" w:sz="4" w:space="0" w:color="000000"/>
              <w:right w:val="single" w:sz="4" w:space="0" w:color="000000"/>
            </w:tcBorders>
            <w:noWrap/>
            <w:vAlign w:val="center"/>
            <w:hideMark/>
          </w:tcPr>
          <w:p w14:paraId="5DA93496"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44</w:t>
            </w:r>
          </w:p>
        </w:tc>
        <w:tc>
          <w:tcPr>
            <w:tcW w:w="296" w:type="pct"/>
            <w:tcBorders>
              <w:top w:val="nil"/>
              <w:left w:val="nil"/>
              <w:bottom w:val="single" w:sz="4" w:space="0" w:color="000000"/>
              <w:right w:val="single" w:sz="4" w:space="0" w:color="000000"/>
            </w:tcBorders>
            <w:noWrap/>
            <w:vAlign w:val="center"/>
            <w:hideMark/>
          </w:tcPr>
          <w:p w14:paraId="3F533B8E"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48</w:t>
            </w:r>
          </w:p>
        </w:tc>
        <w:tc>
          <w:tcPr>
            <w:tcW w:w="400" w:type="pct"/>
            <w:tcBorders>
              <w:top w:val="nil"/>
              <w:left w:val="nil"/>
              <w:bottom w:val="single" w:sz="4" w:space="0" w:color="000000"/>
              <w:right w:val="single" w:sz="4" w:space="0" w:color="000000"/>
            </w:tcBorders>
            <w:noWrap/>
            <w:vAlign w:val="center"/>
            <w:hideMark/>
          </w:tcPr>
          <w:p w14:paraId="772080FD"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23-Dic-26</w:t>
            </w:r>
          </w:p>
        </w:tc>
        <w:tc>
          <w:tcPr>
            <w:tcW w:w="400" w:type="pct"/>
            <w:tcBorders>
              <w:top w:val="nil"/>
              <w:left w:val="nil"/>
              <w:bottom w:val="single" w:sz="4" w:space="0" w:color="000000"/>
              <w:right w:val="single" w:sz="4" w:space="0" w:color="000000"/>
            </w:tcBorders>
            <w:noWrap/>
            <w:vAlign w:val="center"/>
            <w:hideMark/>
          </w:tcPr>
          <w:p w14:paraId="350151E9"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28-Dic-26</w:t>
            </w:r>
          </w:p>
        </w:tc>
      </w:tr>
      <w:tr w:rsidR="00090908" w:rsidRPr="00090908" w14:paraId="1A2EF2B8" w14:textId="77777777" w:rsidTr="00090908">
        <w:trPr>
          <w:trHeight w:val="499"/>
        </w:trPr>
        <w:tc>
          <w:tcPr>
            <w:tcW w:w="739" w:type="pct"/>
            <w:vMerge/>
            <w:tcBorders>
              <w:top w:val="nil"/>
              <w:left w:val="single" w:sz="4" w:space="0" w:color="auto"/>
              <w:bottom w:val="single" w:sz="4" w:space="0" w:color="auto"/>
              <w:right w:val="single" w:sz="4" w:space="0" w:color="auto"/>
            </w:tcBorders>
            <w:vAlign w:val="center"/>
            <w:hideMark/>
          </w:tcPr>
          <w:p w14:paraId="1913ABF6" w14:textId="77777777" w:rsidR="00090908" w:rsidRPr="00090908" w:rsidRDefault="00090908" w:rsidP="00090908">
            <w:pPr>
              <w:spacing w:after="0" w:line="240" w:lineRule="auto"/>
              <w:rPr>
                <w:rFonts w:ascii="Calibri" w:eastAsia="Times New Roman" w:hAnsi="Calibri" w:cs="Calibri"/>
                <w:b/>
                <w:bCs/>
                <w:sz w:val="18"/>
                <w:szCs w:val="18"/>
                <w:lang w:eastAsia="es-PE"/>
              </w:rPr>
            </w:pPr>
          </w:p>
        </w:tc>
        <w:tc>
          <w:tcPr>
            <w:tcW w:w="239" w:type="pct"/>
            <w:vMerge/>
            <w:tcBorders>
              <w:top w:val="nil"/>
              <w:left w:val="single" w:sz="4" w:space="0" w:color="auto"/>
              <w:bottom w:val="single" w:sz="4" w:space="0" w:color="auto"/>
              <w:right w:val="single" w:sz="4" w:space="0" w:color="auto"/>
            </w:tcBorders>
            <w:vAlign w:val="center"/>
            <w:hideMark/>
          </w:tcPr>
          <w:p w14:paraId="22B8C4AD" w14:textId="77777777" w:rsidR="00090908" w:rsidRPr="00090908" w:rsidRDefault="00090908" w:rsidP="00090908">
            <w:pPr>
              <w:spacing w:after="0" w:line="240" w:lineRule="auto"/>
              <w:rPr>
                <w:rFonts w:ascii="Calibri" w:eastAsia="Times New Roman" w:hAnsi="Calibri" w:cs="Calibri"/>
                <w:b/>
                <w:bCs/>
                <w:sz w:val="18"/>
                <w:szCs w:val="18"/>
                <w:lang w:eastAsia="es-PE"/>
              </w:rPr>
            </w:pPr>
          </w:p>
        </w:tc>
        <w:tc>
          <w:tcPr>
            <w:tcW w:w="565" w:type="pct"/>
            <w:vMerge/>
            <w:tcBorders>
              <w:top w:val="nil"/>
              <w:left w:val="single" w:sz="4" w:space="0" w:color="auto"/>
              <w:bottom w:val="single" w:sz="4" w:space="0" w:color="auto"/>
              <w:right w:val="single" w:sz="4" w:space="0" w:color="auto"/>
            </w:tcBorders>
            <w:vAlign w:val="center"/>
            <w:hideMark/>
          </w:tcPr>
          <w:p w14:paraId="255DDF31" w14:textId="77777777" w:rsidR="00090908" w:rsidRPr="00090908" w:rsidRDefault="00090908" w:rsidP="00090908">
            <w:pPr>
              <w:spacing w:after="0" w:line="240" w:lineRule="auto"/>
              <w:rPr>
                <w:rFonts w:ascii="Calibri" w:eastAsia="Times New Roman" w:hAnsi="Calibri" w:cs="Calibri"/>
                <w:sz w:val="18"/>
                <w:szCs w:val="18"/>
                <w:lang w:eastAsia="es-PE"/>
              </w:rPr>
            </w:pPr>
          </w:p>
        </w:tc>
        <w:tc>
          <w:tcPr>
            <w:tcW w:w="295" w:type="pct"/>
            <w:tcBorders>
              <w:top w:val="nil"/>
              <w:left w:val="nil"/>
              <w:bottom w:val="single" w:sz="4" w:space="0" w:color="000000"/>
              <w:right w:val="single" w:sz="4" w:space="0" w:color="000000"/>
            </w:tcBorders>
            <w:noWrap/>
            <w:vAlign w:val="center"/>
            <w:hideMark/>
          </w:tcPr>
          <w:p w14:paraId="1D481313"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 xml:space="preserve">846 </w:t>
            </w:r>
          </w:p>
        </w:tc>
        <w:tc>
          <w:tcPr>
            <w:tcW w:w="295" w:type="pct"/>
            <w:tcBorders>
              <w:top w:val="nil"/>
              <w:left w:val="nil"/>
              <w:bottom w:val="single" w:sz="4" w:space="0" w:color="000000"/>
              <w:right w:val="single" w:sz="4" w:space="0" w:color="000000"/>
            </w:tcBorders>
            <w:noWrap/>
            <w:vAlign w:val="center"/>
            <w:hideMark/>
          </w:tcPr>
          <w:p w14:paraId="7110832F"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111</w:t>
            </w:r>
          </w:p>
        </w:tc>
        <w:tc>
          <w:tcPr>
            <w:tcW w:w="295" w:type="pct"/>
            <w:tcBorders>
              <w:top w:val="nil"/>
              <w:left w:val="nil"/>
              <w:bottom w:val="single" w:sz="4" w:space="0" w:color="000000"/>
              <w:right w:val="single" w:sz="4" w:space="0" w:color="000000"/>
            </w:tcBorders>
            <w:noWrap/>
            <w:vAlign w:val="center"/>
            <w:hideMark/>
          </w:tcPr>
          <w:p w14:paraId="2185A6A0"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81</w:t>
            </w:r>
          </w:p>
        </w:tc>
        <w:tc>
          <w:tcPr>
            <w:tcW w:w="295" w:type="pct"/>
            <w:tcBorders>
              <w:top w:val="nil"/>
              <w:left w:val="nil"/>
              <w:bottom w:val="single" w:sz="4" w:space="0" w:color="000000"/>
              <w:right w:val="single" w:sz="4" w:space="0" w:color="000000"/>
            </w:tcBorders>
            <w:shd w:val="clear" w:color="000000" w:fill="FFC000"/>
            <w:noWrap/>
            <w:vAlign w:val="center"/>
            <w:hideMark/>
          </w:tcPr>
          <w:p w14:paraId="1F56080B" w14:textId="1568F8D2" w:rsidR="00090908" w:rsidRPr="00090908" w:rsidRDefault="00090908" w:rsidP="00090908">
            <w:pPr>
              <w:spacing w:after="0" w:line="240" w:lineRule="auto"/>
              <w:jc w:val="center"/>
              <w:rPr>
                <w:rFonts w:ascii="Calibri" w:eastAsia="Times New Roman" w:hAnsi="Calibri" w:cs="Calibri"/>
                <w:b/>
                <w:bCs/>
                <w:color w:val="000000"/>
                <w:sz w:val="18"/>
                <w:szCs w:val="18"/>
                <w:lang w:eastAsia="es-PE"/>
              </w:rPr>
            </w:pPr>
            <w:r w:rsidRPr="00090908">
              <w:rPr>
                <w:rFonts w:ascii="Calibri" w:eastAsia="Times New Roman" w:hAnsi="Calibri" w:cs="Calibri"/>
                <w:b/>
                <w:bCs/>
                <w:color w:val="000000"/>
                <w:sz w:val="18"/>
                <w:szCs w:val="18"/>
                <w:lang w:eastAsia="es-PE"/>
              </w:rPr>
              <w:t>58</w:t>
            </w:r>
            <w:r>
              <w:rPr>
                <w:rFonts w:ascii="Calibri" w:eastAsia="Times New Roman" w:hAnsi="Calibri" w:cs="Calibri"/>
                <w:b/>
                <w:bCs/>
                <w:color w:val="000000"/>
                <w:sz w:val="18"/>
                <w:szCs w:val="18"/>
                <w:lang w:eastAsia="es-PE"/>
              </w:rPr>
              <w:t>5</w:t>
            </w:r>
          </w:p>
        </w:tc>
        <w:tc>
          <w:tcPr>
            <w:tcW w:w="295" w:type="pct"/>
            <w:tcBorders>
              <w:top w:val="nil"/>
              <w:left w:val="nil"/>
              <w:bottom w:val="single" w:sz="4" w:space="0" w:color="000000"/>
              <w:right w:val="single" w:sz="4" w:space="0" w:color="000000"/>
            </w:tcBorders>
            <w:noWrap/>
            <w:vAlign w:val="center"/>
            <w:hideMark/>
          </w:tcPr>
          <w:p w14:paraId="427F3F26"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55</w:t>
            </w:r>
          </w:p>
        </w:tc>
        <w:tc>
          <w:tcPr>
            <w:tcW w:w="295" w:type="pct"/>
            <w:tcBorders>
              <w:top w:val="nil"/>
              <w:left w:val="nil"/>
              <w:bottom w:val="single" w:sz="4" w:space="0" w:color="000000"/>
              <w:right w:val="single" w:sz="4" w:space="0" w:color="000000"/>
            </w:tcBorders>
            <w:noWrap/>
            <w:vAlign w:val="center"/>
            <w:hideMark/>
          </w:tcPr>
          <w:p w14:paraId="26A674A4"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49</w:t>
            </w:r>
          </w:p>
        </w:tc>
        <w:tc>
          <w:tcPr>
            <w:tcW w:w="295" w:type="pct"/>
            <w:tcBorders>
              <w:top w:val="nil"/>
              <w:left w:val="nil"/>
              <w:bottom w:val="single" w:sz="4" w:space="0" w:color="000000"/>
              <w:right w:val="single" w:sz="4" w:space="0" w:color="000000"/>
            </w:tcBorders>
            <w:noWrap/>
            <w:vAlign w:val="center"/>
            <w:hideMark/>
          </w:tcPr>
          <w:p w14:paraId="5AD57744"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521</w:t>
            </w:r>
          </w:p>
        </w:tc>
        <w:tc>
          <w:tcPr>
            <w:tcW w:w="295" w:type="pct"/>
            <w:tcBorders>
              <w:top w:val="nil"/>
              <w:left w:val="nil"/>
              <w:bottom w:val="single" w:sz="4" w:space="0" w:color="000000"/>
              <w:right w:val="single" w:sz="4" w:space="0" w:color="000000"/>
            </w:tcBorders>
            <w:noWrap/>
            <w:vAlign w:val="center"/>
            <w:hideMark/>
          </w:tcPr>
          <w:p w14:paraId="4A4D54AD"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44</w:t>
            </w:r>
          </w:p>
        </w:tc>
        <w:tc>
          <w:tcPr>
            <w:tcW w:w="296" w:type="pct"/>
            <w:tcBorders>
              <w:top w:val="nil"/>
              <w:left w:val="nil"/>
              <w:bottom w:val="single" w:sz="4" w:space="0" w:color="000000"/>
              <w:right w:val="single" w:sz="4" w:space="0" w:color="000000"/>
            </w:tcBorders>
            <w:noWrap/>
            <w:vAlign w:val="center"/>
            <w:hideMark/>
          </w:tcPr>
          <w:p w14:paraId="13B65D0C"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40</w:t>
            </w:r>
          </w:p>
        </w:tc>
        <w:tc>
          <w:tcPr>
            <w:tcW w:w="400" w:type="pct"/>
            <w:tcBorders>
              <w:top w:val="nil"/>
              <w:left w:val="nil"/>
              <w:bottom w:val="single" w:sz="4" w:space="0" w:color="000000"/>
              <w:right w:val="single" w:sz="4" w:space="0" w:color="000000"/>
            </w:tcBorders>
            <w:noWrap/>
            <w:vAlign w:val="center"/>
            <w:hideMark/>
          </w:tcPr>
          <w:p w14:paraId="561C53EC"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1-Ago-26</w:t>
            </w:r>
          </w:p>
        </w:tc>
        <w:tc>
          <w:tcPr>
            <w:tcW w:w="400" w:type="pct"/>
            <w:tcBorders>
              <w:top w:val="nil"/>
              <w:left w:val="nil"/>
              <w:bottom w:val="single" w:sz="4" w:space="0" w:color="000000"/>
              <w:right w:val="single" w:sz="4" w:space="0" w:color="000000"/>
            </w:tcBorders>
            <w:noWrap/>
            <w:vAlign w:val="center"/>
            <w:hideMark/>
          </w:tcPr>
          <w:p w14:paraId="17CC7847" w14:textId="77777777" w:rsidR="00090908" w:rsidRPr="00090908" w:rsidRDefault="00090908" w:rsidP="00090908">
            <w:pPr>
              <w:spacing w:after="0" w:line="240" w:lineRule="auto"/>
              <w:jc w:val="center"/>
              <w:rPr>
                <w:rFonts w:ascii="Calibri" w:eastAsia="Times New Roman" w:hAnsi="Calibri" w:cs="Calibri"/>
                <w:color w:val="000000"/>
                <w:sz w:val="18"/>
                <w:szCs w:val="18"/>
                <w:lang w:eastAsia="es-PE"/>
              </w:rPr>
            </w:pPr>
            <w:r w:rsidRPr="00090908">
              <w:rPr>
                <w:rFonts w:ascii="Calibri" w:eastAsia="Times New Roman" w:hAnsi="Calibri" w:cs="Calibri"/>
                <w:color w:val="000000"/>
                <w:sz w:val="18"/>
                <w:szCs w:val="18"/>
                <w:lang w:eastAsia="es-PE"/>
              </w:rPr>
              <w:t>22-Dic-26</w:t>
            </w:r>
          </w:p>
        </w:tc>
      </w:tr>
    </w:tbl>
    <w:p w14:paraId="74AE1B4D" w14:textId="77777777" w:rsidR="00E7121D" w:rsidRPr="00E7121D" w:rsidRDefault="00E7121D">
      <w:pPr>
        <w:spacing w:after="0" w:line="240" w:lineRule="auto"/>
        <w:rPr>
          <w:rFonts w:ascii="Calibri" w:eastAsia="Calibri" w:hAnsi="Calibri" w:cs="Calibri"/>
          <w:b/>
          <w:bCs/>
          <w:sz w:val="20"/>
          <w:szCs w:val="20"/>
        </w:rPr>
      </w:pPr>
    </w:p>
    <w:p w14:paraId="12C575DF" w14:textId="717D72E8" w:rsidR="00062EC7" w:rsidRPr="00E7121D" w:rsidRDefault="00062EC7">
      <w:pPr>
        <w:spacing w:after="0" w:line="240" w:lineRule="auto"/>
        <w:rPr>
          <w:rFonts w:ascii="Calibri" w:eastAsia="Calibri" w:hAnsi="Calibri" w:cs="Calibri"/>
          <w:sz w:val="20"/>
          <w:szCs w:val="20"/>
        </w:rPr>
      </w:pPr>
      <w:r w:rsidRPr="00E7121D">
        <w:rPr>
          <w:rFonts w:ascii="Calibri" w:eastAsia="Calibri" w:hAnsi="Calibri" w:cs="Calibri"/>
          <w:b/>
          <w:bCs/>
          <w:sz w:val="20"/>
          <w:szCs w:val="20"/>
        </w:rPr>
        <w:t>NOTA SOBRE TRASLADOS REGULARES:</w:t>
      </w:r>
      <w:r w:rsidRPr="00E7121D">
        <w:rPr>
          <w:rFonts w:ascii="Calibri" w:eastAsia="Calibri" w:hAnsi="Calibri" w:cs="Calibri"/>
          <w:sz w:val="20"/>
          <w:szCs w:val="20"/>
        </w:rPr>
        <w:t xml:space="preserve"> Los traslados de llegada (aeropuerto - hotel) se realizan cada 02 horas, desde las 08:00 hasta las 21:00.</w:t>
      </w:r>
    </w:p>
    <w:p w14:paraId="47502509" w14:textId="77777777" w:rsidR="00E7121D" w:rsidRPr="00062EC7" w:rsidRDefault="00E7121D">
      <w:pPr>
        <w:spacing w:after="0" w:line="240" w:lineRule="auto"/>
        <w:rPr>
          <w:rFonts w:ascii="Calibri" w:eastAsia="Calibri" w:hAnsi="Calibri" w:cs="Calibri"/>
          <w:b/>
          <w:color w:val="EE0000"/>
          <w:sz w:val="20"/>
          <w:szCs w:val="20"/>
        </w:rPr>
      </w:pPr>
    </w:p>
    <w:p w14:paraId="56EE91F4" w14:textId="575D28D8" w:rsidR="00080022" w:rsidRPr="00A42EBE" w:rsidRDefault="00000000">
      <w:pPr>
        <w:spacing w:after="0" w:line="240" w:lineRule="auto"/>
        <w:rPr>
          <w:rFonts w:ascii="Calibri" w:eastAsia="Calibri" w:hAnsi="Calibri" w:cs="Calibri"/>
          <w:b/>
          <w:sz w:val="20"/>
          <w:szCs w:val="20"/>
          <w:u w:val="single"/>
        </w:rPr>
      </w:pPr>
      <w:bookmarkStart w:id="0" w:name="_heading=h.nnfnc2l43eho" w:colFirst="0" w:colLast="0"/>
      <w:bookmarkEnd w:id="0"/>
      <w:r w:rsidRPr="00A42EBE">
        <w:rPr>
          <w:rFonts w:ascii="Calibri" w:eastAsia="Calibri" w:hAnsi="Calibri" w:cs="Calibri"/>
          <w:b/>
          <w:sz w:val="20"/>
          <w:szCs w:val="20"/>
          <w:u w:val="single"/>
        </w:rPr>
        <w:t>ITINERARIO</w:t>
      </w:r>
      <w:r w:rsidR="00A42EBE">
        <w:rPr>
          <w:rFonts w:ascii="Calibri" w:eastAsia="Calibri" w:hAnsi="Calibri" w:cs="Calibri"/>
          <w:b/>
          <w:sz w:val="20"/>
          <w:szCs w:val="20"/>
          <w:u w:val="single"/>
        </w:rPr>
        <w:t>:</w:t>
      </w:r>
    </w:p>
    <w:p w14:paraId="196218D5" w14:textId="77777777" w:rsidR="00080022" w:rsidRDefault="00080022">
      <w:pPr>
        <w:spacing w:after="0" w:line="240" w:lineRule="auto"/>
        <w:rPr>
          <w:rFonts w:ascii="Calibri" w:eastAsia="Calibri" w:hAnsi="Calibri" w:cs="Calibri"/>
          <w:sz w:val="20"/>
          <w:szCs w:val="20"/>
        </w:rPr>
      </w:pPr>
    </w:p>
    <w:p w14:paraId="635F5907" w14:textId="77777777" w:rsidR="00080022"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DÍA 1: RIO DE JANEIRO</w:t>
      </w:r>
    </w:p>
    <w:p w14:paraId="5BE73D7B" w14:textId="77777777" w:rsidR="00080022"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Recepción en la salida del vuelo y traslado hasta el hotel escogido. Check-in y alojamiento.</w:t>
      </w:r>
    </w:p>
    <w:p w14:paraId="512E6CA7" w14:textId="77777777" w:rsidR="00080022" w:rsidRDefault="00080022">
      <w:pPr>
        <w:spacing w:after="0" w:line="240" w:lineRule="auto"/>
        <w:jc w:val="both"/>
        <w:rPr>
          <w:rFonts w:ascii="Calibri" w:eastAsia="Calibri" w:hAnsi="Calibri" w:cs="Calibri"/>
          <w:sz w:val="20"/>
          <w:szCs w:val="20"/>
        </w:rPr>
      </w:pPr>
    </w:p>
    <w:p w14:paraId="7D0B1BC1" w14:textId="77777777" w:rsidR="00080022"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DÍA 2:</w:t>
      </w:r>
      <w:r>
        <w:rPr>
          <w:rFonts w:ascii="Calibri" w:eastAsia="Calibri" w:hAnsi="Calibri" w:cs="Calibri"/>
          <w:sz w:val="20"/>
          <w:szCs w:val="20"/>
        </w:rPr>
        <w:t xml:space="preserve"> </w:t>
      </w:r>
      <w:r>
        <w:rPr>
          <w:rFonts w:ascii="Calibri" w:eastAsia="Calibri" w:hAnsi="Calibri" w:cs="Calibri"/>
          <w:b/>
          <w:sz w:val="20"/>
          <w:szCs w:val="20"/>
        </w:rPr>
        <w:t>RIO DE JANEIRO</w:t>
      </w:r>
    </w:p>
    <w:p w14:paraId="2E34BA31" w14:textId="77777777" w:rsidR="00080022"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lastRenderedPageBreak/>
        <w:t>Desayuno. Tour de Corcovado, Pan de Azúcar, City Tour y almuerzo sin bebidas. Noche libre para actividades personales.</w:t>
      </w:r>
    </w:p>
    <w:p w14:paraId="37D7C60A" w14:textId="77777777" w:rsidR="00080022" w:rsidRDefault="00080022">
      <w:pPr>
        <w:spacing w:after="0" w:line="240" w:lineRule="auto"/>
        <w:jc w:val="both"/>
        <w:rPr>
          <w:rFonts w:ascii="Calibri" w:eastAsia="Calibri" w:hAnsi="Calibri" w:cs="Calibri"/>
          <w:sz w:val="20"/>
          <w:szCs w:val="20"/>
        </w:rPr>
      </w:pPr>
    </w:p>
    <w:p w14:paraId="2F4A1583" w14:textId="77777777" w:rsidR="005A53EE" w:rsidRDefault="00000000">
      <w:pPr>
        <w:spacing w:after="0" w:line="240" w:lineRule="auto"/>
        <w:jc w:val="both"/>
        <w:rPr>
          <w:rFonts w:ascii="Calibri" w:eastAsia="Calibri" w:hAnsi="Calibri" w:cs="Calibri"/>
          <w:sz w:val="20"/>
          <w:szCs w:val="20"/>
        </w:rPr>
      </w:pPr>
      <w:r>
        <w:rPr>
          <w:rFonts w:ascii="Calibri" w:eastAsia="Calibri" w:hAnsi="Calibri" w:cs="Calibri"/>
          <w:b/>
          <w:sz w:val="20"/>
          <w:szCs w:val="20"/>
        </w:rPr>
        <w:t>Tour Corcovado (con entrada) con City Tour (Maracanã, Sambódromo y Catedral Metropolitana) + almuerzo / Pan de Azúcar:</w:t>
      </w:r>
      <w:r>
        <w:rPr>
          <w:rFonts w:ascii="Calibri" w:eastAsia="Calibri" w:hAnsi="Calibri" w:cs="Calibri"/>
          <w:sz w:val="20"/>
          <w:szCs w:val="20"/>
        </w:rPr>
        <w:t xml:space="preserve"> </w:t>
      </w:r>
      <w:r w:rsidR="005A53EE" w:rsidRPr="005A53EE">
        <w:rPr>
          <w:rFonts w:ascii="Calibri" w:eastAsia="Calibri" w:hAnsi="Calibri" w:cs="Calibri"/>
          <w:sz w:val="20"/>
          <w:szCs w:val="20"/>
        </w:rPr>
        <w:t xml:space="preserve">Comenzaremos el recorrido con el embarque de los pasajeros y continuaremos con la emocionante visita al Cristo Redentor, una de las siete maravillas del mundo moderno, accediendo a la cima del Corcovado en medio de la exuberante selva de Tijuca. A continuación, realizaremos un City Tour Panorámico por los principales lugares emblemáticos de Río de Janeiro: el imponente Maracanã, escenario de grandes emociones futbolísticas; el tradicional Sambódromo, cuna del Carnaval carioca; la vibrante Escalera Selarón, con sus famosos azulejos de colores; y la majestuosa Catedral Metropolitana, símbolo de la fe y la arquitectura moderna de la ciudad. Después del City Tour, haremos una parada para almorzar antes de continuar hacia la siguiente atracción. A continuación, visitaremos el teleférico del Pan de Azúcar, situado en el encantador barrio de Urca, uno de los principales lugares emblemáticos de Río de Janeiro. Durante el recorrido, disfrutaremos de vistas panorámicas de la ciudad, el mar, las playas y el Cristo Redentor, y haremos un encantador recorrido panorámico por la Praia Vermelha, disfrutando de la belleza natural y los paisajes inolvidables que solo Río puede ofrecer. Al final, regreso a los hoteles. </w:t>
      </w:r>
    </w:p>
    <w:p w14:paraId="45FFB7D2" w14:textId="77777777" w:rsidR="005A53EE" w:rsidRDefault="005A53EE">
      <w:pPr>
        <w:spacing w:after="0" w:line="240" w:lineRule="auto"/>
        <w:jc w:val="both"/>
        <w:rPr>
          <w:rFonts w:ascii="Calibri" w:eastAsia="Calibri" w:hAnsi="Calibri" w:cs="Calibri"/>
          <w:sz w:val="20"/>
          <w:szCs w:val="20"/>
        </w:rPr>
      </w:pPr>
    </w:p>
    <w:p w14:paraId="57F2345E" w14:textId="48281D7A" w:rsidR="00080022" w:rsidRDefault="00000000">
      <w:pPr>
        <w:spacing w:after="0" w:line="240" w:lineRule="auto"/>
        <w:jc w:val="both"/>
        <w:rPr>
          <w:rFonts w:ascii="Calibri" w:eastAsia="Calibri" w:hAnsi="Calibri" w:cs="Calibri"/>
          <w:sz w:val="20"/>
          <w:szCs w:val="20"/>
        </w:rPr>
      </w:pPr>
      <w:r>
        <w:rPr>
          <w:rFonts w:ascii="Calibri" w:eastAsia="Calibri" w:hAnsi="Calibri" w:cs="Calibri"/>
          <w:b/>
          <w:sz w:val="20"/>
          <w:szCs w:val="20"/>
        </w:rPr>
        <w:t>DÍA 3: RIO DE JANEIRO</w:t>
      </w:r>
    </w:p>
    <w:p w14:paraId="01CFCF59" w14:textId="77777777" w:rsidR="00080022"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Desayuno. Día libre para opcionales.</w:t>
      </w:r>
    </w:p>
    <w:p w14:paraId="1C522A9A" w14:textId="77777777" w:rsidR="00080022" w:rsidRDefault="00080022">
      <w:pPr>
        <w:spacing w:after="0" w:line="240" w:lineRule="auto"/>
        <w:jc w:val="both"/>
        <w:rPr>
          <w:rFonts w:ascii="Calibri" w:eastAsia="Calibri" w:hAnsi="Calibri" w:cs="Calibri"/>
          <w:sz w:val="20"/>
          <w:szCs w:val="20"/>
        </w:rPr>
      </w:pPr>
    </w:p>
    <w:p w14:paraId="1739224D" w14:textId="77777777" w:rsidR="00080022" w:rsidRDefault="00000000">
      <w:pPr>
        <w:spacing w:after="0" w:line="240" w:lineRule="auto"/>
        <w:jc w:val="both"/>
        <w:rPr>
          <w:rFonts w:ascii="Calibri" w:eastAsia="Calibri" w:hAnsi="Calibri" w:cs="Calibri"/>
          <w:sz w:val="20"/>
          <w:szCs w:val="20"/>
        </w:rPr>
      </w:pPr>
      <w:r>
        <w:rPr>
          <w:rFonts w:ascii="Calibri" w:eastAsia="Calibri" w:hAnsi="Calibri" w:cs="Calibri"/>
          <w:b/>
          <w:sz w:val="20"/>
          <w:szCs w:val="20"/>
        </w:rPr>
        <w:t>DÍA 4: RIO DE JANEIRO / FOZ DO IGUAÇU</w:t>
      </w:r>
    </w:p>
    <w:p w14:paraId="05E5B1FA" w14:textId="77777777" w:rsidR="00080022" w:rsidRDefault="00000000">
      <w:pPr>
        <w:spacing w:after="0" w:line="240" w:lineRule="auto"/>
        <w:rPr>
          <w:rFonts w:ascii="Calibri" w:eastAsia="Calibri" w:hAnsi="Calibri" w:cs="Calibri"/>
          <w:sz w:val="20"/>
          <w:szCs w:val="20"/>
        </w:rPr>
      </w:pPr>
      <w:r>
        <w:rPr>
          <w:rFonts w:ascii="Calibri" w:eastAsia="Calibri" w:hAnsi="Calibri" w:cs="Calibri"/>
          <w:sz w:val="20"/>
          <w:szCs w:val="20"/>
        </w:rPr>
        <w:t>Desayuno. Check-out y traslado hasta el aeropuerto GIG o SDU. recepción en la salida del vuelo y traslado hasta el hotel escogido. Check-in y alojamiento.</w:t>
      </w:r>
    </w:p>
    <w:p w14:paraId="57E97AAB" w14:textId="77777777" w:rsidR="00080022" w:rsidRDefault="00080022">
      <w:pPr>
        <w:spacing w:after="0" w:line="240" w:lineRule="auto"/>
        <w:rPr>
          <w:rFonts w:ascii="Calibri" w:eastAsia="Calibri" w:hAnsi="Calibri" w:cs="Calibri"/>
          <w:sz w:val="20"/>
          <w:szCs w:val="20"/>
        </w:rPr>
      </w:pPr>
    </w:p>
    <w:p w14:paraId="3313CA76" w14:textId="77777777" w:rsidR="00080022" w:rsidRDefault="00000000">
      <w:pPr>
        <w:spacing w:after="0" w:line="240" w:lineRule="auto"/>
        <w:jc w:val="both"/>
        <w:rPr>
          <w:rFonts w:ascii="Calibri" w:eastAsia="Calibri" w:hAnsi="Calibri" w:cs="Calibri"/>
          <w:sz w:val="20"/>
          <w:szCs w:val="20"/>
        </w:rPr>
      </w:pPr>
      <w:r>
        <w:rPr>
          <w:rFonts w:ascii="Calibri" w:eastAsia="Calibri" w:hAnsi="Calibri" w:cs="Calibri"/>
          <w:b/>
          <w:sz w:val="20"/>
          <w:szCs w:val="20"/>
        </w:rPr>
        <w:t>DÍA 5: FOZ DO IGUAÇU</w:t>
      </w:r>
    </w:p>
    <w:p w14:paraId="194AF0A1" w14:textId="77777777" w:rsidR="00080022" w:rsidRDefault="00000000">
      <w:pPr>
        <w:spacing w:after="0" w:line="240" w:lineRule="auto"/>
        <w:rPr>
          <w:rFonts w:ascii="Calibri" w:eastAsia="Calibri" w:hAnsi="Calibri" w:cs="Calibri"/>
          <w:sz w:val="20"/>
          <w:szCs w:val="20"/>
        </w:rPr>
      </w:pPr>
      <w:r>
        <w:rPr>
          <w:rFonts w:ascii="Calibri" w:eastAsia="Calibri" w:hAnsi="Calibri" w:cs="Calibri"/>
          <w:sz w:val="20"/>
          <w:szCs w:val="20"/>
        </w:rPr>
        <w:t>Desayuno. Cataratas Brasileñas con extensión al (elegir 01) Parada en Parque de las Aves (sin entradas) o Movie Cars (con entradas y parada) o Dreams Park Show (con 01 entrada a 01 atractivo y parada) en servicio compartido.</w:t>
      </w:r>
    </w:p>
    <w:p w14:paraId="6AFE0935" w14:textId="77777777" w:rsidR="00080022" w:rsidRDefault="00080022">
      <w:pPr>
        <w:spacing w:after="0" w:line="240" w:lineRule="auto"/>
        <w:rPr>
          <w:rFonts w:ascii="Calibri" w:eastAsia="Calibri" w:hAnsi="Calibri" w:cs="Calibri"/>
          <w:sz w:val="20"/>
          <w:szCs w:val="20"/>
        </w:rPr>
      </w:pPr>
    </w:p>
    <w:p w14:paraId="2EB4235A" w14:textId="77777777" w:rsidR="00080022" w:rsidRDefault="00000000">
      <w:pPr>
        <w:spacing w:after="0" w:line="240" w:lineRule="auto"/>
        <w:rPr>
          <w:rFonts w:ascii="Calibri" w:eastAsia="Calibri" w:hAnsi="Calibri" w:cs="Calibri"/>
          <w:b/>
          <w:sz w:val="20"/>
          <w:szCs w:val="20"/>
        </w:rPr>
      </w:pPr>
      <w:r>
        <w:rPr>
          <w:rFonts w:ascii="Calibri" w:eastAsia="Calibri" w:hAnsi="Calibri" w:cs="Calibri"/>
          <w:b/>
          <w:sz w:val="20"/>
          <w:szCs w:val="20"/>
        </w:rPr>
        <w:t>CATARATAS BRASIL</w:t>
      </w:r>
    </w:p>
    <w:p w14:paraId="12D76CBD" w14:textId="1491D16F" w:rsidR="000475C9" w:rsidRPr="000475C9" w:rsidRDefault="000475C9">
      <w:pPr>
        <w:spacing w:after="0" w:line="240" w:lineRule="auto"/>
        <w:rPr>
          <w:rFonts w:ascii="Calibri" w:eastAsia="Calibri" w:hAnsi="Calibri" w:cs="Calibri"/>
          <w:bCs/>
          <w:sz w:val="20"/>
          <w:szCs w:val="20"/>
        </w:rPr>
      </w:pPr>
      <w:r w:rsidRPr="000475C9">
        <w:rPr>
          <w:rFonts w:ascii="Calibri" w:eastAsia="Calibri" w:hAnsi="Calibri" w:cs="Calibri"/>
          <w:bCs/>
          <w:sz w:val="20"/>
          <w:szCs w:val="20"/>
        </w:rPr>
        <w:t>Desayuno. Cataratas Brasileñas (sin entradas)</w:t>
      </w:r>
    </w:p>
    <w:p w14:paraId="35DAD32D" w14:textId="788B3C4A" w:rsidR="000475C9" w:rsidRPr="000475C9" w:rsidRDefault="000475C9" w:rsidP="000475C9">
      <w:pPr>
        <w:spacing w:after="0" w:line="240" w:lineRule="auto"/>
        <w:jc w:val="both"/>
        <w:rPr>
          <w:rFonts w:ascii="Calibri" w:eastAsia="Calibri" w:hAnsi="Calibri" w:cs="Calibri"/>
          <w:sz w:val="20"/>
          <w:szCs w:val="20"/>
        </w:rPr>
      </w:pPr>
      <w:r w:rsidRPr="000475C9">
        <w:rPr>
          <w:rFonts w:ascii="Calibri" w:eastAsia="Calibri" w:hAnsi="Calibri" w:cs="Calibri"/>
          <w:sz w:val="20"/>
          <w:szCs w:val="20"/>
        </w:rPr>
        <w:t>¡Esta grandiosa maravilla del mundo cuenta con más de 270 hermosas cascadas</w:t>
      </w:r>
      <w:r>
        <w:rPr>
          <w:rFonts w:ascii="Calibri" w:eastAsia="Calibri" w:hAnsi="Calibri" w:cs="Calibri"/>
          <w:sz w:val="20"/>
          <w:szCs w:val="20"/>
        </w:rPr>
        <w:t xml:space="preserve"> </w:t>
      </w:r>
      <w:r w:rsidRPr="000475C9">
        <w:rPr>
          <w:rFonts w:ascii="Calibri" w:eastAsia="Calibri" w:hAnsi="Calibri" w:cs="Calibri"/>
          <w:sz w:val="20"/>
          <w:szCs w:val="20"/>
        </w:rPr>
        <w:t>que sin duda cautivarán</w:t>
      </w:r>
      <w:r>
        <w:rPr>
          <w:rFonts w:ascii="Calibri" w:eastAsia="Calibri" w:hAnsi="Calibri" w:cs="Calibri"/>
          <w:sz w:val="20"/>
          <w:szCs w:val="20"/>
        </w:rPr>
        <w:t xml:space="preserve"> </w:t>
      </w:r>
      <w:r w:rsidRPr="000475C9">
        <w:rPr>
          <w:rFonts w:ascii="Calibri" w:eastAsia="Calibri" w:hAnsi="Calibri" w:cs="Calibri"/>
          <w:sz w:val="20"/>
          <w:szCs w:val="20"/>
        </w:rPr>
        <w:t>su mirada!</w:t>
      </w:r>
    </w:p>
    <w:p w14:paraId="299F759C" w14:textId="4C451DCF" w:rsidR="000475C9" w:rsidRPr="000475C9" w:rsidRDefault="000475C9" w:rsidP="000475C9">
      <w:pPr>
        <w:spacing w:after="0" w:line="240" w:lineRule="auto"/>
        <w:jc w:val="both"/>
        <w:rPr>
          <w:rFonts w:ascii="Calibri" w:eastAsia="Calibri" w:hAnsi="Calibri" w:cs="Calibri"/>
          <w:sz w:val="20"/>
          <w:szCs w:val="20"/>
        </w:rPr>
      </w:pPr>
      <w:r w:rsidRPr="000475C9">
        <w:rPr>
          <w:rFonts w:ascii="Calibri" w:eastAsia="Calibri" w:hAnsi="Calibri" w:cs="Calibri"/>
          <w:sz w:val="20"/>
          <w:szCs w:val="20"/>
        </w:rPr>
        <w:t>Al llegar al Centro de Visitantes, entrada del Parque Nacional de Iguazú,</w:t>
      </w:r>
      <w:r>
        <w:rPr>
          <w:rFonts w:ascii="Calibri" w:eastAsia="Calibri" w:hAnsi="Calibri" w:cs="Calibri"/>
          <w:sz w:val="20"/>
          <w:szCs w:val="20"/>
        </w:rPr>
        <w:t xml:space="preserve"> </w:t>
      </w:r>
      <w:r w:rsidRPr="000475C9">
        <w:rPr>
          <w:rFonts w:ascii="Calibri" w:eastAsia="Calibri" w:hAnsi="Calibri" w:cs="Calibri"/>
          <w:sz w:val="20"/>
          <w:szCs w:val="20"/>
        </w:rPr>
        <w:t>encontrará un lugar con una</w:t>
      </w:r>
      <w:r>
        <w:rPr>
          <w:rFonts w:ascii="Calibri" w:eastAsia="Calibri" w:hAnsi="Calibri" w:cs="Calibri"/>
          <w:sz w:val="20"/>
          <w:szCs w:val="20"/>
        </w:rPr>
        <w:t xml:space="preserve"> </w:t>
      </w:r>
      <w:r w:rsidRPr="000475C9">
        <w:rPr>
          <w:rFonts w:ascii="Calibri" w:eastAsia="Calibri" w:hAnsi="Calibri" w:cs="Calibri"/>
          <w:sz w:val="20"/>
          <w:szCs w:val="20"/>
        </w:rPr>
        <w:t>excelente infraestructura, con exposiciones</w:t>
      </w:r>
      <w:r>
        <w:rPr>
          <w:rFonts w:ascii="Calibri" w:eastAsia="Calibri" w:hAnsi="Calibri" w:cs="Calibri"/>
          <w:sz w:val="20"/>
          <w:szCs w:val="20"/>
        </w:rPr>
        <w:t xml:space="preserve"> </w:t>
      </w:r>
      <w:r w:rsidRPr="000475C9">
        <w:rPr>
          <w:rFonts w:ascii="Calibri" w:eastAsia="Calibri" w:hAnsi="Calibri" w:cs="Calibri"/>
          <w:sz w:val="20"/>
          <w:szCs w:val="20"/>
        </w:rPr>
        <w:t>fotográficas de las Cataratas del Iguazú, paneles con mapas</w:t>
      </w:r>
      <w:r>
        <w:rPr>
          <w:rFonts w:ascii="Calibri" w:eastAsia="Calibri" w:hAnsi="Calibri" w:cs="Calibri"/>
          <w:sz w:val="20"/>
          <w:szCs w:val="20"/>
        </w:rPr>
        <w:t xml:space="preserve"> </w:t>
      </w:r>
      <w:r w:rsidRPr="000475C9">
        <w:rPr>
          <w:rFonts w:ascii="Calibri" w:eastAsia="Calibri" w:hAnsi="Calibri" w:cs="Calibri"/>
          <w:sz w:val="20"/>
          <w:szCs w:val="20"/>
        </w:rPr>
        <w:t>del Parque Nacional</w:t>
      </w:r>
      <w:r>
        <w:rPr>
          <w:rFonts w:ascii="Calibri" w:eastAsia="Calibri" w:hAnsi="Calibri" w:cs="Calibri"/>
          <w:sz w:val="20"/>
          <w:szCs w:val="20"/>
        </w:rPr>
        <w:t xml:space="preserve"> </w:t>
      </w:r>
      <w:r w:rsidRPr="000475C9">
        <w:rPr>
          <w:rFonts w:ascii="Calibri" w:eastAsia="Calibri" w:hAnsi="Calibri" w:cs="Calibri"/>
          <w:sz w:val="20"/>
          <w:szCs w:val="20"/>
        </w:rPr>
        <w:t>y una gran tienda de recuerdos, baños, puesto médico, tótems digitales para</w:t>
      </w:r>
      <w:r>
        <w:rPr>
          <w:rFonts w:ascii="Calibri" w:eastAsia="Calibri" w:hAnsi="Calibri" w:cs="Calibri"/>
          <w:sz w:val="20"/>
          <w:szCs w:val="20"/>
        </w:rPr>
        <w:t xml:space="preserve"> </w:t>
      </w:r>
      <w:r w:rsidRPr="000475C9">
        <w:rPr>
          <w:rFonts w:ascii="Calibri" w:eastAsia="Calibri" w:hAnsi="Calibri" w:cs="Calibri"/>
          <w:sz w:val="20"/>
          <w:szCs w:val="20"/>
        </w:rPr>
        <w:t>recoger las entradas y zona de embarque de los famosos autobuses de dos pisos</w:t>
      </w:r>
      <w:r>
        <w:rPr>
          <w:rFonts w:ascii="Calibri" w:eastAsia="Calibri" w:hAnsi="Calibri" w:cs="Calibri"/>
          <w:sz w:val="20"/>
          <w:szCs w:val="20"/>
        </w:rPr>
        <w:t xml:space="preserve"> </w:t>
      </w:r>
      <w:r w:rsidRPr="000475C9">
        <w:rPr>
          <w:rFonts w:ascii="Calibri" w:eastAsia="Calibri" w:hAnsi="Calibri" w:cs="Calibri"/>
          <w:sz w:val="20"/>
          <w:szCs w:val="20"/>
        </w:rPr>
        <w:t>del parque.</w:t>
      </w:r>
    </w:p>
    <w:p w14:paraId="3E9BBF8A" w14:textId="5FDC19BC" w:rsidR="000475C9" w:rsidRPr="000475C9" w:rsidRDefault="000475C9" w:rsidP="000475C9">
      <w:pPr>
        <w:spacing w:after="0" w:line="240" w:lineRule="auto"/>
        <w:jc w:val="both"/>
        <w:rPr>
          <w:rFonts w:ascii="Calibri" w:eastAsia="Calibri" w:hAnsi="Calibri" w:cs="Calibri"/>
          <w:sz w:val="20"/>
          <w:szCs w:val="20"/>
        </w:rPr>
      </w:pPr>
      <w:r w:rsidRPr="000475C9">
        <w:rPr>
          <w:rFonts w:ascii="Calibri" w:eastAsia="Calibri" w:hAnsi="Calibri" w:cs="Calibri"/>
          <w:sz w:val="20"/>
          <w:szCs w:val="20"/>
        </w:rPr>
        <w:t>Después de pasar por el Centro de Visitantes, el recorrido comienza dentro del</w:t>
      </w:r>
      <w:r>
        <w:rPr>
          <w:rFonts w:ascii="Calibri" w:eastAsia="Calibri" w:hAnsi="Calibri" w:cs="Calibri"/>
          <w:sz w:val="20"/>
          <w:szCs w:val="20"/>
        </w:rPr>
        <w:t xml:space="preserve"> </w:t>
      </w:r>
      <w:r w:rsidRPr="000475C9">
        <w:rPr>
          <w:rFonts w:ascii="Calibri" w:eastAsia="Calibri" w:hAnsi="Calibri" w:cs="Calibri"/>
          <w:sz w:val="20"/>
          <w:szCs w:val="20"/>
        </w:rPr>
        <w:t>Parque Nacional, siguiendo un camino que en pocos minutos le llevará a las</w:t>
      </w:r>
      <w:r>
        <w:rPr>
          <w:rFonts w:ascii="Calibri" w:eastAsia="Calibri" w:hAnsi="Calibri" w:cs="Calibri"/>
          <w:sz w:val="20"/>
          <w:szCs w:val="20"/>
        </w:rPr>
        <w:t xml:space="preserve"> </w:t>
      </w:r>
      <w:r w:rsidRPr="000475C9">
        <w:rPr>
          <w:rFonts w:ascii="Calibri" w:eastAsia="Calibri" w:hAnsi="Calibri" w:cs="Calibri"/>
          <w:sz w:val="20"/>
          <w:szCs w:val="20"/>
        </w:rPr>
        <w:t>magníficas Cataratas del Iguazú. La tercera parada del autobús es donde</w:t>
      </w:r>
      <w:r>
        <w:rPr>
          <w:rFonts w:ascii="Calibri" w:eastAsia="Calibri" w:hAnsi="Calibri" w:cs="Calibri"/>
          <w:sz w:val="20"/>
          <w:szCs w:val="20"/>
        </w:rPr>
        <w:t xml:space="preserve"> </w:t>
      </w:r>
      <w:r w:rsidRPr="000475C9">
        <w:rPr>
          <w:rFonts w:ascii="Calibri" w:eastAsia="Calibri" w:hAnsi="Calibri" w:cs="Calibri"/>
          <w:sz w:val="20"/>
          <w:szCs w:val="20"/>
        </w:rPr>
        <w:t>comienza el sendero de 1 km de longitud. A partir de ahí, ya tendrá una primera</w:t>
      </w:r>
      <w:r>
        <w:rPr>
          <w:rFonts w:ascii="Calibri" w:eastAsia="Calibri" w:hAnsi="Calibri" w:cs="Calibri"/>
          <w:sz w:val="20"/>
          <w:szCs w:val="20"/>
        </w:rPr>
        <w:t xml:space="preserve"> </w:t>
      </w:r>
      <w:r w:rsidRPr="000475C9">
        <w:rPr>
          <w:rFonts w:ascii="Calibri" w:eastAsia="Calibri" w:hAnsi="Calibri" w:cs="Calibri"/>
          <w:sz w:val="20"/>
          <w:szCs w:val="20"/>
        </w:rPr>
        <w:t>visión de la inmensidad de las Cataratas. Durante el recorrido, tendrá diferentes</w:t>
      </w:r>
      <w:r>
        <w:rPr>
          <w:rFonts w:ascii="Calibri" w:eastAsia="Calibri" w:hAnsi="Calibri" w:cs="Calibri"/>
          <w:sz w:val="20"/>
          <w:szCs w:val="20"/>
        </w:rPr>
        <w:t xml:space="preserve"> </w:t>
      </w:r>
      <w:r w:rsidRPr="000475C9">
        <w:rPr>
          <w:rFonts w:ascii="Calibri" w:eastAsia="Calibri" w:hAnsi="Calibri" w:cs="Calibri"/>
          <w:sz w:val="20"/>
          <w:szCs w:val="20"/>
        </w:rPr>
        <w:t>ángulos del agua, vistas panorámicas de las Cataratas y, al final, hay una</w:t>
      </w:r>
      <w:r>
        <w:rPr>
          <w:rFonts w:ascii="Calibri" w:eastAsia="Calibri" w:hAnsi="Calibri" w:cs="Calibri"/>
          <w:sz w:val="20"/>
          <w:szCs w:val="20"/>
        </w:rPr>
        <w:t xml:space="preserve"> </w:t>
      </w:r>
      <w:r w:rsidRPr="000475C9">
        <w:rPr>
          <w:rFonts w:ascii="Calibri" w:eastAsia="Calibri" w:hAnsi="Calibri" w:cs="Calibri"/>
          <w:sz w:val="20"/>
          <w:szCs w:val="20"/>
        </w:rPr>
        <w:t>fantástica aproximación a la Garganta del Diablo y a las principales cataratas.</w:t>
      </w:r>
    </w:p>
    <w:p w14:paraId="34DDAFE3" w14:textId="4F87E387" w:rsidR="00080022" w:rsidRDefault="000475C9" w:rsidP="000475C9">
      <w:pPr>
        <w:spacing w:after="0" w:line="240" w:lineRule="auto"/>
        <w:jc w:val="both"/>
        <w:rPr>
          <w:rFonts w:ascii="Calibri" w:eastAsia="Calibri" w:hAnsi="Calibri" w:cs="Calibri"/>
          <w:sz w:val="20"/>
          <w:szCs w:val="20"/>
        </w:rPr>
      </w:pPr>
      <w:r w:rsidRPr="000475C9">
        <w:rPr>
          <w:rFonts w:ascii="Calibri" w:eastAsia="Calibri" w:hAnsi="Calibri" w:cs="Calibri"/>
          <w:sz w:val="20"/>
          <w:szCs w:val="20"/>
        </w:rPr>
        <w:t>El recorrido termina en la cima de las Cataratas del Iguazú, a las que se puede</w:t>
      </w:r>
      <w:r>
        <w:rPr>
          <w:rFonts w:ascii="Calibri" w:eastAsia="Calibri" w:hAnsi="Calibri" w:cs="Calibri"/>
          <w:sz w:val="20"/>
          <w:szCs w:val="20"/>
        </w:rPr>
        <w:t xml:space="preserve"> </w:t>
      </w:r>
      <w:r w:rsidRPr="000475C9">
        <w:rPr>
          <w:rFonts w:ascii="Calibri" w:eastAsia="Calibri" w:hAnsi="Calibri" w:cs="Calibri"/>
          <w:sz w:val="20"/>
          <w:szCs w:val="20"/>
        </w:rPr>
        <w:t>acceder por escaleras o por el ascensor panorámico. Desde allí, se continúa hacia</w:t>
      </w:r>
      <w:r>
        <w:rPr>
          <w:rFonts w:ascii="Calibri" w:eastAsia="Calibri" w:hAnsi="Calibri" w:cs="Calibri"/>
          <w:sz w:val="20"/>
          <w:szCs w:val="20"/>
        </w:rPr>
        <w:t xml:space="preserve"> </w:t>
      </w:r>
      <w:r w:rsidRPr="000475C9">
        <w:rPr>
          <w:rFonts w:ascii="Calibri" w:eastAsia="Calibri" w:hAnsi="Calibri" w:cs="Calibri"/>
          <w:sz w:val="20"/>
          <w:szCs w:val="20"/>
        </w:rPr>
        <w:t>el Restaurante Cocar, además del restaurante, el espacio cuenta con una</w:t>
      </w:r>
      <w:r>
        <w:rPr>
          <w:rFonts w:ascii="Calibri" w:eastAsia="Calibri" w:hAnsi="Calibri" w:cs="Calibri"/>
          <w:sz w:val="20"/>
          <w:szCs w:val="20"/>
        </w:rPr>
        <w:t xml:space="preserve"> </w:t>
      </w:r>
      <w:r w:rsidRPr="000475C9">
        <w:rPr>
          <w:rFonts w:ascii="Calibri" w:eastAsia="Calibri" w:hAnsi="Calibri" w:cs="Calibri"/>
          <w:sz w:val="20"/>
          <w:szCs w:val="20"/>
        </w:rPr>
        <w:t>cafetería, tiendas de artesanía, baños y un puesto médico. Allí también</w:t>
      </w:r>
      <w:r>
        <w:rPr>
          <w:rFonts w:ascii="Calibri" w:eastAsia="Calibri" w:hAnsi="Calibri" w:cs="Calibri"/>
          <w:sz w:val="20"/>
          <w:szCs w:val="20"/>
        </w:rPr>
        <w:t xml:space="preserve"> </w:t>
      </w:r>
      <w:r w:rsidRPr="000475C9">
        <w:rPr>
          <w:rFonts w:ascii="Calibri" w:eastAsia="Calibri" w:hAnsi="Calibri" w:cs="Calibri"/>
          <w:sz w:val="20"/>
          <w:szCs w:val="20"/>
        </w:rPr>
        <w:t>encontrará los buses para regresar al Centro de Visitantes, ¡finalizando así un</w:t>
      </w:r>
      <w:r>
        <w:rPr>
          <w:rFonts w:ascii="Calibri" w:eastAsia="Calibri" w:hAnsi="Calibri" w:cs="Calibri"/>
          <w:sz w:val="20"/>
          <w:szCs w:val="20"/>
        </w:rPr>
        <w:t xml:space="preserve"> </w:t>
      </w:r>
      <w:r w:rsidRPr="000475C9">
        <w:rPr>
          <w:rFonts w:ascii="Calibri" w:eastAsia="Calibri" w:hAnsi="Calibri" w:cs="Calibri"/>
          <w:sz w:val="20"/>
          <w:szCs w:val="20"/>
        </w:rPr>
        <w:t>maravilloso y placentero paseo!</w:t>
      </w:r>
    </w:p>
    <w:p w14:paraId="3A1ADD46" w14:textId="1B2A6B64" w:rsidR="000475C9" w:rsidRDefault="000475C9" w:rsidP="000475C9">
      <w:pPr>
        <w:spacing w:after="0" w:line="240" w:lineRule="auto"/>
        <w:jc w:val="both"/>
        <w:rPr>
          <w:rFonts w:ascii="Calibri" w:eastAsia="Calibri" w:hAnsi="Calibri" w:cs="Calibri"/>
          <w:sz w:val="20"/>
          <w:szCs w:val="20"/>
        </w:rPr>
      </w:pPr>
      <w:r w:rsidRPr="000475C9">
        <w:rPr>
          <w:rFonts w:ascii="Calibri" w:eastAsia="Calibri" w:hAnsi="Calibri" w:cs="Calibri"/>
          <w:sz w:val="20"/>
          <w:szCs w:val="20"/>
        </w:rPr>
        <w:t>Se puede combinar con almuerzo en Cocar + Macuco Safari (paseo en bote)</w:t>
      </w:r>
    </w:p>
    <w:p w14:paraId="0916948A" w14:textId="77777777" w:rsidR="000475C9" w:rsidRDefault="000475C9" w:rsidP="000475C9">
      <w:pPr>
        <w:spacing w:after="0" w:line="240" w:lineRule="auto"/>
        <w:jc w:val="both"/>
        <w:rPr>
          <w:rFonts w:ascii="Calibri" w:eastAsia="Calibri" w:hAnsi="Calibri" w:cs="Calibri"/>
          <w:sz w:val="20"/>
          <w:szCs w:val="20"/>
        </w:rPr>
      </w:pPr>
    </w:p>
    <w:p w14:paraId="37B15668" w14:textId="77777777" w:rsidR="00080022"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DÍA 6: FOZ DO IGUAÇU</w:t>
      </w:r>
    </w:p>
    <w:p w14:paraId="26039848" w14:textId="50A946D8" w:rsidR="000475C9" w:rsidRDefault="000475C9">
      <w:pPr>
        <w:spacing w:after="0" w:line="240" w:lineRule="auto"/>
        <w:jc w:val="both"/>
        <w:rPr>
          <w:rFonts w:ascii="Calibri" w:eastAsia="Calibri" w:hAnsi="Calibri" w:cs="Calibri"/>
          <w:sz w:val="20"/>
          <w:szCs w:val="20"/>
        </w:rPr>
      </w:pPr>
      <w:r w:rsidRPr="000475C9">
        <w:rPr>
          <w:rFonts w:ascii="Calibri" w:eastAsia="Calibri" w:hAnsi="Calibri" w:cs="Calibri"/>
          <w:sz w:val="20"/>
          <w:szCs w:val="20"/>
        </w:rPr>
        <w:t>Desayuno. Cataratas Argentinas.</w:t>
      </w:r>
    </w:p>
    <w:p w14:paraId="3C402A46" w14:textId="77777777" w:rsidR="000475C9" w:rsidRDefault="000475C9" w:rsidP="000475C9">
      <w:pPr>
        <w:spacing w:after="0" w:line="240" w:lineRule="auto"/>
        <w:jc w:val="both"/>
        <w:rPr>
          <w:rFonts w:ascii="Calibri" w:eastAsia="Calibri" w:hAnsi="Calibri" w:cs="Calibri"/>
          <w:sz w:val="20"/>
          <w:szCs w:val="20"/>
        </w:rPr>
      </w:pPr>
    </w:p>
    <w:p w14:paraId="692D0849" w14:textId="77777777" w:rsidR="000475C9" w:rsidRDefault="000475C9" w:rsidP="000475C9">
      <w:pPr>
        <w:spacing w:after="0" w:line="240" w:lineRule="auto"/>
        <w:jc w:val="both"/>
        <w:rPr>
          <w:rFonts w:ascii="Calibri" w:eastAsia="Calibri" w:hAnsi="Calibri" w:cs="Calibri"/>
          <w:sz w:val="20"/>
          <w:szCs w:val="20"/>
        </w:rPr>
      </w:pPr>
      <w:r w:rsidRPr="000475C9">
        <w:rPr>
          <w:rFonts w:ascii="Calibri" w:eastAsia="Calibri" w:hAnsi="Calibri" w:cs="Calibri"/>
          <w:sz w:val="20"/>
          <w:szCs w:val="20"/>
        </w:rPr>
        <w:t>Las majestuosas Cataratas del Iguazú se encuentran dentro del Parque Nacional Iguazú, un área de</w:t>
      </w:r>
      <w:r>
        <w:rPr>
          <w:rFonts w:ascii="Calibri" w:eastAsia="Calibri" w:hAnsi="Calibri" w:cs="Calibri"/>
          <w:sz w:val="20"/>
          <w:szCs w:val="20"/>
        </w:rPr>
        <w:t xml:space="preserve"> </w:t>
      </w:r>
      <w:r w:rsidRPr="000475C9">
        <w:rPr>
          <w:rFonts w:ascii="Calibri" w:eastAsia="Calibri" w:hAnsi="Calibri" w:cs="Calibri"/>
          <w:sz w:val="20"/>
          <w:szCs w:val="20"/>
        </w:rPr>
        <w:t xml:space="preserve">conservación natural que cubre 67,720 hectáreas en el extremo norte de la Provincia de Misiones, en la República Argentina. Y un sistema de 275 cascadas en medio de la Selva Paranaense, ubicada a 17 kilómetros de la desembocadura del río Iguaçu en las aguas del río Paraná, donde se encuentran las fronteras de Argentina, Brasil y Paraguay. El recorrido comienza en un tren a gas y luego se divide en 3 </w:t>
      </w:r>
      <w:r w:rsidRPr="000475C9">
        <w:rPr>
          <w:rFonts w:ascii="Calibri" w:eastAsia="Calibri" w:hAnsi="Calibri" w:cs="Calibri"/>
          <w:sz w:val="20"/>
          <w:szCs w:val="20"/>
        </w:rPr>
        <w:lastRenderedPageBreak/>
        <w:t xml:space="preserve">circuitos: Garganta del Diablo, circuito superior y circuito inferior, donde tendrá una vista de la isla de San Martín, también es posible tener una vista vertical a la altura de las cataratas. . Durante las caminatas, los visitantes tendrán un contacto más cercano con las cataratas, lo que permitirá una apreciación detallada de la fauna, flora y belleza que están literalmente al alcance de su mano. El lugar tiene una gran estructura con todos los servicios básicos como Snack Bars, dos restaurantes, tiendas de souvenirs, baños, estaciones médicas y también una sala con muestras sobre la importancia de la biodiversidad y la jungla subtropical. ¡Siempre recuerda respetar la naturaleza que te rodea! </w:t>
      </w:r>
    </w:p>
    <w:p w14:paraId="51FA2BFB" w14:textId="04A2809F" w:rsidR="00080022" w:rsidRDefault="000475C9" w:rsidP="000475C9">
      <w:pPr>
        <w:spacing w:after="0" w:line="240" w:lineRule="auto"/>
        <w:jc w:val="both"/>
        <w:rPr>
          <w:rFonts w:ascii="Calibri" w:eastAsia="Calibri" w:hAnsi="Calibri" w:cs="Calibri"/>
          <w:sz w:val="20"/>
          <w:szCs w:val="20"/>
        </w:rPr>
      </w:pPr>
      <w:r w:rsidRPr="000475C9">
        <w:rPr>
          <w:rFonts w:ascii="Calibri" w:eastAsia="Calibri" w:hAnsi="Calibri" w:cs="Calibri"/>
          <w:sz w:val="20"/>
          <w:szCs w:val="20"/>
        </w:rPr>
        <w:t>Se puede combinar con: almuerzo en FORTIN + Gran Aventura (paseo en bote)</w:t>
      </w:r>
    </w:p>
    <w:p w14:paraId="47E40F3D" w14:textId="77777777" w:rsidR="000475C9" w:rsidRDefault="000475C9">
      <w:pPr>
        <w:spacing w:after="0" w:line="240" w:lineRule="auto"/>
        <w:jc w:val="both"/>
        <w:rPr>
          <w:rFonts w:ascii="Calibri" w:eastAsia="Calibri" w:hAnsi="Calibri" w:cs="Calibri"/>
          <w:b/>
          <w:sz w:val="20"/>
          <w:szCs w:val="20"/>
        </w:rPr>
      </w:pPr>
    </w:p>
    <w:p w14:paraId="05762EC1" w14:textId="7FA3BF05" w:rsidR="00080022" w:rsidRDefault="00000000">
      <w:pPr>
        <w:spacing w:after="0" w:line="240" w:lineRule="auto"/>
        <w:jc w:val="both"/>
        <w:rPr>
          <w:rFonts w:ascii="Calibri" w:eastAsia="Calibri" w:hAnsi="Calibri" w:cs="Calibri"/>
          <w:sz w:val="20"/>
          <w:szCs w:val="20"/>
        </w:rPr>
      </w:pPr>
      <w:r>
        <w:rPr>
          <w:rFonts w:ascii="Calibri" w:eastAsia="Calibri" w:hAnsi="Calibri" w:cs="Calibri"/>
          <w:b/>
          <w:sz w:val="20"/>
          <w:szCs w:val="20"/>
        </w:rPr>
        <w:t>DÍA 7: FOZ DO IGUAÇU</w:t>
      </w:r>
    </w:p>
    <w:p w14:paraId="21EC4B2D" w14:textId="77777777" w:rsidR="00080022" w:rsidRDefault="00000000">
      <w:pPr>
        <w:spacing w:after="0" w:line="240" w:lineRule="auto"/>
        <w:rPr>
          <w:rFonts w:ascii="Calibri" w:eastAsia="Calibri" w:hAnsi="Calibri" w:cs="Calibri"/>
          <w:sz w:val="20"/>
          <w:szCs w:val="20"/>
        </w:rPr>
      </w:pPr>
      <w:r>
        <w:rPr>
          <w:rFonts w:ascii="Calibri" w:eastAsia="Calibri" w:hAnsi="Calibri" w:cs="Calibri"/>
          <w:sz w:val="20"/>
          <w:szCs w:val="20"/>
        </w:rPr>
        <w:t>Desayuno. Check-out. Traslado hasta el aeropuerto IGU.</w:t>
      </w:r>
    </w:p>
    <w:p w14:paraId="010CC582" w14:textId="77777777" w:rsidR="00080022" w:rsidRDefault="00080022">
      <w:pPr>
        <w:spacing w:after="0" w:line="240" w:lineRule="auto"/>
        <w:rPr>
          <w:rFonts w:ascii="Calibri" w:eastAsia="Calibri" w:hAnsi="Calibri" w:cs="Calibri"/>
          <w:sz w:val="20"/>
          <w:szCs w:val="20"/>
        </w:rPr>
      </w:pPr>
    </w:p>
    <w:p w14:paraId="6201BCA1" w14:textId="77777777" w:rsidR="00080022" w:rsidRDefault="00000000">
      <w:pPr>
        <w:spacing w:after="0" w:line="240" w:lineRule="auto"/>
        <w:jc w:val="both"/>
        <w:rPr>
          <w:rFonts w:ascii="Calibri" w:eastAsia="Calibri" w:hAnsi="Calibri" w:cs="Calibri"/>
          <w:b/>
          <w:color w:val="000000"/>
          <w:sz w:val="20"/>
          <w:szCs w:val="20"/>
        </w:rPr>
      </w:pPr>
      <w:bookmarkStart w:id="1" w:name="_heading=h.iwdbpvx90to4" w:colFirst="0" w:colLast="0"/>
      <w:bookmarkEnd w:id="1"/>
      <w:r>
        <w:rPr>
          <w:rFonts w:ascii="Calibri" w:eastAsia="Calibri" w:hAnsi="Calibri" w:cs="Calibri"/>
          <w:b/>
          <w:color w:val="000000"/>
          <w:sz w:val="20"/>
          <w:szCs w:val="20"/>
        </w:rPr>
        <w:t>IMPORTANTE</w:t>
      </w:r>
    </w:p>
    <w:p w14:paraId="77AE535D" w14:textId="77777777" w:rsidR="00080022" w:rsidRDefault="00000000">
      <w:pPr>
        <w:numPr>
          <w:ilvl w:val="0"/>
          <w:numId w:val="2"/>
        </w:numPr>
        <w:pBdr>
          <w:top w:val="nil"/>
          <w:left w:val="nil"/>
          <w:bottom w:val="nil"/>
          <w:right w:val="nil"/>
          <w:between w:val="nil"/>
        </w:pBdr>
        <w:spacing w:after="0" w:line="240" w:lineRule="auto"/>
        <w:jc w:val="both"/>
        <w:rPr>
          <w:rFonts w:ascii="Calibri" w:eastAsia="Calibri" w:hAnsi="Calibri" w:cs="Calibri"/>
          <w:b/>
          <w:color w:val="000000"/>
          <w:sz w:val="20"/>
          <w:szCs w:val="20"/>
        </w:rPr>
      </w:pPr>
      <w:r>
        <w:rPr>
          <w:rFonts w:ascii="Calibri" w:eastAsia="Calibri" w:hAnsi="Calibri" w:cs="Calibri"/>
          <w:b/>
          <w:color w:val="000000"/>
          <w:sz w:val="20"/>
          <w:szCs w:val="20"/>
        </w:rPr>
        <w:t>Programa comisionable al 10% de solo servicios.</w:t>
      </w:r>
    </w:p>
    <w:p w14:paraId="75C10B25" w14:textId="2E746BAA" w:rsidR="00080022" w:rsidRDefault="00000000">
      <w:pPr>
        <w:numPr>
          <w:ilvl w:val="0"/>
          <w:numId w:val="2"/>
        </w:numPr>
        <w:pBdr>
          <w:top w:val="nil"/>
          <w:left w:val="nil"/>
          <w:bottom w:val="nil"/>
          <w:right w:val="nil"/>
          <w:between w:val="nil"/>
        </w:pBdr>
        <w:spacing w:after="0" w:line="240" w:lineRule="auto"/>
        <w:jc w:val="both"/>
        <w:rPr>
          <w:rFonts w:ascii="Calibri" w:eastAsia="Calibri" w:hAnsi="Calibri" w:cs="Calibri"/>
          <w:b/>
          <w:color w:val="000000"/>
          <w:sz w:val="20"/>
          <w:szCs w:val="20"/>
        </w:rPr>
      </w:pPr>
      <w:r>
        <w:rPr>
          <w:rFonts w:ascii="Calibri" w:eastAsia="Calibri" w:hAnsi="Calibri" w:cs="Calibri"/>
          <w:b/>
          <w:color w:val="000000"/>
          <w:sz w:val="20"/>
          <w:szCs w:val="20"/>
        </w:rPr>
        <w:t>Aplica incentivo de USD 10.00 incluido IGV.</w:t>
      </w:r>
    </w:p>
    <w:p w14:paraId="09D58E18" w14:textId="77777777" w:rsidR="00080022" w:rsidRDefault="00000000">
      <w:pPr>
        <w:widowControl w:val="0"/>
        <w:numPr>
          <w:ilvl w:val="0"/>
          <w:numId w:val="2"/>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Precios sujetos a cambios debido a la volatilidad monetaria del país de destino. </w:t>
      </w:r>
    </w:p>
    <w:p w14:paraId="60B8E7BD" w14:textId="631F1620" w:rsidR="00080022" w:rsidRDefault="00000000">
      <w:pPr>
        <w:widowControl w:val="0"/>
        <w:numPr>
          <w:ilvl w:val="0"/>
          <w:numId w:val="2"/>
        </w:numPr>
        <w:pBdr>
          <w:top w:val="nil"/>
          <w:left w:val="nil"/>
          <w:bottom w:val="nil"/>
          <w:right w:val="nil"/>
          <w:between w:val="nil"/>
        </w:pBdr>
        <w:spacing w:after="0" w:line="240" w:lineRule="auto"/>
        <w:rPr>
          <w:rFonts w:ascii="Calibri" w:eastAsia="Calibri" w:hAnsi="Calibri" w:cs="Calibri"/>
          <w:b/>
          <w:color w:val="000000"/>
          <w:sz w:val="20"/>
          <w:szCs w:val="20"/>
        </w:rPr>
      </w:pPr>
      <w:r>
        <w:rPr>
          <w:rFonts w:ascii="Calibri" w:eastAsia="Calibri" w:hAnsi="Calibri" w:cs="Calibri"/>
          <w:b/>
          <w:color w:val="000000"/>
          <w:sz w:val="20"/>
          <w:szCs w:val="20"/>
          <w:shd w:val="clear" w:color="auto" w:fill="FFC000"/>
        </w:rPr>
        <w:t xml:space="preserve">Programa válido para comprar hasta el </w:t>
      </w:r>
      <w:r w:rsidR="00E7121D">
        <w:rPr>
          <w:rFonts w:ascii="Calibri" w:eastAsia="Calibri" w:hAnsi="Calibri" w:cs="Calibri"/>
          <w:b/>
          <w:color w:val="000000"/>
          <w:sz w:val="20"/>
          <w:szCs w:val="20"/>
          <w:shd w:val="clear" w:color="auto" w:fill="FFC000"/>
        </w:rPr>
        <w:t xml:space="preserve">30 de septiembre </w:t>
      </w:r>
      <w:r w:rsidR="00EB2640">
        <w:rPr>
          <w:rFonts w:ascii="Calibri" w:eastAsia="Calibri" w:hAnsi="Calibri" w:cs="Calibri"/>
          <w:b/>
          <w:color w:val="000000"/>
          <w:sz w:val="20"/>
          <w:szCs w:val="20"/>
          <w:shd w:val="clear" w:color="auto" w:fill="FFC000"/>
        </w:rPr>
        <w:t>del 2026</w:t>
      </w:r>
      <w:r>
        <w:rPr>
          <w:rFonts w:ascii="Calibri" w:eastAsia="Calibri" w:hAnsi="Calibri" w:cs="Calibri"/>
          <w:b/>
          <w:color w:val="000000"/>
          <w:sz w:val="20"/>
          <w:szCs w:val="20"/>
          <w:shd w:val="clear" w:color="auto" w:fill="FFC000"/>
        </w:rPr>
        <w:t xml:space="preserve"> y/o hasta agotar el stock.</w:t>
      </w:r>
      <w:r>
        <w:rPr>
          <w:rFonts w:ascii="Calibri" w:eastAsia="Calibri" w:hAnsi="Calibri" w:cs="Calibri"/>
          <w:b/>
          <w:color w:val="000000"/>
          <w:sz w:val="20"/>
          <w:szCs w:val="20"/>
        </w:rPr>
        <w:t xml:space="preserve"> </w:t>
      </w:r>
    </w:p>
    <w:p w14:paraId="309F2044" w14:textId="501CCD9E" w:rsidR="00080022"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Tipo de cambio referencial en soles S/ </w:t>
      </w:r>
      <w:r w:rsidR="00016B60">
        <w:rPr>
          <w:rFonts w:ascii="Calibri" w:eastAsia="Calibri" w:hAnsi="Calibri" w:cs="Calibri"/>
          <w:color w:val="000000"/>
          <w:sz w:val="20"/>
          <w:szCs w:val="20"/>
        </w:rPr>
        <w:t>3.80</w:t>
      </w:r>
      <w:r>
        <w:rPr>
          <w:rFonts w:ascii="Calibri" w:eastAsia="Calibri" w:hAnsi="Calibri" w:cs="Calibri"/>
          <w:color w:val="000000"/>
          <w:sz w:val="20"/>
          <w:szCs w:val="20"/>
        </w:rPr>
        <w:t>.</w:t>
      </w:r>
    </w:p>
    <w:p w14:paraId="63A5AC0A" w14:textId="77777777" w:rsidR="00080022"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Precios no son válidos para fechas festivas, feriados, eventos especiales.</w:t>
      </w:r>
    </w:p>
    <w:p w14:paraId="65C5E594" w14:textId="77777777" w:rsidR="00080022" w:rsidRDefault="00080022">
      <w:pPr>
        <w:spacing w:after="0" w:line="240" w:lineRule="auto"/>
        <w:rPr>
          <w:rFonts w:ascii="Calibri" w:eastAsia="Calibri" w:hAnsi="Calibri" w:cs="Calibri"/>
          <w:sz w:val="20"/>
          <w:szCs w:val="20"/>
        </w:rPr>
      </w:pPr>
    </w:p>
    <w:p w14:paraId="740558D2" w14:textId="77777777" w:rsidR="00080022" w:rsidRDefault="00000000">
      <w:pPr>
        <w:spacing w:after="0" w:line="240" w:lineRule="auto"/>
        <w:jc w:val="both"/>
        <w:rPr>
          <w:rFonts w:ascii="Calibri" w:eastAsia="Calibri" w:hAnsi="Calibri" w:cs="Calibri"/>
          <w:b/>
          <w:color w:val="000000"/>
          <w:sz w:val="20"/>
          <w:szCs w:val="20"/>
        </w:rPr>
      </w:pPr>
      <w:r>
        <w:rPr>
          <w:rFonts w:ascii="Calibri" w:eastAsia="Calibri" w:hAnsi="Calibri" w:cs="Calibri"/>
          <w:b/>
          <w:color w:val="000000"/>
          <w:sz w:val="20"/>
          <w:szCs w:val="20"/>
        </w:rPr>
        <w:t>POLÍTICA DE NIÑOS EN HOTEL Y OCUPACIÓN MÁXIMA</w:t>
      </w:r>
    </w:p>
    <w:p w14:paraId="0C2D6C60" w14:textId="77777777" w:rsidR="00080022"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Dependiendo del hotel política de cada hotel, CONSULTAR.</w:t>
      </w:r>
    </w:p>
    <w:p w14:paraId="45A34A8F" w14:textId="77777777" w:rsidR="00080022"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Las tarifas de </w:t>
      </w:r>
      <w:r>
        <w:rPr>
          <w:rFonts w:ascii="Calibri" w:eastAsia="Calibri" w:hAnsi="Calibri" w:cs="Calibri"/>
          <w:b/>
          <w:color w:val="000000"/>
          <w:sz w:val="20"/>
          <w:szCs w:val="20"/>
        </w:rPr>
        <w:t>CHD</w:t>
      </w:r>
      <w:r>
        <w:rPr>
          <w:rFonts w:ascii="Calibri" w:eastAsia="Calibri" w:hAnsi="Calibri" w:cs="Calibri"/>
          <w:color w:val="000000"/>
          <w:sz w:val="20"/>
          <w:szCs w:val="20"/>
        </w:rPr>
        <w:t xml:space="preserve"> (niños) aplica depende del hotel a reservar.</w:t>
      </w:r>
    </w:p>
    <w:p w14:paraId="247025D2" w14:textId="77777777" w:rsidR="00080022" w:rsidRDefault="00000000">
      <w:pPr>
        <w:numPr>
          <w:ilvl w:val="0"/>
          <w:numId w:val="2"/>
        </w:numPr>
        <w:pBdr>
          <w:top w:val="nil"/>
          <w:left w:val="nil"/>
          <w:bottom w:val="nil"/>
          <w:right w:val="nil"/>
          <w:between w:val="nil"/>
        </w:pBdr>
        <w:spacing w:after="0" w:line="240" w:lineRule="auto"/>
        <w:ind w:left="714" w:hanging="357"/>
        <w:jc w:val="both"/>
        <w:rPr>
          <w:rFonts w:ascii="Calibri" w:eastAsia="Calibri" w:hAnsi="Calibri" w:cs="Calibri"/>
          <w:color w:val="000000"/>
          <w:sz w:val="20"/>
          <w:szCs w:val="20"/>
        </w:rPr>
      </w:pPr>
      <w:r>
        <w:rPr>
          <w:rFonts w:ascii="Calibri" w:eastAsia="Calibri" w:hAnsi="Calibri" w:cs="Calibri"/>
          <w:color w:val="000000"/>
          <w:sz w:val="20"/>
          <w:szCs w:val="20"/>
        </w:rPr>
        <w:t>En fechas especiales, las políticas de cancelación y penalidades quedan sujetas a las condiciones establecidas por cada hotel.</w:t>
      </w:r>
    </w:p>
    <w:p w14:paraId="7D67A2E8" w14:textId="77777777" w:rsidR="00080022" w:rsidRDefault="00080022">
      <w:pPr>
        <w:spacing w:after="0" w:line="240" w:lineRule="auto"/>
        <w:jc w:val="both"/>
        <w:rPr>
          <w:rFonts w:ascii="Calibri" w:eastAsia="Calibri" w:hAnsi="Calibri" w:cs="Calibri"/>
          <w:sz w:val="20"/>
          <w:szCs w:val="20"/>
        </w:rPr>
      </w:pPr>
    </w:p>
    <w:p w14:paraId="0BE19246" w14:textId="77777777" w:rsidR="00080022" w:rsidRDefault="00000000">
      <w:pPr>
        <w:spacing w:after="0" w:line="240" w:lineRule="auto"/>
        <w:rPr>
          <w:rFonts w:ascii="Calibri" w:eastAsia="Calibri" w:hAnsi="Calibri" w:cs="Calibri"/>
        </w:rPr>
      </w:pPr>
      <w:r>
        <w:rPr>
          <w:rFonts w:ascii="Calibri" w:eastAsia="Calibri" w:hAnsi="Calibri" w:cs="Calibri"/>
          <w:b/>
          <w:color w:val="000000"/>
          <w:sz w:val="20"/>
          <w:szCs w:val="20"/>
        </w:rPr>
        <w:t>CONDICIONES GENERALES</w:t>
      </w:r>
    </w:p>
    <w:p w14:paraId="67B541CC"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Tarifas sujetas a variación sin previo aviso.</w:t>
      </w:r>
    </w:p>
    <w:p w14:paraId="485A84B6" w14:textId="7329E54C" w:rsidR="00062EC7" w:rsidRPr="00062EC7" w:rsidRDefault="00062EC7">
      <w:pPr>
        <w:numPr>
          <w:ilvl w:val="0"/>
          <w:numId w:val="3"/>
        </w:numPr>
        <w:spacing w:after="0" w:line="240" w:lineRule="auto"/>
        <w:jc w:val="both"/>
        <w:rPr>
          <w:rFonts w:ascii="Calibri" w:eastAsia="Calibri" w:hAnsi="Calibri" w:cs="Calibri"/>
          <w:color w:val="7030A0"/>
          <w:sz w:val="20"/>
          <w:szCs w:val="20"/>
        </w:rPr>
      </w:pPr>
      <w:r>
        <w:rPr>
          <w:rFonts w:ascii="Calibri" w:eastAsia="Calibri" w:hAnsi="Calibri" w:cs="Calibri"/>
          <w:sz w:val="20"/>
          <w:szCs w:val="20"/>
        </w:rPr>
        <w:t xml:space="preserve">Traslados en servicio regular: </w:t>
      </w:r>
      <w:r w:rsidRPr="00062EC7">
        <w:rPr>
          <w:rFonts w:ascii="Calibri" w:eastAsia="Calibri" w:hAnsi="Calibri" w:cs="Calibri"/>
          <w:sz w:val="20"/>
          <w:szCs w:val="20"/>
        </w:rPr>
        <w:t>Los traslados de llegada (aeropuerto - hotel) se realizan cada 02 horas, desde las 08:00 hasta las 21:00.</w:t>
      </w:r>
    </w:p>
    <w:p w14:paraId="2FAA1C0E" w14:textId="6DF41870" w:rsidR="00080022" w:rsidRDefault="00000000">
      <w:pPr>
        <w:numPr>
          <w:ilvl w:val="0"/>
          <w:numId w:val="3"/>
        </w:numPr>
        <w:spacing w:after="0" w:line="240" w:lineRule="auto"/>
        <w:jc w:val="both"/>
        <w:rPr>
          <w:rFonts w:ascii="Calibri" w:eastAsia="Calibri" w:hAnsi="Calibri" w:cs="Calibri"/>
          <w:color w:val="7030A0"/>
          <w:sz w:val="20"/>
          <w:szCs w:val="20"/>
        </w:rPr>
      </w:pPr>
      <w:r w:rsidRPr="000D5E93">
        <w:rPr>
          <w:rFonts w:ascii="Calibri" w:eastAsia="Calibri" w:hAnsi="Calibri" w:cs="Calibri"/>
          <w:b/>
          <w:color w:val="7030A0"/>
          <w:sz w:val="20"/>
          <w:szCs w:val="20"/>
        </w:rPr>
        <w:t xml:space="preserve">ROOM TAX: </w:t>
      </w:r>
      <w:r w:rsidRPr="000D5E93">
        <w:rPr>
          <w:rFonts w:ascii="Calibri" w:eastAsia="Calibri" w:hAnsi="Calibri" w:cs="Calibri"/>
          <w:color w:val="7030A0"/>
          <w:sz w:val="20"/>
          <w:szCs w:val="20"/>
        </w:rPr>
        <w:t>USD 1.50 por pax por día (</w:t>
      </w:r>
      <w:r w:rsidRPr="000D5E93">
        <w:rPr>
          <w:rFonts w:ascii="Calibri" w:eastAsia="Calibri" w:hAnsi="Calibri" w:cs="Calibri"/>
          <w:color w:val="7030A0"/>
          <w:sz w:val="20"/>
          <w:szCs w:val="20"/>
          <w:u w:val="single"/>
        </w:rPr>
        <w:t>no es obligatorio</w:t>
      </w:r>
      <w:r w:rsidRPr="000D5E93">
        <w:rPr>
          <w:rFonts w:ascii="Calibri" w:eastAsia="Calibri" w:hAnsi="Calibri" w:cs="Calibri"/>
          <w:color w:val="7030A0"/>
          <w:sz w:val="20"/>
          <w:szCs w:val="20"/>
        </w:rPr>
        <w:t>) el pasajero necesita informar al momento de su salida que no desea pagar y tiene que firmar un documento.</w:t>
      </w:r>
    </w:p>
    <w:p w14:paraId="64316EF1" w14:textId="688981E4" w:rsidR="00EB2640" w:rsidRPr="00EB2640" w:rsidRDefault="00EB2640">
      <w:pPr>
        <w:numPr>
          <w:ilvl w:val="0"/>
          <w:numId w:val="3"/>
        </w:numPr>
        <w:spacing w:after="0" w:line="240" w:lineRule="auto"/>
        <w:jc w:val="both"/>
        <w:rPr>
          <w:rFonts w:ascii="Calibri" w:eastAsia="Calibri" w:hAnsi="Calibri" w:cs="Calibri"/>
          <w:bCs/>
          <w:color w:val="000000" w:themeColor="text1"/>
          <w:sz w:val="20"/>
          <w:szCs w:val="20"/>
        </w:rPr>
      </w:pPr>
      <w:r w:rsidRPr="00EB2640">
        <w:rPr>
          <w:rFonts w:ascii="Calibri" w:eastAsia="Calibri" w:hAnsi="Calibri" w:cs="Calibri"/>
          <w:bCs/>
          <w:color w:val="000000" w:themeColor="text1"/>
          <w:sz w:val="20"/>
          <w:szCs w:val="20"/>
        </w:rPr>
        <w:t xml:space="preserve">Observación: 24,25,31/12 y 01/01 no se operan los tours y/o traslados. </w:t>
      </w:r>
    </w:p>
    <w:p w14:paraId="2C0322F9"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"El hotel" se reserva el derecho de asignar la ubicación de las habitaciones solicitadas, de acuerdo con la disponibilidad y a la llegada del huésped.</w:t>
      </w:r>
    </w:p>
    <w:p w14:paraId="0F6174CA"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Indicar edades de CHD en la solicitud de reserva, de estar permitidos.</w:t>
      </w:r>
    </w:p>
    <w:p w14:paraId="28CA240E"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Servicios están inafectos al IGV por prestarse en el exterior, en caso de desear facturas por los servicios se tendrá que aplicar el IGV correspondiente.</w:t>
      </w:r>
    </w:p>
    <w:p w14:paraId="6DD5E92D"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Los traslados incluidos en los programas son en base a servicio regular, es decir en base a grupos de pasajeros por destino. El pasajero debe de tener en cuenta que todos los traslados de llegada y salida del aeropuerto, hotel y las excursiones, deberá de esperar al transportista, en el lugar indicado y horario establecido (la información de horarios se les comunicará en el destino final).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w:t>
      </w:r>
    </w:p>
    <w:p w14:paraId="425F571D"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Las propinas no están incluidas en ningún servicio que ofrecemos. Al requerir servicios de maleteros o cualquier servicio adicional, las propinas son obligatorias.</w:t>
      </w:r>
    </w:p>
    <w:p w14:paraId="5E9DBF70"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La empresa no reconocerá derecho de devolución alguno, por el uso de servicios de terceros ajenos al servicio contratado, que no hayan sido autorizados previamente por escrito por la empresa.</w:t>
      </w:r>
    </w:p>
    <w:p w14:paraId="64C60599"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Estadía mínima requerida de 03 noches.</w:t>
      </w:r>
    </w:p>
    <w:p w14:paraId="1BD1BD97"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 xml:space="preserve">Las reservas aéreas tienen que ser hechas por el counter de </w:t>
      </w:r>
      <w:r>
        <w:rPr>
          <w:rFonts w:ascii="Calibri" w:eastAsia="Calibri" w:hAnsi="Calibri" w:cs="Calibri"/>
          <w:b/>
          <w:color w:val="C00000"/>
          <w:sz w:val="20"/>
          <w:szCs w:val="20"/>
        </w:rPr>
        <w:t>CHECK IN MAYORISTA DE VIAJES</w:t>
      </w:r>
      <w:r>
        <w:rPr>
          <w:rFonts w:ascii="Calibri" w:eastAsia="Calibri" w:hAnsi="Calibri" w:cs="Calibri"/>
          <w:sz w:val="20"/>
          <w:szCs w:val="20"/>
        </w:rPr>
        <w:t>, consultar disponibilidad.</w:t>
      </w:r>
    </w:p>
    <w:p w14:paraId="5862F8C2"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Tarifas aplican solo para peruanos residentes en Perú y extranjeros que no visiten su país de nacimiento.</w:t>
      </w:r>
    </w:p>
    <w:p w14:paraId="67EE1F70"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lastRenderedPageBreak/>
        <w:t>Al momento de tomar la reserva deberán presentar: Copia del DNI, Carné de Extranjería o pasaporte, sin excepciones. Todos los pasajeros extranjeros deben tener un boleto de salida de Perú. En caso no se cumplan los requisitos mencionados, se podrá negar el embarque o se cobrara al pasajero un nuevo boleto ida y vuelta con tarifa publicada y en la clase disponible del día del vuelo.</w:t>
      </w:r>
    </w:p>
    <w:p w14:paraId="3538FA48"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Es necesario, siempre, verificar el peso de la maleta permitido por la línea aérea y en caso de tener alguna conexión también tomar previsiones.</w:t>
      </w:r>
    </w:p>
    <w:p w14:paraId="65E679E4" w14:textId="77777777" w:rsidR="00080022" w:rsidRDefault="00000000">
      <w:pPr>
        <w:numPr>
          <w:ilvl w:val="0"/>
          <w:numId w:val="3"/>
        </w:numPr>
        <w:spacing w:after="0" w:line="240" w:lineRule="auto"/>
        <w:jc w:val="both"/>
        <w:rPr>
          <w:rFonts w:ascii="Calibri" w:eastAsia="Calibri" w:hAnsi="Calibri" w:cs="Calibri"/>
          <w:sz w:val="20"/>
          <w:szCs w:val="20"/>
        </w:rPr>
      </w:pPr>
      <w:r>
        <w:rPr>
          <w:rFonts w:ascii="Calibri" w:eastAsia="Calibri" w:hAnsi="Calibri" w:cs="Calibri"/>
          <w:sz w:val="20"/>
          <w:szCs w:val="20"/>
        </w:rPr>
        <w:t>Esta oferta no puede ser combinada, ni acumulable con ninguna otra oferta y/o promoción especial.</w:t>
      </w:r>
    </w:p>
    <w:p w14:paraId="55DF0295" w14:textId="77777777" w:rsidR="00080022"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Precios no válidos para grupos, no reembolsables, no endosables ni transferibles. </w:t>
      </w:r>
    </w:p>
    <w:p w14:paraId="6772F767" w14:textId="77777777" w:rsidR="00080022"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No aplica para fechas festivas, congresos, ni feriados.</w:t>
      </w:r>
    </w:p>
    <w:p w14:paraId="495F92A7" w14:textId="12BB0B46" w:rsidR="00FB2ABE" w:rsidRDefault="00FB2ABE" w:rsidP="00FB2ABE">
      <w:pPr>
        <w:pStyle w:val="Prrafodelista"/>
        <w:numPr>
          <w:ilvl w:val="0"/>
          <w:numId w:val="3"/>
        </w:numPr>
        <w:spacing w:after="0" w:line="240" w:lineRule="auto"/>
        <w:jc w:val="both"/>
        <w:rPr>
          <w:rFonts w:ascii="Calibri" w:hAnsi="Calibri" w:cs="Calibri"/>
          <w:b/>
          <w:bCs/>
          <w:sz w:val="20"/>
          <w:szCs w:val="20"/>
        </w:rPr>
      </w:pPr>
      <w:r>
        <w:rPr>
          <w:rFonts w:ascii="Calibri" w:hAnsi="Calibri" w:cs="Calibri"/>
          <w:b/>
          <w:bCs/>
          <w:sz w:val="20"/>
          <w:szCs w:val="20"/>
        </w:rPr>
        <w:t xml:space="preserve">Programas actualizados </w:t>
      </w:r>
      <w:r w:rsidR="00EB2640">
        <w:rPr>
          <w:rFonts w:ascii="Calibri" w:hAnsi="Calibri" w:cs="Calibri"/>
          <w:b/>
          <w:bCs/>
          <w:sz w:val="20"/>
          <w:szCs w:val="20"/>
        </w:rPr>
        <w:t xml:space="preserve">al </w:t>
      </w:r>
      <w:r w:rsidR="00090908">
        <w:rPr>
          <w:rFonts w:ascii="Calibri" w:hAnsi="Calibri" w:cs="Calibri"/>
          <w:b/>
          <w:bCs/>
          <w:sz w:val="20"/>
          <w:szCs w:val="20"/>
        </w:rPr>
        <w:t>11 de agosto</w:t>
      </w:r>
      <w:r w:rsidR="00855D4A">
        <w:rPr>
          <w:rFonts w:ascii="Calibri" w:hAnsi="Calibri" w:cs="Calibri"/>
          <w:b/>
          <w:bCs/>
          <w:sz w:val="20"/>
          <w:szCs w:val="20"/>
        </w:rPr>
        <w:t xml:space="preserve"> del 2026</w:t>
      </w:r>
      <w:r>
        <w:rPr>
          <w:rFonts w:ascii="Calibri" w:hAnsi="Calibri" w:cs="Calibri"/>
          <w:b/>
          <w:bCs/>
          <w:sz w:val="20"/>
          <w:szCs w:val="20"/>
        </w:rPr>
        <w:t>.</w:t>
      </w:r>
    </w:p>
    <w:p w14:paraId="0AFFFC13" w14:textId="77777777" w:rsidR="00080022"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sz w:val="20"/>
          <w:szCs w:val="20"/>
        </w:rPr>
        <w:t>Material exclusivo para agencias de viajes.</w:t>
      </w:r>
    </w:p>
    <w:sectPr w:rsidR="00080022">
      <w:head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778F0" w14:textId="77777777" w:rsidR="0069751F" w:rsidRDefault="0069751F">
      <w:pPr>
        <w:spacing w:after="0" w:line="240" w:lineRule="auto"/>
      </w:pPr>
      <w:r>
        <w:separator/>
      </w:r>
    </w:p>
  </w:endnote>
  <w:endnote w:type="continuationSeparator" w:id="0">
    <w:p w14:paraId="1E844AC6" w14:textId="77777777" w:rsidR="0069751F" w:rsidRDefault="00697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859A9EA-42EE-4CD1-B462-C2E512C9F259}"/>
    <w:embedBold r:id="rId2" w:fontKey="{1AF0285F-07B4-405B-9394-B4B5BA4F0D9C}"/>
  </w:font>
  <w:font w:name="Noto Sans Symbols">
    <w:charset w:val="00"/>
    <w:family w:val="auto"/>
    <w:pitch w:val="default"/>
    <w:embedRegular r:id="rId3" w:fontKey="{83BD0531-3829-47E1-A6F8-D05334830927}"/>
  </w:font>
  <w:font w:name="Aptos">
    <w:charset w:val="00"/>
    <w:family w:val="swiss"/>
    <w:pitch w:val="variable"/>
    <w:sig w:usb0="20000287" w:usb1="00000003" w:usb2="00000000" w:usb3="00000000" w:csb0="0000019F" w:csb1="00000000"/>
    <w:embedRegular r:id="rId4" w:fontKey="{711AEAC2-5C19-4050-BC76-3A89E30568CA}"/>
    <w:embedBold r:id="rId5" w:fontKey="{B2309F5F-F3E4-4AFB-A417-24102E6478EC}"/>
    <w:embedItalic r:id="rId6" w:fontKey="{DD876147-A0C7-49EB-929C-DB2AB7F12346}"/>
  </w:font>
  <w:font w:name="Aptos Display">
    <w:charset w:val="00"/>
    <w:family w:val="swiss"/>
    <w:pitch w:val="variable"/>
    <w:sig w:usb0="20000287" w:usb1="00000003" w:usb2="00000000" w:usb3="00000000" w:csb0="0000019F" w:csb1="00000000"/>
    <w:embedRegular r:id="rId7" w:fontKey="{5CC48FEA-F170-402C-822C-725793CA4DB2}"/>
  </w:font>
  <w:font w:name="Verdana">
    <w:panose1 w:val="020B0604030504040204"/>
    <w:charset w:val="00"/>
    <w:family w:val="swiss"/>
    <w:pitch w:val="variable"/>
    <w:sig w:usb0="A00006FF" w:usb1="4000205B" w:usb2="00000010" w:usb3="00000000" w:csb0="0000019F" w:csb1="00000000"/>
    <w:embedRegular r:id="rId8" w:fontKey="{0CCAD17B-CDC2-4942-BBCA-306F42410BC0}"/>
  </w:font>
  <w:font w:name="Tahoma">
    <w:panose1 w:val="020B0604030504040204"/>
    <w:charset w:val="00"/>
    <w:family w:val="swiss"/>
    <w:pitch w:val="variable"/>
    <w:sig w:usb0="E1002EFF" w:usb1="C000605B" w:usb2="00000029" w:usb3="00000000" w:csb0="000101FF" w:csb1="00000000"/>
    <w:embedRegular r:id="rId9" w:fontKey="{A127B88A-A47C-45FD-91C4-37DE25E224F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2DE0C" w14:textId="77777777" w:rsidR="0069751F" w:rsidRDefault="0069751F">
      <w:pPr>
        <w:spacing w:after="0" w:line="240" w:lineRule="auto"/>
      </w:pPr>
      <w:r>
        <w:separator/>
      </w:r>
    </w:p>
  </w:footnote>
  <w:footnote w:type="continuationSeparator" w:id="0">
    <w:p w14:paraId="09366A72" w14:textId="77777777" w:rsidR="0069751F" w:rsidRDefault="00697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1B126" w14:textId="77777777" w:rsidR="00080022"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172F043A" wp14:editId="01C1D10F">
          <wp:simplePos x="0" y="0"/>
          <wp:positionH relativeFrom="column">
            <wp:posOffset>-1272539</wp:posOffset>
          </wp:positionH>
          <wp:positionV relativeFrom="paragraph">
            <wp:posOffset>-686434</wp:posOffset>
          </wp:positionV>
          <wp:extent cx="2895600" cy="1028700"/>
          <wp:effectExtent l="0" t="0" r="0" b="0"/>
          <wp:wrapNone/>
          <wp:docPr id="10"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4" r="61409" b="16666"/>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99862D"/>
    <w:multiLevelType w:val="hybridMultilevel"/>
    <w:tmpl w:val="98E64BF0"/>
    <w:lvl w:ilvl="0" w:tplc="8DFC9C10">
      <w:start w:val="1"/>
      <w:numFmt w:val="bullet"/>
      <w:lvlText w:val=""/>
      <w:lvlJc w:val="left"/>
      <w:pPr>
        <w:tabs>
          <w:tab w:val="num" w:pos="720"/>
        </w:tabs>
        <w:ind w:left="720" w:hanging="360"/>
      </w:pPr>
      <w:rPr>
        <w:rFonts w:ascii="Symbol" w:hAnsi="Symbol" w:cs="Symbol" w:hint="default"/>
      </w:rPr>
    </w:lvl>
    <w:lvl w:ilvl="1" w:tplc="8CDA19E8">
      <w:start w:val="1"/>
      <w:numFmt w:val="bullet"/>
      <w:lvlText w:val="o"/>
      <w:lvlJc w:val="left"/>
      <w:pPr>
        <w:tabs>
          <w:tab w:val="num" w:pos="1440"/>
        </w:tabs>
        <w:ind w:left="1440" w:hanging="360"/>
      </w:pPr>
      <w:rPr>
        <w:rFonts w:ascii="Courier New" w:hAnsi="Courier New" w:cs="Courier New" w:hint="default"/>
      </w:rPr>
    </w:lvl>
    <w:lvl w:ilvl="2" w:tplc="59F0BAD6">
      <w:start w:val="1"/>
      <w:numFmt w:val="bullet"/>
      <w:lvlText w:val=""/>
      <w:lvlJc w:val="left"/>
      <w:pPr>
        <w:tabs>
          <w:tab w:val="num" w:pos="2160"/>
        </w:tabs>
        <w:ind w:left="2160" w:hanging="360"/>
      </w:pPr>
      <w:rPr>
        <w:rFonts w:ascii="Wingdings" w:hAnsi="Wingdings" w:cs="Wingdings" w:hint="default"/>
      </w:rPr>
    </w:lvl>
    <w:lvl w:ilvl="3" w:tplc="502C138C">
      <w:start w:val="1"/>
      <w:numFmt w:val="bullet"/>
      <w:lvlText w:val=""/>
      <w:lvlJc w:val="left"/>
      <w:pPr>
        <w:tabs>
          <w:tab w:val="num" w:pos="2880"/>
        </w:tabs>
        <w:ind w:left="2880" w:hanging="360"/>
      </w:pPr>
      <w:rPr>
        <w:rFonts w:ascii="Symbol" w:hAnsi="Symbol" w:cs="Symbol" w:hint="default"/>
      </w:rPr>
    </w:lvl>
    <w:lvl w:ilvl="4" w:tplc="46C44284">
      <w:start w:val="1"/>
      <w:numFmt w:val="bullet"/>
      <w:lvlText w:val="o"/>
      <w:lvlJc w:val="left"/>
      <w:pPr>
        <w:tabs>
          <w:tab w:val="num" w:pos="3600"/>
        </w:tabs>
        <w:ind w:left="3600" w:hanging="360"/>
      </w:pPr>
      <w:rPr>
        <w:rFonts w:ascii="Courier New" w:hAnsi="Courier New" w:cs="Courier New" w:hint="default"/>
      </w:rPr>
    </w:lvl>
    <w:lvl w:ilvl="5" w:tplc="283A959C">
      <w:start w:val="1"/>
      <w:numFmt w:val="bullet"/>
      <w:lvlText w:val=""/>
      <w:lvlJc w:val="left"/>
      <w:pPr>
        <w:tabs>
          <w:tab w:val="num" w:pos="4320"/>
        </w:tabs>
        <w:ind w:left="4320" w:hanging="360"/>
      </w:pPr>
      <w:rPr>
        <w:rFonts w:ascii="Wingdings" w:hAnsi="Wingdings" w:cs="Wingdings" w:hint="default"/>
      </w:rPr>
    </w:lvl>
    <w:lvl w:ilvl="6" w:tplc="FBBC2600">
      <w:start w:val="1"/>
      <w:numFmt w:val="bullet"/>
      <w:lvlText w:val=""/>
      <w:lvlJc w:val="left"/>
      <w:pPr>
        <w:tabs>
          <w:tab w:val="num" w:pos="5040"/>
        </w:tabs>
        <w:ind w:left="5040" w:hanging="360"/>
      </w:pPr>
      <w:rPr>
        <w:rFonts w:ascii="Symbol" w:hAnsi="Symbol" w:cs="Symbol" w:hint="default"/>
      </w:rPr>
    </w:lvl>
    <w:lvl w:ilvl="7" w:tplc="1458D764">
      <w:start w:val="1"/>
      <w:numFmt w:val="bullet"/>
      <w:lvlText w:val="o"/>
      <w:lvlJc w:val="left"/>
      <w:pPr>
        <w:tabs>
          <w:tab w:val="num" w:pos="5760"/>
        </w:tabs>
        <w:ind w:left="5760" w:hanging="360"/>
      </w:pPr>
      <w:rPr>
        <w:rFonts w:ascii="Courier New" w:hAnsi="Courier New" w:cs="Courier New" w:hint="default"/>
      </w:rPr>
    </w:lvl>
    <w:lvl w:ilvl="8" w:tplc="AD3ED31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8E600C"/>
    <w:multiLevelType w:val="hybridMultilevel"/>
    <w:tmpl w:val="35C4F4D2"/>
    <w:lvl w:ilvl="0" w:tplc="D8548D1C">
      <w:start w:val="1"/>
      <w:numFmt w:val="bullet"/>
      <w:lvlText w:val="-"/>
      <w:lvlJc w:val="left"/>
      <w:pPr>
        <w:tabs>
          <w:tab w:val="num" w:pos="1068"/>
        </w:tabs>
        <w:ind w:left="1068" w:hanging="360"/>
      </w:pPr>
      <w:rPr>
        <w:rFonts w:ascii="Calibri" w:hAnsi="Calibri" w:hint="default"/>
        <w:color w:val="auto"/>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start w:val="1"/>
      <w:numFmt w:val="bullet"/>
      <w:lvlText w:val=""/>
      <w:lvlJc w:val="left"/>
      <w:pPr>
        <w:tabs>
          <w:tab w:val="num" w:pos="2508"/>
        </w:tabs>
        <w:ind w:left="2508" w:hanging="360"/>
      </w:pPr>
      <w:rPr>
        <w:rFonts w:ascii="Wingdings" w:hAnsi="Wingdings" w:cs="Wingdings" w:hint="default"/>
      </w:rPr>
    </w:lvl>
    <w:lvl w:ilvl="3" w:tplc="FFFFFFFF">
      <w:start w:val="1"/>
      <w:numFmt w:val="bullet"/>
      <w:lvlText w:val=""/>
      <w:lvlJc w:val="left"/>
      <w:pPr>
        <w:tabs>
          <w:tab w:val="num" w:pos="3228"/>
        </w:tabs>
        <w:ind w:left="3228" w:hanging="360"/>
      </w:pPr>
      <w:rPr>
        <w:rFonts w:ascii="Symbol" w:hAnsi="Symbol" w:cs="Symbol" w:hint="default"/>
      </w:rPr>
    </w:lvl>
    <w:lvl w:ilvl="4" w:tplc="FFFFFFFF">
      <w:start w:val="1"/>
      <w:numFmt w:val="bullet"/>
      <w:lvlText w:val="o"/>
      <w:lvlJc w:val="left"/>
      <w:pPr>
        <w:tabs>
          <w:tab w:val="num" w:pos="3948"/>
        </w:tabs>
        <w:ind w:left="3948" w:hanging="360"/>
      </w:pPr>
      <w:rPr>
        <w:rFonts w:ascii="Courier New" w:hAnsi="Courier New" w:cs="Courier New" w:hint="default"/>
      </w:rPr>
    </w:lvl>
    <w:lvl w:ilvl="5" w:tplc="FFFFFFFF">
      <w:start w:val="1"/>
      <w:numFmt w:val="bullet"/>
      <w:lvlText w:val=""/>
      <w:lvlJc w:val="left"/>
      <w:pPr>
        <w:tabs>
          <w:tab w:val="num" w:pos="4668"/>
        </w:tabs>
        <w:ind w:left="4668" w:hanging="360"/>
      </w:pPr>
      <w:rPr>
        <w:rFonts w:ascii="Wingdings" w:hAnsi="Wingdings" w:cs="Wingdings" w:hint="default"/>
      </w:rPr>
    </w:lvl>
    <w:lvl w:ilvl="6" w:tplc="FFFFFFFF">
      <w:start w:val="1"/>
      <w:numFmt w:val="bullet"/>
      <w:lvlText w:val=""/>
      <w:lvlJc w:val="left"/>
      <w:pPr>
        <w:tabs>
          <w:tab w:val="num" w:pos="5388"/>
        </w:tabs>
        <w:ind w:left="5388" w:hanging="360"/>
      </w:pPr>
      <w:rPr>
        <w:rFonts w:ascii="Symbol" w:hAnsi="Symbol" w:cs="Symbol" w:hint="default"/>
      </w:rPr>
    </w:lvl>
    <w:lvl w:ilvl="7" w:tplc="FFFFFFFF">
      <w:start w:val="1"/>
      <w:numFmt w:val="bullet"/>
      <w:lvlText w:val="o"/>
      <w:lvlJc w:val="left"/>
      <w:pPr>
        <w:tabs>
          <w:tab w:val="num" w:pos="6108"/>
        </w:tabs>
        <w:ind w:left="6108" w:hanging="360"/>
      </w:pPr>
      <w:rPr>
        <w:rFonts w:ascii="Courier New" w:hAnsi="Courier New" w:cs="Courier New" w:hint="default"/>
      </w:rPr>
    </w:lvl>
    <w:lvl w:ilvl="8" w:tplc="FFFFFFFF">
      <w:start w:val="1"/>
      <w:numFmt w:val="bullet"/>
      <w:lvlText w:val=""/>
      <w:lvlJc w:val="left"/>
      <w:pPr>
        <w:tabs>
          <w:tab w:val="num" w:pos="6828"/>
        </w:tabs>
        <w:ind w:left="6828" w:hanging="360"/>
      </w:pPr>
      <w:rPr>
        <w:rFonts w:ascii="Wingdings" w:hAnsi="Wingdings" w:cs="Wingdings" w:hint="default"/>
      </w:rPr>
    </w:lvl>
  </w:abstractNum>
  <w:abstractNum w:abstractNumId="2" w15:restartNumberingAfterBreak="0">
    <w:nsid w:val="078F35EF"/>
    <w:multiLevelType w:val="multilevel"/>
    <w:tmpl w:val="A590332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DDE374"/>
    <w:multiLevelType w:val="hybridMultilevel"/>
    <w:tmpl w:val="5DD04E22"/>
    <w:lvl w:ilvl="0" w:tplc="CD8AD3BE">
      <w:start w:val="1"/>
      <w:numFmt w:val="bullet"/>
      <w:lvlText w:val=""/>
      <w:lvlJc w:val="left"/>
      <w:pPr>
        <w:tabs>
          <w:tab w:val="num" w:pos="720"/>
        </w:tabs>
        <w:ind w:left="720" w:hanging="360"/>
      </w:pPr>
      <w:rPr>
        <w:rFonts w:ascii="Symbol" w:hAnsi="Symbol" w:cs="Symbol" w:hint="default"/>
        <w:color w:val="auto"/>
      </w:rPr>
    </w:lvl>
    <w:lvl w:ilvl="1" w:tplc="33606C04">
      <w:start w:val="1"/>
      <w:numFmt w:val="bullet"/>
      <w:lvlText w:val="o"/>
      <w:lvlJc w:val="left"/>
      <w:pPr>
        <w:tabs>
          <w:tab w:val="num" w:pos="1440"/>
        </w:tabs>
        <w:ind w:left="1440" w:hanging="360"/>
      </w:pPr>
      <w:rPr>
        <w:rFonts w:ascii="Courier New" w:hAnsi="Courier New" w:cs="Courier New" w:hint="default"/>
      </w:rPr>
    </w:lvl>
    <w:lvl w:ilvl="2" w:tplc="6638DEFA">
      <w:start w:val="1"/>
      <w:numFmt w:val="bullet"/>
      <w:lvlText w:val=""/>
      <w:lvlJc w:val="left"/>
      <w:pPr>
        <w:tabs>
          <w:tab w:val="num" w:pos="2160"/>
        </w:tabs>
        <w:ind w:left="2160" w:hanging="360"/>
      </w:pPr>
      <w:rPr>
        <w:rFonts w:ascii="Wingdings" w:hAnsi="Wingdings" w:cs="Wingdings" w:hint="default"/>
      </w:rPr>
    </w:lvl>
    <w:lvl w:ilvl="3" w:tplc="A63018B0">
      <w:start w:val="1"/>
      <w:numFmt w:val="bullet"/>
      <w:lvlText w:val=""/>
      <w:lvlJc w:val="left"/>
      <w:pPr>
        <w:tabs>
          <w:tab w:val="num" w:pos="2880"/>
        </w:tabs>
        <w:ind w:left="2880" w:hanging="360"/>
      </w:pPr>
      <w:rPr>
        <w:rFonts w:ascii="Symbol" w:hAnsi="Symbol" w:cs="Symbol" w:hint="default"/>
      </w:rPr>
    </w:lvl>
    <w:lvl w:ilvl="4" w:tplc="68E2216E">
      <w:start w:val="1"/>
      <w:numFmt w:val="bullet"/>
      <w:lvlText w:val="o"/>
      <w:lvlJc w:val="left"/>
      <w:pPr>
        <w:tabs>
          <w:tab w:val="num" w:pos="3600"/>
        </w:tabs>
        <w:ind w:left="3600" w:hanging="360"/>
      </w:pPr>
      <w:rPr>
        <w:rFonts w:ascii="Courier New" w:hAnsi="Courier New" w:cs="Courier New" w:hint="default"/>
      </w:rPr>
    </w:lvl>
    <w:lvl w:ilvl="5" w:tplc="E1BCA028">
      <w:start w:val="1"/>
      <w:numFmt w:val="bullet"/>
      <w:lvlText w:val=""/>
      <w:lvlJc w:val="left"/>
      <w:pPr>
        <w:tabs>
          <w:tab w:val="num" w:pos="4320"/>
        </w:tabs>
        <w:ind w:left="4320" w:hanging="360"/>
      </w:pPr>
      <w:rPr>
        <w:rFonts w:ascii="Wingdings" w:hAnsi="Wingdings" w:cs="Wingdings" w:hint="default"/>
      </w:rPr>
    </w:lvl>
    <w:lvl w:ilvl="6" w:tplc="90E8A0F2">
      <w:start w:val="1"/>
      <w:numFmt w:val="bullet"/>
      <w:lvlText w:val=""/>
      <w:lvlJc w:val="left"/>
      <w:pPr>
        <w:tabs>
          <w:tab w:val="num" w:pos="5040"/>
        </w:tabs>
        <w:ind w:left="5040" w:hanging="360"/>
      </w:pPr>
      <w:rPr>
        <w:rFonts w:ascii="Symbol" w:hAnsi="Symbol" w:cs="Symbol" w:hint="default"/>
      </w:rPr>
    </w:lvl>
    <w:lvl w:ilvl="7" w:tplc="EF4AA968">
      <w:start w:val="1"/>
      <w:numFmt w:val="bullet"/>
      <w:lvlText w:val="o"/>
      <w:lvlJc w:val="left"/>
      <w:pPr>
        <w:tabs>
          <w:tab w:val="num" w:pos="5760"/>
        </w:tabs>
        <w:ind w:left="5760" w:hanging="360"/>
      </w:pPr>
      <w:rPr>
        <w:rFonts w:ascii="Courier New" w:hAnsi="Courier New" w:cs="Courier New" w:hint="default"/>
      </w:rPr>
    </w:lvl>
    <w:lvl w:ilvl="8" w:tplc="A672132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D114121"/>
    <w:multiLevelType w:val="multilevel"/>
    <w:tmpl w:val="C43245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0B4352F"/>
    <w:multiLevelType w:val="multilevel"/>
    <w:tmpl w:val="37F6492C"/>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FA274BF"/>
    <w:multiLevelType w:val="multilevel"/>
    <w:tmpl w:val="41722CCA"/>
    <w:lvl w:ilvl="0">
      <w:start w:val="1"/>
      <w:numFmt w:val="bullet"/>
      <w:lvlText w:val="-"/>
      <w:lvlJc w:val="left"/>
      <w:pPr>
        <w:ind w:left="1068" w:hanging="360"/>
      </w:pPr>
      <w:rPr>
        <w:rFonts w:ascii="Calibri" w:eastAsia="Calibri" w:hAnsi="Calibri" w:cs="Calibri"/>
        <w:color w:val="000000"/>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7" w15:restartNumberingAfterBreak="0">
    <w:nsid w:val="41325281"/>
    <w:multiLevelType w:val="multilevel"/>
    <w:tmpl w:val="4A7A932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8379981">
    <w:abstractNumId w:val="2"/>
  </w:num>
  <w:num w:numId="2" w16cid:durableId="1391996451">
    <w:abstractNumId w:val="4"/>
  </w:num>
  <w:num w:numId="3" w16cid:durableId="1295528444">
    <w:abstractNumId w:val="7"/>
  </w:num>
  <w:num w:numId="4" w16cid:durableId="130095630">
    <w:abstractNumId w:val="6"/>
  </w:num>
  <w:num w:numId="5" w16cid:durableId="306787094">
    <w:abstractNumId w:val="5"/>
  </w:num>
  <w:num w:numId="6" w16cid:durableId="1636375287">
    <w:abstractNumId w:val="3"/>
  </w:num>
  <w:num w:numId="7" w16cid:durableId="1961448493">
    <w:abstractNumId w:val="1"/>
  </w:num>
  <w:num w:numId="8" w16cid:durableId="477499198">
    <w:abstractNumId w:val="0"/>
  </w:num>
  <w:num w:numId="9" w16cid:durableId="851534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22"/>
    <w:rsid w:val="00016B60"/>
    <w:rsid w:val="000475C9"/>
    <w:rsid w:val="00062EC7"/>
    <w:rsid w:val="00080022"/>
    <w:rsid w:val="00083EAD"/>
    <w:rsid w:val="00090908"/>
    <w:rsid w:val="000B6D8A"/>
    <w:rsid w:val="000D5E93"/>
    <w:rsid w:val="001231E9"/>
    <w:rsid w:val="00281313"/>
    <w:rsid w:val="002A07EA"/>
    <w:rsid w:val="002A25F4"/>
    <w:rsid w:val="002C4F67"/>
    <w:rsid w:val="003A33F1"/>
    <w:rsid w:val="003D381D"/>
    <w:rsid w:val="00471E9E"/>
    <w:rsid w:val="00562F12"/>
    <w:rsid w:val="005A53EE"/>
    <w:rsid w:val="005C36AE"/>
    <w:rsid w:val="006102C4"/>
    <w:rsid w:val="0069751F"/>
    <w:rsid w:val="007B387D"/>
    <w:rsid w:val="007E5A13"/>
    <w:rsid w:val="00837786"/>
    <w:rsid w:val="00855D4A"/>
    <w:rsid w:val="00897867"/>
    <w:rsid w:val="008B0C92"/>
    <w:rsid w:val="009D5026"/>
    <w:rsid w:val="009F2C23"/>
    <w:rsid w:val="00A42EBE"/>
    <w:rsid w:val="00A65EC0"/>
    <w:rsid w:val="00AF062A"/>
    <w:rsid w:val="00B07A31"/>
    <w:rsid w:val="00C005B0"/>
    <w:rsid w:val="00C32D81"/>
    <w:rsid w:val="00CA5EA5"/>
    <w:rsid w:val="00CC136E"/>
    <w:rsid w:val="00D43860"/>
    <w:rsid w:val="00DA7AF5"/>
    <w:rsid w:val="00E7121D"/>
    <w:rsid w:val="00EB2640"/>
    <w:rsid w:val="00FB2ABE"/>
    <w:rsid w:val="00FD4F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991BC"/>
  <w15:docId w15:val="{22B2990E-6585-4CA9-A43C-788AF517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PE"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B7E"/>
  </w:style>
  <w:style w:type="paragraph" w:styleId="Ttulo1">
    <w:name w:val="heading 1"/>
    <w:basedOn w:val="Normal"/>
    <w:next w:val="Normal"/>
    <w:link w:val="Ttulo1Car"/>
    <w:uiPriority w:val="9"/>
    <w:qFormat/>
    <w:rsid w:val="00E23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23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23B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23B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23B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23B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23B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23B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23B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ar"/>
    <w:uiPriority w:val="10"/>
    <w:qFormat/>
    <w:rsid w:val="00E23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23B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23B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23B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23B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23B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23B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23B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23B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23B7E"/>
    <w:rPr>
      <w:rFonts w:eastAsiaTheme="majorEastAsia" w:cstheme="majorBidi"/>
      <w:color w:val="272727" w:themeColor="text1" w:themeTint="D8"/>
    </w:rPr>
  </w:style>
  <w:style w:type="character" w:customStyle="1" w:styleId="TtuloCar">
    <w:name w:val="Título Car"/>
    <w:basedOn w:val="Fuentedeprrafopredeter"/>
    <w:link w:val="Ttulo"/>
    <w:uiPriority w:val="10"/>
    <w:rsid w:val="00E23B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E23B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23B7E"/>
    <w:pPr>
      <w:spacing w:before="160"/>
      <w:jc w:val="center"/>
    </w:pPr>
    <w:rPr>
      <w:i/>
      <w:iCs/>
      <w:color w:val="404040" w:themeColor="text1" w:themeTint="BF"/>
    </w:rPr>
  </w:style>
  <w:style w:type="character" w:customStyle="1" w:styleId="CitaCar">
    <w:name w:val="Cita Car"/>
    <w:basedOn w:val="Fuentedeprrafopredeter"/>
    <w:link w:val="Cita"/>
    <w:uiPriority w:val="29"/>
    <w:rsid w:val="00E23B7E"/>
    <w:rPr>
      <w:i/>
      <w:iCs/>
      <w:color w:val="404040" w:themeColor="text1" w:themeTint="BF"/>
    </w:rPr>
  </w:style>
  <w:style w:type="paragraph" w:styleId="Prrafodelista">
    <w:name w:val="List Paragraph"/>
    <w:basedOn w:val="Normal"/>
    <w:uiPriority w:val="34"/>
    <w:qFormat/>
    <w:rsid w:val="00E23B7E"/>
    <w:pPr>
      <w:ind w:left="720"/>
      <w:contextualSpacing/>
    </w:pPr>
  </w:style>
  <w:style w:type="character" w:styleId="nfasisintenso">
    <w:name w:val="Intense Emphasis"/>
    <w:basedOn w:val="Fuentedeprrafopredeter"/>
    <w:uiPriority w:val="21"/>
    <w:qFormat/>
    <w:rsid w:val="00E23B7E"/>
    <w:rPr>
      <w:i/>
      <w:iCs/>
      <w:color w:val="0F4761" w:themeColor="accent1" w:themeShade="BF"/>
    </w:rPr>
  </w:style>
  <w:style w:type="paragraph" w:styleId="Citadestacada">
    <w:name w:val="Intense Quote"/>
    <w:basedOn w:val="Normal"/>
    <w:next w:val="Normal"/>
    <w:link w:val="CitadestacadaCar"/>
    <w:uiPriority w:val="30"/>
    <w:qFormat/>
    <w:rsid w:val="00E23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23B7E"/>
    <w:rPr>
      <w:i/>
      <w:iCs/>
      <w:color w:val="0F4761" w:themeColor="accent1" w:themeShade="BF"/>
    </w:rPr>
  </w:style>
  <w:style w:type="character" w:styleId="Referenciaintensa">
    <w:name w:val="Intense Reference"/>
    <w:basedOn w:val="Fuentedeprrafopredeter"/>
    <w:uiPriority w:val="32"/>
    <w:qFormat/>
    <w:rsid w:val="00E23B7E"/>
    <w:rPr>
      <w:b/>
      <w:bCs/>
      <w:smallCaps/>
      <w:color w:val="0F4761" w:themeColor="accent1" w:themeShade="BF"/>
      <w:spacing w:val="5"/>
    </w:rPr>
  </w:style>
  <w:style w:type="character" w:customStyle="1" w:styleId="fSubTitle">
    <w:name w:val="fSubTitle"/>
    <w:rsid w:val="00E23B7E"/>
    <w:rPr>
      <w:rFonts w:ascii="Calibri" w:eastAsia="Calibri" w:hAnsi="Calibri" w:cs="Calibri" w:hint="default"/>
      <w:b/>
      <w:bCs/>
      <w:color w:val="343A40"/>
      <w:sz w:val="20"/>
      <w:szCs w:val="20"/>
    </w:rPr>
  </w:style>
  <w:style w:type="paragraph" w:customStyle="1" w:styleId="pList">
    <w:name w:val="pList"/>
    <w:basedOn w:val="Normal"/>
    <w:rsid w:val="00E23B7E"/>
    <w:pPr>
      <w:spacing w:after="0" w:line="192" w:lineRule="auto"/>
    </w:pPr>
    <w:rPr>
      <w:rFonts w:ascii="Calibri" w:eastAsia="Calibri" w:hAnsi="Calibri" w:cs="Calibri"/>
      <w:sz w:val="20"/>
      <w:szCs w:val="20"/>
      <w:lang w:eastAsia="es-PE"/>
    </w:rPr>
  </w:style>
  <w:style w:type="character" w:customStyle="1" w:styleId="fList">
    <w:name w:val="fList"/>
    <w:rsid w:val="00E23B7E"/>
    <w:rPr>
      <w:rFonts w:ascii="Calibri" w:eastAsia="Calibri" w:hAnsi="Calibri" w:cs="Calibri" w:hint="default"/>
      <w:color w:val="5A5A5A"/>
      <w:sz w:val="20"/>
      <w:szCs w:val="20"/>
    </w:rPr>
  </w:style>
  <w:style w:type="paragraph" w:customStyle="1" w:styleId="ListParagraph2">
    <w:name w:val="List Paragraph2"/>
    <w:basedOn w:val="Normal"/>
    <w:rsid w:val="00E23B7E"/>
    <w:pPr>
      <w:spacing w:before="100" w:beforeAutospacing="1" w:after="200" w:line="273" w:lineRule="auto"/>
      <w:ind w:left="720"/>
      <w:contextualSpacing/>
    </w:pPr>
    <w:rPr>
      <w:rFonts w:ascii="Calibri" w:eastAsia="Times New Roman" w:hAnsi="Calibri" w:cs="Times New Roman"/>
      <w:lang w:eastAsia="es-PE"/>
    </w:rPr>
  </w:style>
  <w:style w:type="paragraph" w:customStyle="1" w:styleId="Prrafodelista21">
    <w:name w:val="Párrafo de lista21"/>
    <w:basedOn w:val="Normal"/>
    <w:rsid w:val="00E23B7E"/>
    <w:pPr>
      <w:spacing w:before="100" w:beforeAutospacing="1" w:after="0" w:line="240" w:lineRule="auto"/>
      <w:ind w:left="720"/>
      <w:contextualSpacing/>
    </w:pPr>
    <w:rPr>
      <w:rFonts w:ascii="Verdana" w:eastAsia="Times New Roman" w:hAnsi="Verdana" w:cs="Tahoma"/>
      <w:sz w:val="20"/>
      <w:szCs w:val="20"/>
      <w:lang w:eastAsia="es-PE"/>
    </w:rPr>
  </w:style>
  <w:style w:type="paragraph" w:styleId="Encabezado">
    <w:name w:val="header"/>
    <w:basedOn w:val="Normal"/>
    <w:link w:val="EncabezadoCar"/>
    <w:uiPriority w:val="99"/>
    <w:unhideWhenUsed/>
    <w:rsid w:val="00B032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3277"/>
    <w:rPr>
      <w:kern w:val="0"/>
    </w:rPr>
  </w:style>
  <w:style w:type="paragraph" w:styleId="Piedepgina">
    <w:name w:val="footer"/>
    <w:basedOn w:val="Normal"/>
    <w:link w:val="PiedepginaCar"/>
    <w:uiPriority w:val="99"/>
    <w:unhideWhenUsed/>
    <w:rsid w:val="00B032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3277"/>
    <w:rPr>
      <w:kern w:val="0"/>
    </w:rPr>
  </w:style>
  <w:style w:type="paragraph" w:styleId="NormalWeb">
    <w:name w:val="Normal (Web)"/>
    <w:basedOn w:val="Normal"/>
    <w:uiPriority w:val="99"/>
    <w:semiHidden/>
    <w:unhideWhenUsed/>
    <w:rsid w:val="00EA23D5"/>
    <w:pPr>
      <w:spacing w:before="100" w:beforeAutospacing="1" w:after="100" w:afterAutospacing="1" w:line="240" w:lineRule="auto"/>
    </w:pPr>
    <w:rPr>
      <w:rFonts w:ascii="Times New Roman" w:eastAsia="Times New Roman" w:hAnsi="Times New Roman" w:cs="Times New Roman"/>
      <w:sz w:val="24"/>
      <w:szCs w:val="24"/>
      <w:lang w:val="es-MX"/>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969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sx9ghuncWRp/jmL4R/9kVIBscQ==">CgMxLjAyDmguejU3YXQzOXh3ZGNqMg5oLm5uZm5jMmw0M2VobzIOaC5pd2RicHZ4OTB0bzQ4AHIhMTA5N0Z1bzJ2VWJBZzZYNEdZWWRURGo5cVlTT1BKVkZo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Pages>
  <Words>1651</Words>
  <Characters>9081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Ventas</dc:creator>
  <cp:lastModifiedBy>Office Ventas</cp:lastModifiedBy>
  <cp:revision>21</cp:revision>
  <dcterms:created xsi:type="dcterms:W3CDTF">2024-12-26T22:25:00Z</dcterms:created>
  <dcterms:modified xsi:type="dcterms:W3CDTF">2026-08-11T23:21:00Z</dcterms:modified>
</cp:coreProperties>
</file>