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E7D96" w14:textId="77777777" w:rsidR="0081033B" w:rsidRDefault="00000000">
      <w:pPr>
        <w:spacing w:after="0" w:line="240" w:lineRule="auto"/>
        <w:rPr>
          <w:b/>
          <w:bCs/>
          <w:color w:val="C00000"/>
          <w:sz w:val="40"/>
          <w:szCs w:val="40"/>
        </w:rPr>
      </w:pPr>
      <w:r>
        <w:rPr>
          <w:b/>
          <w:bCs/>
          <w:color w:val="C00000"/>
          <w:sz w:val="40"/>
          <w:szCs w:val="40"/>
        </w:rPr>
        <w:t>CIUDAD, CANAL &amp; COMPRAS</w:t>
      </w:r>
    </w:p>
    <w:p w14:paraId="01C4BF95" w14:textId="77777777" w:rsidR="0081033B" w:rsidRDefault="00000000">
      <w:pPr>
        <w:spacing w:after="0" w:line="240" w:lineRule="auto"/>
        <w:rPr>
          <w:b/>
          <w:bCs/>
          <w:sz w:val="24"/>
          <w:szCs w:val="24"/>
        </w:rPr>
      </w:pPr>
      <w:r>
        <w:rPr>
          <w:b/>
          <w:bCs/>
          <w:color w:val="FF0000"/>
          <w:sz w:val="36"/>
          <w:szCs w:val="36"/>
        </w:rPr>
        <w:t>PANAMÁ</w:t>
      </w:r>
      <w:r>
        <w:rPr>
          <w:b/>
          <w:bCs/>
          <w:color w:val="C00000"/>
          <w:sz w:val="44"/>
          <w:szCs w:val="44"/>
        </w:rPr>
        <w:br/>
      </w:r>
      <w:r>
        <w:rPr>
          <w:b/>
          <w:bCs/>
          <w:sz w:val="24"/>
          <w:szCs w:val="24"/>
        </w:rPr>
        <w:t>04 DÍAS / 03 NOCHES</w:t>
      </w:r>
    </w:p>
    <w:p w14:paraId="73F673AB" w14:textId="77777777" w:rsidR="0081033B" w:rsidRDefault="0081033B">
      <w:pPr>
        <w:spacing w:after="0" w:line="240" w:lineRule="auto"/>
        <w:rPr>
          <w:sz w:val="20"/>
          <w:szCs w:val="20"/>
        </w:rPr>
      </w:pPr>
    </w:p>
    <w:p w14:paraId="50C05E55" w14:textId="77777777" w:rsidR="0081033B" w:rsidRDefault="00000000">
      <w:pPr>
        <w:spacing w:after="0" w:line="240" w:lineRule="auto"/>
        <w:rPr>
          <w:sz w:val="20"/>
          <w:szCs w:val="20"/>
        </w:rPr>
      </w:pPr>
      <w:r>
        <w:rPr>
          <w:b/>
          <w:bCs/>
          <w:color w:val="000000"/>
          <w:sz w:val="20"/>
          <w:szCs w:val="20"/>
        </w:rPr>
        <w:t>PROGRAMA INCLUYE</w:t>
      </w:r>
    </w:p>
    <w:p w14:paraId="7EEFD358" w14:textId="77777777" w:rsidR="0081033B"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Boleto aéreo.</w:t>
      </w:r>
    </w:p>
    <w:p w14:paraId="518BC975" w14:textId="392759CF" w:rsidR="0081033B"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Artículo personal</w:t>
      </w:r>
      <w:r w:rsidR="006F676C">
        <w:rPr>
          <w:color w:val="000000"/>
          <w:sz w:val="20"/>
          <w:szCs w:val="20"/>
        </w:rPr>
        <w:t xml:space="preserve"> y equipaje de cabina</w:t>
      </w:r>
      <w:r>
        <w:rPr>
          <w:color w:val="000000"/>
          <w:sz w:val="20"/>
          <w:szCs w:val="20"/>
        </w:rPr>
        <w:t>.</w:t>
      </w:r>
    </w:p>
    <w:p w14:paraId="7ABC7C52" w14:textId="77777777" w:rsidR="0081033B"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Traslado aeropuerto / hotel ciudad / aeropuerto.</w:t>
      </w:r>
    </w:p>
    <w:p w14:paraId="2BFA486E" w14:textId="22907D88" w:rsidR="0081033B" w:rsidRDefault="006F676C">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Noches de alojamiento en hotel de ciudad con desayunos diarios.</w:t>
      </w:r>
    </w:p>
    <w:p w14:paraId="3BB97A81" w14:textId="77777777" w:rsidR="0081033B"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Tour de Ciudad &amp; Canal con entradas incluidas + Tour de Compras con retorno al hotel ciudad.</w:t>
      </w:r>
    </w:p>
    <w:p w14:paraId="559D78D5" w14:textId="77777777" w:rsidR="0081033B"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Tarjeta de asistencia.</w:t>
      </w:r>
    </w:p>
    <w:p w14:paraId="153178A5" w14:textId="77777777" w:rsidR="0081033B" w:rsidRDefault="0081033B">
      <w:pPr>
        <w:pBdr>
          <w:top w:val="nil"/>
          <w:left w:val="nil"/>
          <w:bottom w:val="nil"/>
          <w:right w:val="nil"/>
          <w:between w:val="nil"/>
        </w:pBdr>
        <w:spacing w:after="0" w:line="240" w:lineRule="auto"/>
        <w:rPr>
          <w:color w:val="000000"/>
          <w:sz w:val="20"/>
          <w:szCs w:val="20"/>
        </w:rPr>
      </w:pPr>
    </w:p>
    <w:p w14:paraId="25EE0FAF" w14:textId="49191FC3" w:rsidR="0081033B"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CORTESÍAS</w:t>
      </w:r>
    </w:p>
    <w:p w14:paraId="38DC79D3" w14:textId="77777777" w:rsidR="0081033B"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Gafas de sol por pasajero adulto.</w:t>
      </w:r>
    </w:p>
    <w:p w14:paraId="406F5DA7" w14:textId="77777777" w:rsidR="00607DA1" w:rsidRDefault="00607DA1" w:rsidP="00607DA1">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Bolsito impermeable para móvil por adulto.</w:t>
      </w:r>
    </w:p>
    <w:p w14:paraId="4B2A1BA7" w14:textId="77777777" w:rsidR="00607DA1" w:rsidRDefault="00607DA1" w:rsidP="00607DA1">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 xml:space="preserve">Tarjeta Welcome Drink en restaurante Tacos La Neta, Casa Blanca o </w:t>
      </w:r>
      <w:proofErr w:type="spellStart"/>
      <w:r>
        <w:rPr>
          <w:color w:val="000000"/>
          <w:sz w:val="20"/>
          <w:szCs w:val="20"/>
        </w:rPr>
        <w:t>Lazotea</w:t>
      </w:r>
      <w:proofErr w:type="spellEnd"/>
      <w:r>
        <w:rPr>
          <w:color w:val="000000"/>
          <w:sz w:val="20"/>
          <w:szCs w:val="20"/>
        </w:rPr>
        <w:t xml:space="preserve"> Casco Antiguo.</w:t>
      </w:r>
    </w:p>
    <w:p w14:paraId="7D3A77E7" w14:textId="2973C324" w:rsidR="0081033B"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Botella de Ron nacional o taza con diseño exclusivo (por habitación).</w:t>
      </w:r>
    </w:p>
    <w:p w14:paraId="4716DA78" w14:textId="77777777" w:rsidR="0081033B"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Tarjeta de descuento centros comerciales.</w:t>
      </w:r>
    </w:p>
    <w:p w14:paraId="2570BEBF" w14:textId="77777777" w:rsidR="0081033B"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1 Vía Compras Multiplaza.</w:t>
      </w:r>
    </w:p>
    <w:p w14:paraId="71527ED9" w14:textId="77777777" w:rsidR="0081033B"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SIM CARD (Chip celular, por habitación).</w:t>
      </w:r>
    </w:p>
    <w:p w14:paraId="066F0284" w14:textId="77777777" w:rsidR="00607DA1" w:rsidRDefault="00607DA1">
      <w:pPr>
        <w:spacing w:after="0" w:line="240" w:lineRule="auto"/>
        <w:rPr>
          <w:b/>
          <w:bCs/>
          <w:color w:val="000000"/>
          <w:sz w:val="20"/>
          <w:szCs w:val="20"/>
        </w:rPr>
      </w:pPr>
    </w:p>
    <w:p w14:paraId="63B3928A" w14:textId="49EC39B7" w:rsidR="0081033B" w:rsidRDefault="00000000">
      <w:pPr>
        <w:spacing w:after="0" w:line="240" w:lineRule="auto"/>
        <w:rPr>
          <w:sz w:val="20"/>
          <w:szCs w:val="20"/>
        </w:rPr>
      </w:pPr>
      <w:r>
        <w:rPr>
          <w:b/>
          <w:bCs/>
          <w:color w:val="000000"/>
          <w:sz w:val="20"/>
          <w:szCs w:val="20"/>
        </w:rPr>
        <w:t>PROGRAMA NO INCLUYE</w:t>
      </w:r>
    </w:p>
    <w:p w14:paraId="7B09B064" w14:textId="6A93A755" w:rsidR="0081033B"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Equipaje de bodeg</w:t>
      </w:r>
      <w:r w:rsidR="006F676C">
        <w:rPr>
          <w:color w:val="000000"/>
          <w:sz w:val="20"/>
          <w:szCs w:val="20"/>
        </w:rPr>
        <w:t>a</w:t>
      </w:r>
      <w:r>
        <w:rPr>
          <w:color w:val="000000"/>
          <w:sz w:val="20"/>
          <w:szCs w:val="20"/>
        </w:rPr>
        <w:t>.</w:t>
      </w:r>
    </w:p>
    <w:p w14:paraId="3DC0DA9F" w14:textId="77777777" w:rsidR="0081033B"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Gastos personales del pasajero.</w:t>
      </w:r>
    </w:p>
    <w:p w14:paraId="2A8FEDFD" w14:textId="77777777" w:rsidR="0081033B"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Todas las propinas durante el viaje.</w:t>
      </w:r>
    </w:p>
    <w:p w14:paraId="6EA9CFC9" w14:textId="77777777" w:rsidR="0081033B"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Cualquier servicio que no esté mencionado como incluido.</w:t>
      </w:r>
    </w:p>
    <w:p w14:paraId="039539CD" w14:textId="77777777" w:rsidR="0081033B" w:rsidRDefault="0081033B">
      <w:pPr>
        <w:spacing w:after="0" w:line="240" w:lineRule="auto"/>
        <w:rPr>
          <w:sz w:val="20"/>
          <w:szCs w:val="20"/>
        </w:rPr>
      </w:pPr>
    </w:p>
    <w:p w14:paraId="0ED7109E" w14:textId="77777777" w:rsidR="0081033B" w:rsidRDefault="00000000">
      <w:pPr>
        <w:spacing w:after="0" w:line="240" w:lineRule="auto"/>
        <w:rPr>
          <w:b/>
          <w:bCs/>
          <w:color w:val="343A40"/>
          <w:sz w:val="20"/>
          <w:szCs w:val="20"/>
        </w:rPr>
      </w:pPr>
      <w:r>
        <w:rPr>
          <w:b/>
          <w:bCs/>
          <w:color w:val="000000"/>
          <w:sz w:val="20"/>
          <w:szCs w:val="20"/>
        </w:rPr>
        <w:t>Precios por persona en dólares de acuerdo con el tipo de habitación:</w:t>
      </w:r>
      <w:r>
        <w:rPr>
          <w:b/>
          <w:bCs/>
          <w:color w:val="343A40"/>
          <w:sz w:val="20"/>
          <w:szCs w:val="20"/>
        </w:rPr>
        <w:t xml:space="preserve"> </w:t>
      </w:r>
    </w:p>
    <w:tbl>
      <w:tblPr>
        <w:tblW w:w="8868" w:type="dxa"/>
        <w:jc w:val="center"/>
        <w:tblCellMar>
          <w:left w:w="70" w:type="dxa"/>
          <w:right w:w="70" w:type="dxa"/>
        </w:tblCellMar>
        <w:tblLook w:val="04A0" w:firstRow="1" w:lastRow="0" w:firstColumn="1" w:lastColumn="0" w:noHBand="0" w:noVBand="1"/>
      </w:tblPr>
      <w:tblGrid>
        <w:gridCol w:w="1413"/>
        <w:gridCol w:w="482"/>
        <w:gridCol w:w="1183"/>
        <w:gridCol w:w="545"/>
        <w:gridCol w:w="554"/>
        <w:gridCol w:w="521"/>
        <w:gridCol w:w="554"/>
        <w:gridCol w:w="504"/>
        <w:gridCol w:w="554"/>
        <w:gridCol w:w="552"/>
        <w:gridCol w:w="554"/>
        <w:gridCol w:w="741"/>
        <w:gridCol w:w="711"/>
      </w:tblGrid>
      <w:tr w:rsidR="00607DA1" w:rsidRPr="006F676C" w14:paraId="5DF7D783" w14:textId="77777777" w:rsidTr="00607DA1">
        <w:trPr>
          <w:trHeight w:val="300"/>
          <w:jc w:val="center"/>
        </w:trPr>
        <w:tc>
          <w:tcPr>
            <w:tcW w:w="7416" w:type="dxa"/>
            <w:gridSpan w:val="11"/>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59C1EA0D"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PROGRAMA CON BOLETO AÉREO</w:t>
            </w:r>
          </w:p>
        </w:tc>
        <w:tc>
          <w:tcPr>
            <w:tcW w:w="1452" w:type="dxa"/>
            <w:gridSpan w:val="2"/>
            <w:tcBorders>
              <w:top w:val="single" w:sz="4" w:space="0" w:color="000000"/>
              <w:left w:val="nil"/>
              <w:bottom w:val="single" w:sz="4" w:space="0" w:color="000000"/>
              <w:right w:val="single" w:sz="4" w:space="0" w:color="000000"/>
            </w:tcBorders>
            <w:shd w:val="clear" w:color="C00000" w:fill="C00000"/>
            <w:noWrap/>
            <w:vAlign w:val="center"/>
            <w:hideMark/>
          </w:tcPr>
          <w:p w14:paraId="7F3CE3B0"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VIGENCIA</w:t>
            </w:r>
          </w:p>
        </w:tc>
      </w:tr>
      <w:tr w:rsidR="00607DA1" w:rsidRPr="006F676C" w14:paraId="1448DE90" w14:textId="77777777" w:rsidTr="00607DA1">
        <w:trPr>
          <w:trHeight w:val="300"/>
          <w:jc w:val="center"/>
        </w:trPr>
        <w:tc>
          <w:tcPr>
            <w:tcW w:w="1413" w:type="dxa"/>
            <w:tcBorders>
              <w:top w:val="nil"/>
              <w:left w:val="single" w:sz="4" w:space="0" w:color="000000"/>
              <w:bottom w:val="nil"/>
              <w:right w:val="single" w:sz="4" w:space="0" w:color="000000"/>
            </w:tcBorders>
            <w:shd w:val="clear" w:color="C00000" w:fill="C00000"/>
            <w:noWrap/>
            <w:vAlign w:val="center"/>
            <w:hideMark/>
          </w:tcPr>
          <w:p w14:paraId="0813B11B"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HOTEL</w:t>
            </w:r>
          </w:p>
        </w:tc>
        <w:tc>
          <w:tcPr>
            <w:tcW w:w="482" w:type="dxa"/>
            <w:tcBorders>
              <w:top w:val="nil"/>
              <w:left w:val="nil"/>
              <w:bottom w:val="nil"/>
              <w:right w:val="single" w:sz="4" w:space="0" w:color="000000"/>
            </w:tcBorders>
            <w:shd w:val="clear" w:color="C00000" w:fill="C00000"/>
            <w:noWrap/>
            <w:vAlign w:val="center"/>
            <w:hideMark/>
          </w:tcPr>
          <w:p w14:paraId="767E1D97"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CAT.</w:t>
            </w:r>
          </w:p>
        </w:tc>
        <w:tc>
          <w:tcPr>
            <w:tcW w:w="1183" w:type="dxa"/>
            <w:tcBorders>
              <w:top w:val="nil"/>
              <w:left w:val="nil"/>
              <w:bottom w:val="nil"/>
              <w:right w:val="single" w:sz="4" w:space="0" w:color="000000"/>
            </w:tcBorders>
            <w:shd w:val="clear" w:color="C00000" w:fill="C00000"/>
            <w:noWrap/>
            <w:vAlign w:val="center"/>
            <w:hideMark/>
          </w:tcPr>
          <w:p w14:paraId="5F422051"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HABITACIÓN</w:t>
            </w:r>
          </w:p>
        </w:tc>
        <w:tc>
          <w:tcPr>
            <w:tcW w:w="545" w:type="dxa"/>
            <w:tcBorders>
              <w:top w:val="nil"/>
              <w:left w:val="nil"/>
              <w:bottom w:val="single" w:sz="4" w:space="0" w:color="000000"/>
              <w:right w:val="single" w:sz="4" w:space="0" w:color="000000"/>
            </w:tcBorders>
            <w:shd w:val="clear" w:color="C00000" w:fill="C00000"/>
            <w:noWrap/>
            <w:vAlign w:val="center"/>
            <w:hideMark/>
          </w:tcPr>
          <w:p w14:paraId="06DEA403"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SGL</w:t>
            </w:r>
          </w:p>
        </w:tc>
        <w:tc>
          <w:tcPr>
            <w:tcW w:w="554" w:type="dxa"/>
            <w:tcBorders>
              <w:top w:val="nil"/>
              <w:left w:val="nil"/>
              <w:bottom w:val="single" w:sz="4" w:space="0" w:color="000000"/>
              <w:right w:val="single" w:sz="4" w:space="0" w:color="000000"/>
            </w:tcBorders>
            <w:shd w:val="clear" w:color="C00000" w:fill="C00000"/>
            <w:noWrap/>
            <w:vAlign w:val="center"/>
            <w:hideMark/>
          </w:tcPr>
          <w:p w14:paraId="2646BFBD"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21" w:type="dxa"/>
            <w:tcBorders>
              <w:top w:val="nil"/>
              <w:left w:val="nil"/>
              <w:bottom w:val="single" w:sz="4" w:space="0" w:color="000000"/>
              <w:right w:val="single" w:sz="4" w:space="0" w:color="000000"/>
            </w:tcBorders>
            <w:shd w:val="clear" w:color="C00000" w:fill="C00000"/>
            <w:noWrap/>
            <w:vAlign w:val="center"/>
            <w:hideMark/>
          </w:tcPr>
          <w:p w14:paraId="0336756E"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DBL</w:t>
            </w:r>
          </w:p>
        </w:tc>
        <w:tc>
          <w:tcPr>
            <w:tcW w:w="554" w:type="dxa"/>
            <w:tcBorders>
              <w:top w:val="nil"/>
              <w:left w:val="nil"/>
              <w:bottom w:val="single" w:sz="4" w:space="0" w:color="000000"/>
              <w:right w:val="single" w:sz="4" w:space="0" w:color="000000"/>
            </w:tcBorders>
            <w:shd w:val="clear" w:color="C00000" w:fill="C00000"/>
            <w:noWrap/>
            <w:vAlign w:val="center"/>
            <w:hideMark/>
          </w:tcPr>
          <w:p w14:paraId="5B43A02D"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04" w:type="dxa"/>
            <w:tcBorders>
              <w:top w:val="nil"/>
              <w:left w:val="nil"/>
              <w:bottom w:val="single" w:sz="4" w:space="0" w:color="000000"/>
              <w:right w:val="single" w:sz="4" w:space="0" w:color="000000"/>
            </w:tcBorders>
            <w:shd w:val="clear" w:color="C00000" w:fill="C00000"/>
            <w:noWrap/>
            <w:vAlign w:val="center"/>
            <w:hideMark/>
          </w:tcPr>
          <w:p w14:paraId="4C64C66D"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TPL</w:t>
            </w:r>
          </w:p>
        </w:tc>
        <w:tc>
          <w:tcPr>
            <w:tcW w:w="554" w:type="dxa"/>
            <w:tcBorders>
              <w:top w:val="nil"/>
              <w:left w:val="nil"/>
              <w:bottom w:val="single" w:sz="4" w:space="0" w:color="000000"/>
              <w:right w:val="single" w:sz="4" w:space="0" w:color="000000"/>
            </w:tcBorders>
            <w:shd w:val="clear" w:color="C00000" w:fill="C00000"/>
            <w:noWrap/>
            <w:vAlign w:val="center"/>
            <w:hideMark/>
          </w:tcPr>
          <w:p w14:paraId="511D198A"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52" w:type="dxa"/>
            <w:tcBorders>
              <w:top w:val="nil"/>
              <w:left w:val="nil"/>
              <w:bottom w:val="single" w:sz="4" w:space="0" w:color="000000"/>
              <w:right w:val="single" w:sz="4" w:space="0" w:color="000000"/>
            </w:tcBorders>
            <w:shd w:val="clear" w:color="C00000" w:fill="C00000"/>
            <w:noWrap/>
            <w:vAlign w:val="center"/>
            <w:hideMark/>
          </w:tcPr>
          <w:p w14:paraId="6469AA15"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CHD</w:t>
            </w:r>
          </w:p>
        </w:tc>
        <w:tc>
          <w:tcPr>
            <w:tcW w:w="554" w:type="dxa"/>
            <w:tcBorders>
              <w:top w:val="nil"/>
              <w:left w:val="nil"/>
              <w:bottom w:val="single" w:sz="4" w:space="0" w:color="000000"/>
              <w:right w:val="single" w:sz="4" w:space="0" w:color="000000"/>
            </w:tcBorders>
            <w:shd w:val="clear" w:color="C00000" w:fill="C00000"/>
            <w:noWrap/>
            <w:vAlign w:val="center"/>
            <w:hideMark/>
          </w:tcPr>
          <w:p w14:paraId="44AED77F"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741" w:type="dxa"/>
            <w:tcBorders>
              <w:top w:val="nil"/>
              <w:left w:val="nil"/>
              <w:bottom w:val="single" w:sz="4" w:space="0" w:color="000000"/>
              <w:right w:val="single" w:sz="4" w:space="0" w:color="000000"/>
            </w:tcBorders>
            <w:shd w:val="clear" w:color="C00000" w:fill="C00000"/>
            <w:noWrap/>
            <w:vAlign w:val="center"/>
            <w:hideMark/>
          </w:tcPr>
          <w:p w14:paraId="028E043F"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DEL</w:t>
            </w:r>
          </w:p>
        </w:tc>
        <w:tc>
          <w:tcPr>
            <w:tcW w:w="711" w:type="dxa"/>
            <w:tcBorders>
              <w:top w:val="nil"/>
              <w:left w:val="nil"/>
              <w:bottom w:val="single" w:sz="4" w:space="0" w:color="000000"/>
              <w:right w:val="single" w:sz="4" w:space="0" w:color="000000"/>
            </w:tcBorders>
            <w:shd w:val="clear" w:color="C00000" w:fill="C00000"/>
            <w:noWrap/>
            <w:vAlign w:val="center"/>
            <w:hideMark/>
          </w:tcPr>
          <w:p w14:paraId="1D45A7F3"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AL</w:t>
            </w:r>
          </w:p>
        </w:tc>
      </w:tr>
      <w:tr w:rsidR="006F676C" w:rsidRPr="006F676C" w14:paraId="599291C6" w14:textId="77777777" w:rsidTr="00607DA1">
        <w:trPr>
          <w:trHeight w:val="30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A8EF727"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Faranda Express Soloy</w:t>
            </w:r>
          </w:p>
        </w:tc>
        <w:tc>
          <w:tcPr>
            <w:tcW w:w="482" w:type="dxa"/>
            <w:tcBorders>
              <w:top w:val="single" w:sz="4" w:space="0" w:color="auto"/>
              <w:left w:val="nil"/>
              <w:bottom w:val="single" w:sz="4" w:space="0" w:color="auto"/>
              <w:right w:val="single" w:sz="4" w:space="0" w:color="auto"/>
            </w:tcBorders>
            <w:vAlign w:val="center"/>
            <w:hideMark/>
          </w:tcPr>
          <w:p w14:paraId="69AC7FE3"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4*</w:t>
            </w:r>
          </w:p>
        </w:tc>
        <w:tc>
          <w:tcPr>
            <w:tcW w:w="1183" w:type="dxa"/>
            <w:tcBorders>
              <w:top w:val="single" w:sz="4" w:space="0" w:color="auto"/>
              <w:left w:val="nil"/>
              <w:bottom w:val="single" w:sz="4" w:space="0" w:color="auto"/>
              <w:right w:val="single" w:sz="4" w:space="0" w:color="auto"/>
            </w:tcBorders>
            <w:vAlign w:val="center"/>
            <w:hideMark/>
          </w:tcPr>
          <w:p w14:paraId="19B316D0" w14:textId="77777777" w:rsidR="006F676C" w:rsidRPr="006F676C" w:rsidRDefault="006F676C" w:rsidP="006F676C">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067ED9E5" w14:textId="576DC34A"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786 </w:t>
            </w:r>
          </w:p>
        </w:tc>
        <w:tc>
          <w:tcPr>
            <w:tcW w:w="554" w:type="dxa"/>
            <w:tcBorders>
              <w:top w:val="nil"/>
              <w:left w:val="nil"/>
              <w:bottom w:val="single" w:sz="4" w:space="0" w:color="000000"/>
              <w:right w:val="single" w:sz="4" w:space="0" w:color="000000"/>
            </w:tcBorders>
            <w:noWrap/>
            <w:vAlign w:val="center"/>
            <w:hideMark/>
          </w:tcPr>
          <w:p w14:paraId="4B79DFBC" w14:textId="2B46B9E4"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53 </w:t>
            </w:r>
          </w:p>
        </w:tc>
        <w:tc>
          <w:tcPr>
            <w:tcW w:w="521" w:type="dxa"/>
            <w:tcBorders>
              <w:top w:val="nil"/>
              <w:left w:val="nil"/>
              <w:bottom w:val="single" w:sz="4" w:space="0" w:color="000000"/>
              <w:right w:val="single" w:sz="4" w:space="0" w:color="000000"/>
            </w:tcBorders>
            <w:shd w:val="clear" w:color="FFC000" w:fill="FFC000"/>
            <w:noWrap/>
            <w:vAlign w:val="center"/>
            <w:hideMark/>
          </w:tcPr>
          <w:p w14:paraId="1D891C52" w14:textId="5FC1506D" w:rsidR="006F676C" w:rsidRPr="006F676C" w:rsidRDefault="006F676C" w:rsidP="006F676C">
            <w:pPr>
              <w:spacing w:after="0" w:line="240" w:lineRule="auto"/>
              <w:jc w:val="center"/>
              <w:rPr>
                <w:rFonts w:eastAsia="Times New Roman"/>
                <w:b/>
                <w:bCs/>
                <w:color w:val="000000"/>
                <w:sz w:val="18"/>
                <w:szCs w:val="18"/>
                <w:lang w:val="es-MX"/>
              </w:rPr>
            </w:pPr>
            <w:r w:rsidRPr="006F676C">
              <w:rPr>
                <w:b/>
                <w:bCs/>
                <w:color w:val="000000"/>
                <w:sz w:val="18"/>
                <w:szCs w:val="18"/>
              </w:rPr>
              <w:t>70</w:t>
            </w:r>
            <w:r>
              <w:rPr>
                <w:b/>
                <w:bCs/>
                <w:color w:val="000000"/>
                <w:sz w:val="18"/>
                <w:szCs w:val="18"/>
              </w:rPr>
              <w:t>9</w:t>
            </w:r>
          </w:p>
        </w:tc>
        <w:tc>
          <w:tcPr>
            <w:tcW w:w="554" w:type="dxa"/>
            <w:tcBorders>
              <w:top w:val="nil"/>
              <w:left w:val="nil"/>
              <w:bottom w:val="single" w:sz="4" w:space="0" w:color="000000"/>
              <w:right w:val="single" w:sz="4" w:space="0" w:color="000000"/>
            </w:tcBorders>
            <w:noWrap/>
            <w:vAlign w:val="center"/>
            <w:hideMark/>
          </w:tcPr>
          <w:p w14:paraId="30103448" w14:textId="60D19D2C"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26 </w:t>
            </w:r>
          </w:p>
        </w:tc>
        <w:tc>
          <w:tcPr>
            <w:tcW w:w="504" w:type="dxa"/>
            <w:tcBorders>
              <w:top w:val="nil"/>
              <w:left w:val="nil"/>
              <w:bottom w:val="single" w:sz="4" w:space="0" w:color="000000"/>
              <w:right w:val="single" w:sz="4" w:space="0" w:color="000000"/>
            </w:tcBorders>
            <w:noWrap/>
            <w:vAlign w:val="center"/>
            <w:hideMark/>
          </w:tcPr>
          <w:p w14:paraId="78B2745C" w14:textId="405C95D6"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704</w:t>
            </w:r>
          </w:p>
        </w:tc>
        <w:tc>
          <w:tcPr>
            <w:tcW w:w="554" w:type="dxa"/>
            <w:tcBorders>
              <w:top w:val="nil"/>
              <w:left w:val="nil"/>
              <w:bottom w:val="single" w:sz="4" w:space="0" w:color="000000"/>
              <w:right w:val="single" w:sz="4" w:space="0" w:color="000000"/>
            </w:tcBorders>
            <w:noWrap/>
            <w:vAlign w:val="center"/>
            <w:hideMark/>
          </w:tcPr>
          <w:p w14:paraId="7126F530" w14:textId="333C3F79"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25 </w:t>
            </w:r>
          </w:p>
        </w:tc>
        <w:tc>
          <w:tcPr>
            <w:tcW w:w="552" w:type="dxa"/>
            <w:tcBorders>
              <w:top w:val="nil"/>
              <w:left w:val="nil"/>
              <w:bottom w:val="single" w:sz="4" w:space="0" w:color="000000"/>
              <w:right w:val="single" w:sz="4" w:space="0" w:color="000000"/>
            </w:tcBorders>
            <w:noWrap/>
            <w:vAlign w:val="center"/>
            <w:hideMark/>
          </w:tcPr>
          <w:p w14:paraId="7E9937BB" w14:textId="44CF8629"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654</w:t>
            </w:r>
          </w:p>
        </w:tc>
        <w:tc>
          <w:tcPr>
            <w:tcW w:w="554" w:type="dxa"/>
            <w:tcBorders>
              <w:top w:val="nil"/>
              <w:left w:val="nil"/>
              <w:bottom w:val="single" w:sz="4" w:space="0" w:color="000000"/>
              <w:right w:val="single" w:sz="4" w:space="0" w:color="000000"/>
            </w:tcBorders>
            <w:noWrap/>
            <w:vAlign w:val="center"/>
            <w:hideMark/>
          </w:tcPr>
          <w:p w14:paraId="56FC0688" w14:textId="7984BB42"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14 </w:t>
            </w:r>
          </w:p>
        </w:tc>
        <w:tc>
          <w:tcPr>
            <w:tcW w:w="741" w:type="dxa"/>
            <w:tcBorders>
              <w:top w:val="nil"/>
              <w:left w:val="nil"/>
              <w:bottom w:val="single" w:sz="4" w:space="0" w:color="000000"/>
              <w:right w:val="single" w:sz="4" w:space="0" w:color="000000"/>
            </w:tcBorders>
            <w:noWrap/>
            <w:vAlign w:val="center"/>
            <w:hideMark/>
          </w:tcPr>
          <w:p w14:paraId="1D936427" w14:textId="44DE5952"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3A75F05A" w14:textId="4E3A9BBF"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20-dic</w:t>
            </w:r>
          </w:p>
        </w:tc>
      </w:tr>
      <w:tr w:rsidR="006F676C" w:rsidRPr="006F676C" w14:paraId="11FD467F" w14:textId="77777777" w:rsidTr="00607DA1">
        <w:trPr>
          <w:trHeight w:val="300"/>
          <w:jc w:val="center"/>
        </w:trPr>
        <w:tc>
          <w:tcPr>
            <w:tcW w:w="1413" w:type="dxa"/>
            <w:tcBorders>
              <w:top w:val="nil"/>
              <w:left w:val="single" w:sz="4" w:space="0" w:color="auto"/>
              <w:bottom w:val="single" w:sz="4" w:space="0" w:color="auto"/>
              <w:right w:val="single" w:sz="4" w:space="0" w:color="auto"/>
            </w:tcBorders>
            <w:vAlign w:val="center"/>
            <w:hideMark/>
          </w:tcPr>
          <w:p w14:paraId="66EF340A"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 xml:space="preserve">Suites </w:t>
            </w:r>
            <w:proofErr w:type="spellStart"/>
            <w:r w:rsidRPr="006F676C">
              <w:rPr>
                <w:rFonts w:eastAsia="Times New Roman"/>
                <w:b/>
                <w:bCs/>
                <w:color w:val="000000"/>
                <w:sz w:val="18"/>
                <w:szCs w:val="18"/>
                <w:lang w:val="es-MX"/>
              </w:rPr>
              <w:t>Ambassador</w:t>
            </w:r>
            <w:proofErr w:type="spellEnd"/>
          </w:p>
        </w:tc>
        <w:tc>
          <w:tcPr>
            <w:tcW w:w="482" w:type="dxa"/>
            <w:tcBorders>
              <w:top w:val="nil"/>
              <w:left w:val="nil"/>
              <w:bottom w:val="single" w:sz="4" w:space="0" w:color="auto"/>
              <w:right w:val="single" w:sz="4" w:space="0" w:color="auto"/>
            </w:tcBorders>
            <w:vAlign w:val="center"/>
            <w:hideMark/>
          </w:tcPr>
          <w:p w14:paraId="01AC5F0B"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3*</w:t>
            </w:r>
          </w:p>
        </w:tc>
        <w:tc>
          <w:tcPr>
            <w:tcW w:w="1183" w:type="dxa"/>
            <w:tcBorders>
              <w:top w:val="nil"/>
              <w:left w:val="nil"/>
              <w:bottom w:val="single" w:sz="4" w:space="0" w:color="auto"/>
              <w:right w:val="single" w:sz="4" w:space="0" w:color="auto"/>
            </w:tcBorders>
            <w:vAlign w:val="center"/>
            <w:hideMark/>
          </w:tcPr>
          <w:p w14:paraId="4CC6E2B1" w14:textId="77777777" w:rsidR="006F676C" w:rsidRPr="006F676C" w:rsidRDefault="006F676C" w:rsidP="006F676C">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04F374E7" w14:textId="79FEC32A"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790 </w:t>
            </w:r>
          </w:p>
        </w:tc>
        <w:tc>
          <w:tcPr>
            <w:tcW w:w="554" w:type="dxa"/>
            <w:tcBorders>
              <w:top w:val="nil"/>
              <w:left w:val="nil"/>
              <w:bottom w:val="single" w:sz="4" w:space="0" w:color="000000"/>
              <w:right w:val="single" w:sz="4" w:space="0" w:color="000000"/>
            </w:tcBorders>
            <w:noWrap/>
            <w:vAlign w:val="center"/>
            <w:hideMark/>
          </w:tcPr>
          <w:p w14:paraId="0AD868CF" w14:textId="2AED52DB"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54 </w:t>
            </w:r>
          </w:p>
        </w:tc>
        <w:tc>
          <w:tcPr>
            <w:tcW w:w="521" w:type="dxa"/>
            <w:tcBorders>
              <w:top w:val="nil"/>
              <w:left w:val="nil"/>
              <w:bottom w:val="single" w:sz="4" w:space="0" w:color="000000"/>
              <w:right w:val="single" w:sz="4" w:space="0" w:color="000000"/>
            </w:tcBorders>
            <w:noWrap/>
            <w:vAlign w:val="center"/>
            <w:hideMark/>
          </w:tcPr>
          <w:p w14:paraId="2B398B17" w14:textId="3CB83E79"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7</w:t>
            </w:r>
            <w:r>
              <w:rPr>
                <w:color w:val="000000"/>
                <w:sz w:val="18"/>
                <w:szCs w:val="18"/>
              </w:rPr>
              <w:t>15</w:t>
            </w:r>
          </w:p>
        </w:tc>
        <w:tc>
          <w:tcPr>
            <w:tcW w:w="554" w:type="dxa"/>
            <w:tcBorders>
              <w:top w:val="nil"/>
              <w:left w:val="nil"/>
              <w:bottom w:val="single" w:sz="4" w:space="0" w:color="000000"/>
              <w:right w:val="single" w:sz="4" w:space="0" w:color="000000"/>
            </w:tcBorders>
            <w:noWrap/>
            <w:vAlign w:val="center"/>
            <w:hideMark/>
          </w:tcPr>
          <w:p w14:paraId="5999CC8B" w14:textId="0FC3E9E0"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7C48CC81" w14:textId="369D02D4"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708</w:t>
            </w:r>
          </w:p>
        </w:tc>
        <w:tc>
          <w:tcPr>
            <w:tcW w:w="554" w:type="dxa"/>
            <w:tcBorders>
              <w:top w:val="nil"/>
              <w:left w:val="nil"/>
              <w:bottom w:val="single" w:sz="4" w:space="0" w:color="000000"/>
              <w:right w:val="single" w:sz="4" w:space="0" w:color="000000"/>
            </w:tcBorders>
            <w:noWrap/>
            <w:vAlign w:val="center"/>
            <w:hideMark/>
          </w:tcPr>
          <w:p w14:paraId="0FDA732B" w14:textId="64C84D85"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26 </w:t>
            </w:r>
          </w:p>
        </w:tc>
        <w:tc>
          <w:tcPr>
            <w:tcW w:w="552" w:type="dxa"/>
            <w:tcBorders>
              <w:top w:val="nil"/>
              <w:left w:val="nil"/>
              <w:bottom w:val="single" w:sz="4" w:space="0" w:color="000000"/>
              <w:right w:val="single" w:sz="4" w:space="0" w:color="000000"/>
            </w:tcBorders>
            <w:noWrap/>
            <w:vAlign w:val="center"/>
            <w:hideMark/>
          </w:tcPr>
          <w:p w14:paraId="4A80E74D" w14:textId="4C3E455F"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639</w:t>
            </w:r>
          </w:p>
        </w:tc>
        <w:tc>
          <w:tcPr>
            <w:tcW w:w="554" w:type="dxa"/>
            <w:tcBorders>
              <w:top w:val="nil"/>
              <w:left w:val="nil"/>
              <w:bottom w:val="single" w:sz="4" w:space="0" w:color="000000"/>
              <w:right w:val="single" w:sz="4" w:space="0" w:color="000000"/>
            </w:tcBorders>
            <w:noWrap/>
            <w:vAlign w:val="center"/>
            <w:hideMark/>
          </w:tcPr>
          <w:p w14:paraId="4E365508" w14:textId="49807F93"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9 </w:t>
            </w:r>
          </w:p>
        </w:tc>
        <w:tc>
          <w:tcPr>
            <w:tcW w:w="741" w:type="dxa"/>
            <w:tcBorders>
              <w:top w:val="nil"/>
              <w:left w:val="nil"/>
              <w:bottom w:val="single" w:sz="4" w:space="0" w:color="000000"/>
              <w:right w:val="single" w:sz="4" w:space="0" w:color="000000"/>
            </w:tcBorders>
            <w:noWrap/>
            <w:vAlign w:val="center"/>
            <w:hideMark/>
          </w:tcPr>
          <w:p w14:paraId="1568E881" w14:textId="79A3469F"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74AC531C" w14:textId="34FDEFE4"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20-dic</w:t>
            </w:r>
          </w:p>
        </w:tc>
      </w:tr>
      <w:tr w:rsidR="006F676C" w:rsidRPr="006F676C" w14:paraId="00391EEF" w14:textId="77777777" w:rsidTr="00607DA1">
        <w:trPr>
          <w:trHeight w:val="300"/>
          <w:jc w:val="center"/>
        </w:trPr>
        <w:tc>
          <w:tcPr>
            <w:tcW w:w="1413" w:type="dxa"/>
            <w:tcBorders>
              <w:top w:val="nil"/>
              <w:left w:val="single" w:sz="4" w:space="0" w:color="auto"/>
              <w:bottom w:val="single" w:sz="4" w:space="0" w:color="auto"/>
              <w:right w:val="single" w:sz="4" w:space="0" w:color="auto"/>
            </w:tcBorders>
            <w:vAlign w:val="center"/>
            <w:hideMark/>
          </w:tcPr>
          <w:p w14:paraId="3C862A36"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 xml:space="preserve"> Ramada Panamá Centro</w:t>
            </w:r>
          </w:p>
        </w:tc>
        <w:tc>
          <w:tcPr>
            <w:tcW w:w="482" w:type="dxa"/>
            <w:tcBorders>
              <w:top w:val="nil"/>
              <w:left w:val="nil"/>
              <w:bottom w:val="single" w:sz="4" w:space="0" w:color="auto"/>
              <w:right w:val="single" w:sz="4" w:space="0" w:color="auto"/>
            </w:tcBorders>
            <w:vAlign w:val="center"/>
            <w:hideMark/>
          </w:tcPr>
          <w:p w14:paraId="020E3CAD"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3*</w:t>
            </w:r>
          </w:p>
        </w:tc>
        <w:tc>
          <w:tcPr>
            <w:tcW w:w="1183" w:type="dxa"/>
            <w:tcBorders>
              <w:top w:val="nil"/>
              <w:left w:val="nil"/>
              <w:bottom w:val="single" w:sz="4" w:space="0" w:color="auto"/>
              <w:right w:val="single" w:sz="4" w:space="0" w:color="auto"/>
            </w:tcBorders>
            <w:vAlign w:val="center"/>
            <w:hideMark/>
          </w:tcPr>
          <w:p w14:paraId="773A7144" w14:textId="77777777" w:rsidR="006F676C" w:rsidRPr="006F676C" w:rsidRDefault="006F676C" w:rsidP="006F676C">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1818354B" w14:textId="5BC62B5E"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794 </w:t>
            </w:r>
          </w:p>
        </w:tc>
        <w:tc>
          <w:tcPr>
            <w:tcW w:w="554" w:type="dxa"/>
            <w:tcBorders>
              <w:top w:val="nil"/>
              <w:left w:val="nil"/>
              <w:bottom w:val="single" w:sz="4" w:space="0" w:color="000000"/>
              <w:right w:val="single" w:sz="4" w:space="0" w:color="000000"/>
            </w:tcBorders>
            <w:noWrap/>
            <w:vAlign w:val="center"/>
            <w:hideMark/>
          </w:tcPr>
          <w:p w14:paraId="73C144E7" w14:textId="696F7C2B"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55 </w:t>
            </w:r>
          </w:p>
        </w:tc>
        <w:tc>
          <w:tcPr>
            <w:tcW w:w="521" w:type="dxa"/>
            <w:tcBorders>
              <w:top w:val="nil"/>
              <w:left w:val="nil"/>
              <w:bottom w:val="single" w:sz="4" w:space="0" w:color="000000"/>
              <w:right w:val="single" w:sz="4" w:space="0" w:color="000000"/>
            </w:tcBorders>
            <w:noWrap/>
            <w:vAlign w:val="center"/>
            <w:hideMark/>
          </w:tcPr>
          <w:p w14:paraId="587D36C5" w14:textId="0749D242"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7</w:t>
            </w:r>
            <w:r>
              <w:rPr>
                <w:color w:val="000000"/>
                <w:sz w:val="18"/>
                <w:szCs w:val="18"/>
              </w:rPr>
              <w:t>15</w:t>
            </w:r>
          </w:p>
        </w:tc>
        <w:tc>
          <w:tcPr>
            <w:tcW w:w="554" w:type="dxa"/>
            <w:tcBorders>
              <w:top w:val="nil"/>
              <w:left w:val="nil"/>
              <w:bottom w:val="single" w:sz="4" w:space="0" w:color="000000"/>
              <w:right w:val="single" w:sz="4" w:space="0" w:color="000000"/>
            </w:tcBorders>
            <w:noWrap/>
            <w:vAlign w:val="center"/>
            <w:hideMark/>
          </w:tcPr>
          <w:p w14:paraId="56AB1049" w14:textId="35C6F189"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7B9CAFDC" w14:textId="4F7AAE7F"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704</w:t>
            </w:r>
          </w:p>
        </w:tc>
        <w:tc>
          <w:tcPr>
            <w:tcW w:w="554" w:type="dxa"/>
            <w:tcBorders>
              <w:top w:val="nil"/>
              <w:left w:val="nil"/>
              <w:bottom w:val="single" w:sz="4" w:space="0" w:color="000000"/>
              <w:right w:val="single" w:sz="4" w:space="0" w:color="000000"/>
            </w:tcBorders>
            <w:noWrap/>
            <w:vAlign w:val="center"/>
            <w:hideMark/>
          </w:tcPr>
          <w:p w14:paraId="451387FA" w14:textId="7B1B58D4"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25 </w:t>
            </w:r>
          </w:p>
        </w:tc>
        <w:tc>
          <w:tcPr>
            <w:tcW w:w="552" w:type="dxa"/>
            <w:tcBorders>
              <w:top w:val="nil"/>
              <w:left w:val="nil"/>
              <w:bottom w:val="single" w:sz="4" w:space="0" w:color="000000"/>
              <w:right w:val="single" w:sz="4" w:space="0" w:color="000000"/>
            </w:tcBorders>
            <w:noWrap/>
            <w:vAlign w:val="center"/>
            <w:hideMark/>
          </w:tcPr>
          <w:p w14:paraId="195461CE" w14:textId="1E605207"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639</w:t>
            </w:r>
          </w:p>
        </w:tc>
        <w:tc>
          <w:tcPr>
            <w:tcW w:w="554" w:type="dxa"/>
            <w:tcBorders>
              <w:top w:val="nil"/>
              <w:left w:val="nil"/>
              <w:bottom w:val="single" w:sz="4" w:space="0" w:color="000000"/>
              <w:right w:val="single" w:sz="4" w:space="0" w:color="000000"/>
            </w:tcBorders>
            <w:noWrap/>
            <w:vAlign w:val="center"/>
            <w:hideMark/>
          </w:tcPr>
          <w:p w14:paraId="5538E976" w14:textId="22319FE4"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9 </w:t>
            </w:r>
          </w:p>
        </w:tc>
        <w:tc>
          <w:tcPr>
            <w:tcW w:w="741" w:type="dxa"/>
            <w:tcBorders>
              <w:top w:val="nil"/>
              <w:left w:val="nil"/>
              <w:bottom w:val="single" w:sz="4" w:space="0" w:color="000000"/>
              <w:right w:val="single" w:sz="4" w:space="0" w:color="000000"/>
            </w:tcBorders>
            <w:noWrap/>
            <w:vAlign w:val="center"/>
            <w:hideMark/>
          </w:tcPr>
          <w:p w14:paraId="0361349B" w14:textId="0D29B67A"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432BBE87" w14:textId="7936FF81"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20-dic</w:t>
            </w:r>
          </w:p>
        </w:tc>
      </w:tr>
      <w:tr w:rsidR="006F676C" w:rsidRPr="006F676C" w14:paraId="56AEF685" w14:textId="77777777" w:rsidTr="00607DA1">
        <w:trPr>
          <w:trHeight w:val="300"/>
          <w:jc w:val="center"/>
        </w:trPr>
        <w:tc>
          <w:tcPr>
            <w:tcW w:w="1413" w:type="dxa"/>
            <w:tcBorders>
              <w:top w:val="nil"/>
              <w:left w:val="single" w:sz="4" w:space="0" w:color="auto"/>
              <w:bottom w:val="single" w:sz="4" w:space="0" w:color="auto"/>
              <w:right w:val="single" w:sz="4" w:space="0" w:color="auto"/>
            </w:tcBorders>
            <w:vAlign w:val="center"/>
            <w:hideMark/>
          </w:tcPr>
          <w:p w14:paraId="2A645ACB"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Victoria Hotel &amp; Suites</w:t>
            </w:r>
          </w:p>
        </w:tc>
        <w:tc>
          <w:tcPr>
            <w:tcW w:w="482" w:type="dxa"/>
            <w:tcBorders>
              <w:top w:val="nil"/>
              <w:left w:val="nil"/>
              <w:bottom w:val="single" w:sz="4" w:space="0" w:color="auto"/>
              <w:right w:val="single" w:sz="4" w:space="0" w:color="auto"/>
            </w:tcBorders>
            <w:vAlign w:val="center"/>
            <w:hideMark/>
          </w:tcPr>
          <w:p w14:paraId="66FBD86A"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4*</w:t>
            </w:r>
          </w:p>
        </w:tc>
        <w:tc>
          <w:tcPr>
            <w:tcW w:w="1183" w:type="dxa"/>
            <w:tcBorders>
              <w:top w:val="nil"/>
              <w:left w:val="nil"/>
              <w:bottom w:val="single" w:sz="4" w:space="0" w:color="auto"/>
              <w:right w:val="single" w:sz="4" w:space="0" w:color="auto"/>
            </w:tcBorders>
            <w:vAlign w:val="center"/>
            <w:hideMark/>
          </w:tcPr>
          <w:p w14:paraId="66AA4B59" w14:textId="77777777" w:rsidR="006F676C" w:rsidRPr="006F676C" w:rsidRDefault="006F676C" w:rsidP="006F676C">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2E19844D" w14:textId="476AD21E"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858 </w:t>
            </w:r>
          </w:p>
        </w:tc>
        <w:tc>
          <w:tcPr>
            <w:tcW w:w="554" w:type="dxa"/>
            <w:tcBorders>
              <w:top w:val="nil"/>
              <w:left w:val="nil"/>
              <w:bottom w:val="single" w:sz="4" w:space="0" w:color="000000"/>
              <w:right w:val="single" w:sz="4" w:space="0" w:color="000000"/>
            </w:tcBorders>
            <w:noWrap/>
            <w:vAlign w:val="center"/>
            <w:hideMark/>
          </w:tcPr>
          <w:p w14:paraId="23F55830" w14:textId="1F10799F"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76 </w:t>
            </w:r>
          </w:p>
        </w:tc>
        <w:tc>
          <w:tcPr>
            <w:tcW w:w="521" w:type="dxa"/>
            <w:tcBorders>
              <w:top w:val="nil"/>
              <w:left w:val="nil"/>
              <w:bottom w:val="single" w:sz="4" w:space="0" w:color="000000"/>
              <w:right w:val="single" w:sz="4" w:space="0" w:color="000000"/>
            </w:tcBorders>
            <w:noWrap/>
            <w:vAlign w:val="center"/>
            <w:hideMark/>
          </w:tcPr>
          <w:p w14:paraId="1644F797" w14:textId="3B6BF682"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745</w:t>
            </w:r>
          </w:p>
        </w:tc>
        <w:tc>
          <w:tcPr>
            <w:tcW w:w="554" w:type="dxa"/>
            <w:tcBorders>
              <w:top w:val="nil"/>
              <w:left w:val="nil"/>
              <w:bottom w:val="single" w:sz="4" w:space="0" w:color="000000"/>
              <w:right w:val="single" w:sz="4" w:space="0" w:color="000000"/>
            </w:tcBorders>
            <w:noWrap/>
            <w:vAlign w:val="center"/>
            <w:hideMark/>
          </w:tcPr>
          <w:p w14:paraId="6EDB20A3" w14:textId="28D144B8"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39 </w:t>
            </w:r>
          </w:p>
        </w:tc>
        <w:tc>
          <w:tcPr>
            <w:tcW w:w="504" w:type="dxa"/>
            <w:tcBorders>
              <w:top w:val="nil"/>
              <w:left w:val="nil"/>
              <w:bottom w:val="single" w:sz="4" w:space="0" w:color="000000"/>
              <w:right w:val="single" w:sz="4" w:space="0" w:color="000000"/>
            </w:tcBorders>
            <w:noWrap/>
            <w:vAlign w:val="center"/>
            <w:hideMark/>
          </w:tcPr>
          <w:p w14:paraId="678003AD" w14:textId="3FB15323"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723</w:t>
            </w:r>
          </w:p>
        </w:tc>
        <w:tc>
          <w:tcPr>
            <w:tcW w:w="554" w:type="dxa"/>
            <w:tcBorders>
              <w:top w:val="nil"/>
              <w:left w:val="nil"/>
              <w:bottom w:val="single" w:sz="4" w:space="0" w:color="000000"/>
              <w:right w:val="single" w:sz="4" w:space="0" w:color="000000"/>
            </w:tcBorders>
            <w:noWrap/>
            <w:vAlign w:val="center"/>
            <w:hideMark/>
          </w:tcPr>
          <w:p w14:paraId="3519E46E" w14:textId="77255A84"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31 </w:t>
            </w:r>
          </w:p>
        </w:tc>
        <w:tc>
          <w:tcPr>
            <w:tcW w:w="552" w:type="dxa"/>
            <w:tcBorders>
              <w:top w:val="nil"/>
              <w:left w:val="nil"/>
              <w:bottom w:val="single" w:sz="4" w:space="0" w:color="000000"/>
              <w:right w:val="single" w:sz="4" w:space="0" w:color="000000"/>
            </w:tcBorders>
            <w:noWrap/>
            <w:vAlign w:val="center"/>
            <w:hideMark/>
          </w:tcPr>
          <w:p w14:paraId="3D5D2EF8" w14:textId="1A291A01"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613</w:t>
            </w:r>
          </w:p>
        </w:tc>
        <w:tc>
          <w:tcPr>
            <w:tcW w:w="554" w:type="dxa"/>
            <w:tcBorders>
              <w:top w:val="nil"/>
              <w:left w:val="nil"/>
              <w:bottom w:val="single" w:sz="4" w:space="0" w:color="000000"/>
              <w:right w:val="single" w:sz="4" w:space="0" w:color="000000"/>
            </w:tcBorders>
            <w:noWrap/>
            <w:vAlign w:val="center"/>
            <w:hideMark/>
          </w:tcPr>
          <w:p w14:paraId="3ADFC639" w14:textId="213A351F"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0 </w:t>
            </w:r>
          </w:p>
        </w:tc>
        <w:tc>
          <w:tcPr>
            <w:tcW w:w="741" w:type="dxa"/>
            <w:tcBorders>
              <w:top w:val="nil"/>
              <w:left w:val="nil"/>
              <w:bottom w:val="single" w:sz="4" w:space="0" w:color="000000"/>
              <w:right w:val="single" w:sz="4" w:space="0" w:color="000000"/>
            </w:tcBorders>
            <w:noWrap/>
            <w:vAlign w:val="center"/>
            <w:hideMark/>
          </w:tcPr>
          <w:p w14:paraId="35C4424A" w14:textId="22264D9F"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452FD298" w14:textId="7138C8D3"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20-dic</w:t>
            </w:r>
          </w:p>
        </w:tc>
      </w:tr>
    </w:tbl>
    <w:p w14:paraId="53524B6F" w14:textId="77777777" w:rsidR="0081033B" w:rsidRDefault="0081033B">
      <w:pPr>
        <w:spacing w:after="0" w:line="240" w:lineRule="auto"/>
        <w:rPr>
          <w:b/>
          <w:bCs/>
          <w:color w:val="343A40"/>
          <w:sz w:val="20"/>
          <w:szCs w:val="20"/>
        </w:rPr>
      </w:pPr>
    </w:p>
    <w:tbl>
      <w:tblPr>
        <w:tblW w:w="8879" w:type="dxa"/>
        <w:jc w:val="center"/>
        <w:tblCellMar>
          <w:left w:w="70" w:type="dxa"/>
          <w:right w:w="70" w:type="dxa"/>
        </w:tblCellMar>
        <w:tblLook w:val="04A0" w:firstRow="1" w:lastRow="0" w:firstColumn="1" w:lastColumn="0" w:noHBand="0" w:noVBand="1"/>
      </w:tblPr>
      <w:tblGrid>
        <w:gridCol w:w="1413"/>
        <w:gridCol w:w="482"/>
        <w:gridCol w:w="1183"/>
        <w:gridCol w:w="545"/>
        <w:gridCol w:w="554"/>
        <w:gridCol w:w="521"/>
        <w:gridCol w:w="554"/>
        <w:gridCol w:w="504"/>
        <w:gridCol w:w="554"/>
        <w:gridCol w:w="552"/>
        <w:gridCol w:w="554"/>
        <w:gridCol w:w="11"/>
        <w:gridCol w:w="730"/>
        <w:gridCol w:w="711"/>
        <w:gridCol w:w="11"/>
      </w:tblGrid>
      <w:tr w:rsidR="00607DA1" w:rsidRPr="006F676C" w14:paraId="7832AE01" w14:textId="77777777" w:rsidTr="00607DA1">
        <w:trPr>
          <w:trHeight w:val="300"/>
          <w:jc w:val="center"/>
        </w:trPr>
        <w:tc>
          <w:tcPr>
            <w:tcW w:w="7427" w:type="dxa"/>
            <w:gridSpan w:val="12"/>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386EA902" w14:textId="12A23804"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PROGRAMA SOLO SERVICIOS</w:t>
            </w:r>
          </w:p>
        </w:tc>
        <w:tc>
          <w:tcPr>
            <w:tcW w:w="1452" w:type="dxa"/>
            <w:gridSpan w:val="3"/>
            <w:tcBorders>
              <w:top w:val="single" w:sz="4" w:space="0" w:color="000000"/>
              <w:left w:val="nil"/>
              <w:bottom w:val="single" w:sz="4" w:space="0" w:color="000000"/>
              <w:right w:val="single" w:sz="4" w:space="0" w:color="000000"/>
            </w:tcBorders>
            <w:shd w:val="clear" w:color="C00000" w:fill="C00000"/>
            <w:noWrap/>
            <w:vAlign w:val="center"/>
            <w:hideMark/>
          </w:tcPr>
          <w:p w14:paraId="0856777D"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VIGENCIA</w:t>
            </w:r>
          </w:p>
        </w:tc>
      </w:tr>
      <w:tr w:rsidR="00607DA1" w:rsidRPr="006F676C" w14:paraId="04E459EC" w14:textId="77777777" w:rsidTr="00607DA1">
        <w:trPr>
          <w:gridAfter w:val="1"/>
          <w:wAfter w:w="11" w:type="dxa"/>
          <w:trHeight w:val="300"/>
          <w:jc w:val="center"/>
        </w:trPr>
        <w:tc>
          <w:tcPr>
            <w:tcW w:w="1413" w:type="dxa"/>
            <w:tcBorders>
              <w:top w:val="nil"/>
              <w:left w:val="single" w:sz="4" w:space="0" w:color="000000"/>
              <w:bottom w:val="nil"/>
              <w:right w:val="single" w:sz="4" w:space="0" w:color="000000"/>
            </w:tcBorders>
            <w:shd w:val="clear" w:color="C00000" w:fill="C00000"/>
            <w:noWrap/>
            <w:vAlign w:val="center"/>
            <w:hideMark/>
          </w:tcPr>
          <w:p w14:paraId="4B4A5406"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HOTEL</w:t>
            </w:r>
          </w:p>
        </w:tc>
        <w:tc>
          <w:tcPr>
            <w:tcW w:w="482" w:type="dxa"/>
            <w:tcBorders>
              <w:top w:val="nil"/>
              <w:left w:val="nil"/>
              <w:bottom w:val="nil"/>
              <w:right w:val="single" w:sz="4" w:space="0" w:color="000000"/>
            </w:tcBorders>
            <w:shd w:val="clear" w:color="C00000" w:fill="C00000"/>
            <w:noWrap/>
            <w:vAlign w:val="center"/>
            <w:hideMark/>
          </w:tcPr>
          <w:p w14:paraId="7D86472A"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CAT.</w:t>
            </w:r>
          </w:p>
        </w:tc>
        <w:tc>
          <w:tcPr>
            <w:tcW w:w="1183" w:type="dxa"/>
            <w:tcBorders>
              <w:top w:val="nil"/>
              <w:left w:val="nil"/>
              <w:bottom w:val="nil"/>
              <w:right w:val="single" w:sz="4" w:space="0" w:color="000000"/>
            </w:tcBorders>
            <w:shd w:val="clear" w:color="C00000" w:fill="C00000"/>
            <w:noWrap/>
            <w:vAlign w:val="center"/>
            <w:hideMark/>
          </w:tcPr>
          <w:p w14:paraId="2365000F"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HABITACIÓN</w:t>
            </w:r>
          </w:p>
        </w:tc>
        <w:tc>
          <w:tcPr>
            <w:tcW w:w="545" w:type="dxa"/>
            <w:tcBorders>
              <w:top w:val="nil"/>
              <w:left w:val="nil"/>
              <w:bottom w:val="single" w:sz="4" w:space="0" w:color="000000"/>
              <w:right w:val="single" w:sz="4" w:space="0" w:color="000000"/>
            </w:tcBorders>
            <w:shd w:val="clear" w:color="C00000" w:fill="C00000"/>
            <w:noWrap/>
            <w:vAlign w:val="center"/>
            <w:hideMark/>
          </w:tcPr>
          <w:p w14:paraId="74C00534"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SGL</w:t>
            </w:r>
          </w:p>
        </w:tc>
        <w:tc>
          <w:tcPr>
            <w:tcW w:w="554" w:type="dxa"/>
            <w:tcBorders>
              <w:top w:val="nil"/>
              <w:left w:val="nil"/>
              <w:bottom w:val="single" w:sz="4" w:space="0" w:color="000000"/>
              <w:right w:val="single" w:sz="4" w:space="0" w:color="000000"/>
            </w:tcBorders>
            <w:shd w:val="clear" w:color="C00000" w:fill="C00000"/>
            <w:noWrap/>
            <w:vAlign w:val="center"/>
            <w:hideMark/>
          </w:tcPr>
          <w:p w14:paraId="0594A038"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21" w:type="dxa"/>
            <w:tcBorders>
              <w:top w:val="nil"/>
              <w:left w:val="nil"/>
              <w:bottom w:val="single" w:sz="4" w:space="0" w:color="000000"/>
              <w:right w:val="single" w:sz="4" w:space="0" w:color="000000"/>
            </w:tcBorders>
            <w:shd w:val="clear" w:color="C00000" w:fill="C00000"/>
            <w:noWrap/>
            <w:vAlign w:val="center"/>
            <w:hideMark/>
          </w:tcPr>
          <w:p w14:paraId="31D32F6E"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DBL</w:t>
            </w:r>
          </w:p>
        </w:tc>
        <w:tc>
          <w:tcPr>
            <w:tcW w:w="554" w:type="dxa"/>
            <w:tcBorders>
              <w:top w:val="nil"/>
              <w:left w:val="nil"/>
              <w:bottom w:val="single" w:sz="4" w:space="0" w:color="000000"/>
              <w:right w:val="single" w:sz="4" w:space="0" w:color="000000"/>
            </w:tcBorders>
            <w:shd w:val="clear" w:color="C00000" w:fill="C00000"/>
            <w:noWrap/>
            <w:vAlign w:val="center"/>
            <w:hideMark/>
          </w:tcPr>
          <w:p w14:paraId="0DCF5373"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04" w:type="dxa"/>
            <w:tcBorders>
              <w:top w:val="nil"/>
              <w:left w:val="nil"/>
              <w:bottom w:val="single" w:sz="4" w:space="0" w:color="000000"/>
              <w:right w:val="single" w:sz="4" w:space="0" w:color="000000"/>
            </w:tcBorders>
            <w:shd w:val="clear" w:color="C00000" w:fill="C00000"/>
            <w:noWrap/>
            <w:vAlign w:val="center"/>
            <w:hideMark/>
          </w:tcPr>
          <w:p w14:paraId="65C11700"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TPL</w:t>
            </w:r>
          </w:p>
        </w:tc>
        <w:tc>
          <w:tcPr>
            <w:tcW w:w="554" w:type="dxa"/>
            <w:tcBorders>
              <w:top w:val="nil"/>
              <w:left w:val="nil"/>
              <w:bottom w:val="single" w:sz="4" w:space="0" w:color="000000"/>
              <w:right w:val="single" w:sz="4" w:space="0" w:color="000000"/>
            </w:tcBorders>
            <w:shd w:val="clear" w:color="C00000" w:fill="C00000"/>
            <w:noWrap/>
            <w:vAlign w:val="center"/>
            <w:hideMark/>
          </w:tcPr>
          <w:p w14:paraId="3B9C4BFE"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52" w:type="dxa"/>
            <w:tcBorders>
              <w:top w:val="nil"/>
              <w:left w:val="nil"/>
              <w:bottom w:val="single" w:sz="4" w:space="0" w:color="000000"/>
              <w:right w:val="single" w:sz="4" w:space="0" w:color="000000"/>
            </w:tcBorders>
            <w:shd w:val="clear" w:color="C00000" w:fill="C00000"/>
            <w:noWrap/>
            <w:vAlign w:val="center"/>
            <w:hideMark/>
          </w:tcPr>
          <w:p w14:paraId="761C25D0"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CHD</w:t>
            </w:r>
          </w:p>
        </w:tc>
        <w:tc>
          <w:tcPr>
            <w:tcW w:w="554" w:type="dxa"/>
            <w:tcBorders>
              <w:top w:val="nil"/>
              <w:left w:val="nil"/>
              <w:bottom w:val="single" w:sz="4" w:space="0" w:color="000000"/>
              <w:right w:val="single" w:sz="4" w:space="0" w:color="000000"/>
            </w:tcBorders>
            <w:shd w:val="clear" w:color="C00000" w:fill="C00000"/>
            <w:noWrap/>
            <w:vAlign w:val="center"/>
            <w:hideMark/>
          </w:tcPr>
          <w:p w14:paraId="30E394E6"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741" w:type="dxa"/>
            <w:gridSpan w:val="2"/>
            <w:tcBorders>
              <w:top w:val="nil"/>
              <w:left w:val="nil"/>
              <w:bottom w:val="single" w:sz="4" w:space="0" w:color="000000"/>
              <w:right w:val="single" w:sz="4" w:space="0" w:color="000000"/>
            </w:tcBorders>
            <w:shd w:val="clear" w:color="C00000" w:fill="C00000"/>
            <w:noWrap/>
            <w:vAlign w:val="center"/>
            <w:hideMark/>
          </w:tcPr>
          <w:p w14:paraId="25D40A9B"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DEL</w:t>
            </w:r>
          </w:p>
        </w:tc>
        <w:tc>
          <w:tcPr>
            <w:tcW w:w="711" w:type="dxa"/>
            <w:tcBorders>
              <w:top w:val="nil"/>
              <w:left w:val="nil"/>
              <w:bottom w:val="single" w:sz="4" w:space="0" w:color="000000"/>
              <w:right w:val="single" w:sz="4" w:space="0" w:color="000000"/>
            </w:tcBorders>
            <w:shd w:val="clear" w:color="C00000" w:fill="C00000"/>
            <w:noWrap/>
            <w:vAlign w:val="center"/>
            <w:hideMark/>
          </w:tcPr>
          <w:p w14:paraId="52A7A7FC"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AL</w:t>
            </w:r>
          </w:p>
        </w:tc>
      </w:tr>
      <w:tr w:rsidR="006F676C" w:rsidRPr="006F676C" w14:paraId="23CD9ACA" w14:textId="77777777" w:rsidTr="00607DA1">
        <w:trPr>
          <w:gridAfter w:val="1"/>
          <w:wAfter w:w="11" w:type="dxa"/>
          <w:trHeight w:val="30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75A7160"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Faranda Express Soloy</w:t>
            </w:r>
          </w:p>
        </w:tc>
        <w:tc>
          <w:tcPr>
            <w:tcW w:w="482" w:type="dxa"/>
            <w:tcBorders>
              <w:top w:val="single" w:sz="4" w:space="0" w:color="auto"/>
              <w:left w:val="nil"/>
              <w:bottom w:val="single" w:sz="4" w:space="0" w:color="auto"/>
              <w:right w:val="single" w:sz="4" w:space="0" w:color="auto"/>
            </w:tcBorders>
            <w:vAlign w:val="center"/>
            <w:hideMark/>
          </w:tcPr>
          <w:p w14:paraId="73BC4404"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4*</w:t>
            </w:r>
          </w:p>
        </w:tc>
        <w:tc>
          <w:tcPr>
            <w:tcW w:w="1183" w:type="dxa"/>
            <w:tcBorders>
              <w:top w:val="single" w:sz="4" w:space="0" w:color="auto"/>
              <w:left w:val="nil"/>
              <w:bottom w:val="single" w:sz="4" w:space="0" w:color="auto"/>
              <w:right w:val="single" w:sz="4" w:space="0" w:color="auto"/>
            </w:tcBorders>
            <w:vAlign w:val="center"/>
            <w:hideMark/>
          </w:tcPr>
          <w:p w14:paraId="188A4CFC" w14:textId="77777777" w:rsidR="006F676C" w:rsidRPr="006F676C" w:rsidRDefault="006F676C" w:rsidP="006F676C">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0CB81905" w14:textId="0A3D40EA"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249 </w:t>
            </w:r>
          </w:p>
        </w:tc>
        <w:tc>
          <w:tcPr>
            <w:tcW w:w="554" w:type="dxa"/>
            <w:tcBorders>
              <w:top w:val="nil"/>
              <w:left w:val="nil"/>
              <w:bottom w:val="single" w:sz="4" w:space="0" w:color="000000"/>
              <w:right w:val="single" w:sz="4" w:space="0" w:color="000000"/>
            </w:tcBorders>
            <w:noWrap/>
            <w:vAlign w:val="center"/>
            <w:hideMark/>
          </w:tcPr>
          <w:p w14:paraId="0DA49482" w14:textId="1588638B"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53 </w:t>
            </w:r>
          </w:p>
        </w:tc>
        <w:tc>
          <w:tcPr>
            <w:tcW w:w="521" w:type="dxa"/>
            <w:tcBorders>
              <w:top w:val="nil"/>
              <w:left w:val="nil"/>
              <w:bottom w:val="single" w:sz="4" w:space="0" w:color="000000"/>
              <w:right w:val="single" w:sz="4" w:space="0" w:color="000000"/>
            </w:tcBorders>
            <w:noWrap/>
            <w:vAlign w:val="center"/>
            <w:hideMark/>
          </w:tcPr>
          <w:p w14:paraId="7DE201D6" w14:textId="699F0535" w:rsidR="006F676C" w:rsidRPr="006F676C" w:rsidRDefault="006F676C" w:rsidP="006F676C">
            <w:pPr>
              <w:spacing w:after="0" w:line="240" w:lineRule="auto"/>
              <w:jc w:val="center"/>
              <w:rPr>
                <w:rFonts w:eastAsia="Times New Roman"/>
                <w:b/>
                <w:bCs/>
                <w:color w:val="000000"/>
                <w:sz w:val="18"/>
                <w:szCs w:val="18"/>
                <w:lang w:val="es-MX"/>
              </w:rPr>
            </w:pPr>
            <w:r w:rsidRPr="006F676C">
              <w:rPr>
                <w:color w:val="000000"/>
                <w:sz w:val="18"/>
                <w:szCs w:val="18"/>
              </w:rPr>
              <w:t>170</w:t>
            </w:r>
          </w:p>
        </w:tc>
        <w:tc>
          <w:tcPr>
            <w:tcW w:w="554" w:type="dxa"/>
            <w:tcBorders>
              <w:top w:val="nil"/>
              <w:left w:val="nil"/>
              <w:bottom w:val="single" w:sz="4" w:space="0" w:color="000000"/>
              <w:right w:val="single" w:sz="4" w:space="0" w:color="000000"/>
            </w:tcBorders>
            <w:noWrap/>
            <w:vAlign w:val="center"/>
            <w:hideMark/>
          </w:tcPr>
          <w:p w14:paraId="626D5AF0" w14:textId="1CF4D536"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26 </w:t>
            </w:r>
          </w:p>
        </w:tc>
        <w:tc>
          <w:tcPr>
            <w:tcW w:w="504" w:type="dxa"/>
            <w:tcBorders>
              <w:top w:val="nil"/>
              <w:left w:val="nil"/>
              <w:bottom w:val="single" w:sz="4" w:space="0" w:color="000000"/>
              <w:right w:val="single" w:sz="4" w:space="0" w:color="000000"/>
            </w:tcBorders>
            <w:noWrap/>
            <w:vAlign w:val="center"/>
            <w:hideMark/>
          </w:tcPr>
          <w:p w14:paraId="18468E1E" w14:textId="751BEE43"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166</w:t>
            </w:r>
          </w:p>
        </w:tc>
        <w:tc>
          <w:tcPr>
            <w:tcW w:w="554" w:type="dxa"/>
            <w:tcBorders>
              <w:top w:val="nil"/>
              <w:left w:val="nil"/>
              <w:bottom w:val="single" w:sz="4" w:space="0" w:color="000000"/>
              <w:right w:val="single" w:sz="4" w:space="0" w:color="000000"/>
            </w:tcBorders>
            <w:noWrap/>
            <w:vAlign w:val="center"/>
            <w:hideMark/>
          </w:tcPr>
          <w:p w14:paraId="65C6E213" w14:textId="7DFCD024"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25 </w:t>
            </w:r>
          </w:p>
        </w:tc>
        <w:tc>
          <w:tcPr>
            <w:tcW w:w="552" w:type="dxa"/>
            <w:tcBorders>
              <w:top w:val="nil"/>
              <w:left w:val="nil"/>
              <w:bottom w:val="single" w:sz="4" w:space="0" w:color="000000"/>
              <w:right w:val="single" w:sz="4" w:space="0" w:color="000000"/>
            </w:tcBorders>
            <w:noWrap/>
            <w:vAlign w:val="center"/>
            <w:hideMark/>
          </w:tcPr>
          <w:p w14:paraId="19DBD031" w14:textId="6CAE3EA8"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116</w:t>
            </w:r>
          </w:p>
        </w:tc>
        <w:tc>
          <w:tcPr>
            <w:tcW w:w="554" w:type="dxa"/>
            <w:tcBorders>
              <w:top w:val="nil"/>
              <w:left w:val="nil"/>
              <w:bottom w:val="single" w:sz="4" w:space="0" w:color="000000"/>
              <w:right w:val="single" w:sz="4" w:space="0" w:color="000000"/>
            </w:tcBorders>
            <w:noWrap/>
            <w:vAlign w:val="center"/>
            <w:hideMark/>
          </w:tcPr>
          <w:p w14:paraId="20CEA0C0" w14:textId="5BC4074D"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14 </w:t>
            </w:r>
          </w:p>
        </w:tc>
        <w:tc>
          <w:tcPr>
            <w:tcW w:w="741" w:type="dxa"/>
            <w:gridSpan w:val="2"/>
            <w:tcBorders>
              <w:top w:val="nil"/>
              <w:left w:val="nil"/>
              <w:bottom w:val="single" w:sz="4" w:space="0" w:color="000000"/>
              <w:right w:val="single" w:sz="4" w:space="0" w:color="000000"/>
            </w:tcBorders>
            <w:noWrap/>
            <w:vAlign w:val="center"/>
            <w:hideMark/>
          </w:tcPr>
          <w:p w14:paraId="31F99B06" w14:textId="1204E545"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4FBD14A3" w14:textId="7E1E3B8F"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20-dic</w:t>
            </w:r>
          </w:p>
        </w:tc>
      </w:tr>
      <w:tr w:rsidR="006F676C" w:rsidRPr="006F676C" w14:paraId="026AB72E" w14:textId="77777777" w:rsidTr="00607DA1">
        <w:trPr>
          <w:gridAfter w:val="1"/>
          <w:wAfter w:w="11" w:type="dxa"/>
          <w:trHeight w:val="300"/>
          <w:jc w:val="center"/>
        </w:trPr>
        <w:tc>
          <w:tcPr>
            <w:tcW w:w="1413" w:type="dxa"/>
            <w:tcBorders>
              <w:top w:val="nil"/>
              <w:left w:val="single" w:sz="4" w:space="0" w:color="auto"/>
              <w:bottom w:val="single" w:sz="4" w:space="0" w:color="auto"/>
              <w:right w:val="single" w:sz="4" w:space="0" w:color="auto"/>
            </w:tcBorders>
            <w:vAlign w:val="center"/>
            <w:hideMark/>
          </w:tcPr>
          <w:p w14:paraId="21B80E9A"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 xml:space="preserve">Suites </w:t>
            </w:r>
            <w:proofErr w:type="spellStart"/>
            <w:r w:rsidRPr="006F676C">
              <w:rPr>
                <w:rFonts w:eastAsia="Times New Roman"/>
                <w:b/>
                <w:bCs/>
                <w:color w:val="000000"/>
                <w:sz w:val="18"/>
                <w:szCs w:val="18"/>
                <w:lang w:val="es-MX"/>
              </w:rPr>
              <w:t>Ambassador</w:t>
            </w:r>
            <w:proofErr w:type="spellEnd"/>
          </w:p>
        </w:tc>
        <w:tc>
          <w:tcPr>
            <w:tcW w:w="482" w:type="dxa"/>
            <w:tcBorders>
              <w:top w:val="nil"/>
              <w:left w:val="nil"/>
              <w:bottom w:val="single" w:sz="4" w:space="0" w:color="auto"/>
              <w:right w:val="single" w:sz="4" w:space="0" w:color="auto"/>
            </w:tcBorders>
            <w:vAlign w:val="center"/>
            <w:hideMark/>
          </w:tcPr>
          <w:p w14:paraId="2D14EDE8"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3*</w:t>
            </w:r>
          </w:p>
        </w:tc>
        <w:tc>
          <w:tcPr>
            <w:tcW w:w="1183" w:type="dxa"/>
            <w:tcBorders>
              <w:top w:val="nil"/>
              <w:left w:val="nil"/>
              <w:bottom w:val="single" w:sz="4" w:space="0" w:color="auto"/>
              <w:right w:val="single" w:sz="4" w:space="0" w:color="auto"/>
            </w:tcBorders>
            <w:vAlign w:val="center"/>
            <w:hideMark/>
          </w:tcPr>
          <w:p w14:paraId="16F7AD75" w14:textId="77777777" w:rsidR="006F676C" w:rsidRPr="006F676C" w:rsidRDefault="006F676C" w:rsidP="006F676C">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36C6229E" w14:textId="6D960589"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253 </w:t>
            </w:r>
          </w:p>
        </w:tc>
        <w:tc>
          <w:tcPr>
            <w:tcW w:w="554" w:type="dxa"/>
            <w:tcBorders>
              <w:top w:val="nil"/>
              <w:left w:val="nil"/>
              <w:bottom w:val="single" w:sz="4" w:space="0" w:color="000000"/>
              <w:right w:val="single" w:sz="4" w:space="0" w:color="000000"/>
            </w:tcBorders>
            <w:noWrap/>
            <w:vAlign w:val="center"/>
            <w:hideMark/>
          </w:tcPr>
          <w:p w14:paraId="6A2ADB51" w14:textId="75D15233"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54 </w:t>
            </w:r>
          </w:p>
        </w:tc>
        <w:tc>
          <w:tcPr>
            <w:tcW w:w="521" w:type="dxa"/>
            <w:tcBorders>
              <w:top w:val="nil"/>
              <w:left w:val="nil"/>
              <w:bottom w:val="single" w:sz="4" w:space="0" w:color="000000"/>
              <w:right w:val="single" w:sz="4" w:space="0" w:color="000000"/>
            </w:tcBorders>
            <w:noWrap/>
            <w:vAlign w:val="center"/>
            <w:hideMark/>
          </w:tcPr>
          <w:p w14:paraId="092C9D0D" w14:textId="3C2E5EE2"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174</w:t>
            </w:r>
          </w:p>
        </w:tc>
        <w:tc>
          <w:tcPr>
            <w:tcW w:w="554" w:type="dxa"/>
            <w:tcBorders>
              <w:top w:val="nil"/>
              <w:left w:val="nil"/>
              <w:bottom w:val="single" w:sz="4" w:space="0" w:color="000000"/>
              <w:right w:val="single" w:sz="4" w:space="0" w:color="000000"/>
            </w:tcBorders>
            <w:noWrap/>
            <w:vAlign w:val="center"/>
            <w:hideMark/>
          </w:tcPr>
          <w:p w14:paraId="0F91C169" w14:textId="0821383A"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65B589C5" w14:textId="4F1AD94E"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170</w:t>
            </w:r>
          </w:p>
        </w:tc>
        <w:tc>
          <w:tcPr>
            <w:tcW w:w="554" w:type="dxa"/>
            <w:tcBorders>
              <w:top w:val="nil"/>
              <w:left w:val="nil"/>
              <w:bottom w:val="single" w:sz="4" w:space="0" w:color="000000"/>
              <w:right w:val="single" w:sz="4" w:space="0" w:color="000000"/>
            </w:tcBorders>
            <w:noWrap/>
            <w:vAlign w:val="center"/>
            <w:hideMark/>
          </w:tcPr>
          <w:p w14:paraId="0073465A" w14:textId="7066691E"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26 </w:t>
            </w:r>
          </w:p>
        </w:tc>
        <w:tc>
          <w:tcPr>
            <w:tcW w:w="552" w:type="dxa"/>
            <w:tcBorders>
              <w:top w:val="nil"/>
              <w:left w:val="nil"/>
              <w:bottom w:val="single" w:sz="4" w:space="0" w:color="000000"/>
              <w:right w:val="single" w:sz="4" w:space="0" w:color="000000"/>
            </w:tcBorders>
            <w:noWrap/>
            <w:vAlign w:val="center"/>
            <w:hideMark/>
          </w:tcPr>
          <w:p w14:paraId="615EA0DE" w14:textId="3781C140"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101</w:t>
            </w:r>
          </w:p>
        </w:tc>
        <w:tc>
          <w:tcPr>
            <w:tcW w:w="554" w:type="dxa"/>
            <w:tcBorders>
              <w:top w:val="nil"/>
              <w:left w:val="nil"/>
              <w:bottom w:val="single" w:sz="4" w:space="0" w:color="000000"/>
              <w:right w:val="single" w:sz="4" w:space="0" w:color="000000"/>
            </w:tcBorders>
            <w:noWrap/>
            <w:vAlign w:val="center"/>
            <w:hideMark/>
          </w:tcPr>
          <w:p w14:paraId="064E4B01" w14:textId="26C5353E"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9 </w:t>
            </w:r>
          </w:p>
        </w:tc>
        <w:tc>
          <w:tcPr>
            <w:tcW w:w="741" w:type="dxa"/>
            <w:gridSpan w:val="2"/>
            <w:tcBorders>
              <w:top w:val="nil"/>
              <w:left w:val="nil"/>
              <w:bottom w:val="single" w:sz="4" w:space="0" w:color="000000"/>
              <w:right w:val="single" w:sz="4" w:space="0" w:color="000000"/>
            </w:tcBorders>
            <w:noWrap/>
            <w:vAlign w:val="center"/>
            <w:hideMark/>
          </w:tcPr>
          <w:p w14:paraId="04A028F4" w14:textId="4F89918D"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0F4FC5FA" w14:textId="3517EFB5"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20-dic</w:t>
            </w:r>
          </w:p>
        </w:tc>
      </w:tr>
      <w:tr w:rsidR="006F676C" w:rsidRPr="006F676C" w14:paraId="602E2074" w14:textId="77777777" w:rsidTr="00607DA1">
        <w:trPr>
          <w:gridAfter w:val="1"/>
          <w:wAfter w:w="11" w:type="dxa"/>
          <w:trHeight w:val="300"/>
          <w:jc w:val="center"/>
        </w:trPr>
        <w:tc>
          <w:tcPr>
            <w:tcW w:w="1413" w:type="dxa"/>
            <w:tcBorders>
              <w:top w:val="nil"/>
              <w:left w:val="single" w:sz="4" w:space="0" w:color="auto"/>
              <w:bottom w:val="single" w:sz="4" w:space="0" w:color="auto"/>
              <w:right w:val="single" w:sz="4" w:space="0" w:color="auto"/>
            </w:tcBorders>
            <w:vAlign w:val="center"/>
            <w:hideMark/>
          </w:tcPr>
          <w:p w14:paraId="53020B65"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 xml:space="preserve"> Ramada Panamá Centro</w:t>
            </w:r>
          </w:p>
        </w:tc>
        <w:tc>
          <w:tcPr>
            <w:tcW w:w="482" w:type="dxa"/>
            <w:tcBorders>
              <w:top w:val="nil"/>
              <w:left w:val="nil"/>
              <w:bottom w:val="single" w:sz="4" w:space="0" w:color="auto"/>
              <w:right w:val="single" w:sz="4" w:space="0" w:color="auto"/>
            </w:tcBorders>
            <w:vAlign w:val="center"/>
            <w:hideMark/>
          </w:tcPr>
          <w:p w14:paraId="107BF791"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3*</w:t>
            </w:r>
          </w:p>
        </w:tc>
        <w:tc>
          <w:tcPr>
            <w:tcW w:w="1183" w:type="dxa"/>
            <w:tcBorders>
              <w:top w:val="nil"/>
              <w:left w:val="nil"/>
              <w:bottom w:val="single" w:sz="4" w:space="0" w:color="auto"/>
              <w:right w:val="single" w:sz="4" w:space="0" w:color="auto"/>
            </w:tcBorders>
            <w:vAlign w:val="center"/>
            <w:hideMark/>
          </w:tcPr>
          <w:p w14:paraId="7ED51FEF" w14:textId="77777777" w:rsidR="006F676C" w:rsidRPr="006F676C" w:rsidRDefault="006F676C" w:rsidP="006F676C">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5136FEBF" w14:textId="13303CA7"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256 </w:t>
            </w:r>
          </w:p>
        </w:tc>
        <w:tc>
          <w:tcPr>
            <w:tcW w:w="554" w:type="dxa"/>
            <w:tcBorders>
              <w:top w:val="nil"/>
              <w:left w:val="nil"/>
              <w:bottom w:val="single" w:sz="4" w:space="0" w:color="000000"/>
              <w:right w:val="single" w:sz="4" w:space="0" w:color="000000"/>
            </w:tcBorders>
            <w:noWrap/>
            <w:vAlign w:val="center"/>
            <w:hideMark/>
          </w:tcPr>
          <w:p w14:paraId="45D7C705" w14:textId="0511EE26"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55 </w:t>
            </w:r>
          </w:p>
        </w:tc>
        <w:tc>
          <w:tcPr>
            <w:tcW w:w="521" w:type="dxa"/>
            <w:tcBorders>
              <w:top w:val="nil"/>
              <w:left w:val="nil"/>
              <w:bottom w:val="single" w:sz="4" w:space="0" w:color="000000"/>
              <w:right w:val="single" w:sz="4" w:space="0" w:color="000000"/>
            </w:tcBorders>
            <w:noWrap/>
            <w:vAlign w:val="center"/>
            <w:hideMark/>
          </w:tcPr>
          <w:p w14:paraId="01FAD84C" w14:textId="7520EFBD"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174</w:t>
            </w:r>
          </w:p>
        </w:tc>
        <w:tc>
          <w:tcPr>
            <w:tcW w:w="554" w:type="dxa"/>
            <w:tcBorders>
              <w:top w:val="nil"/>
              <w:left w:val="nil"/>
              <w:bottom w:val="single" w:sz="4" w:space="0" w:color="000000"/>
              <w:right w:val="single" w:sz="4" w:space="0" w:color="000000"/>
            </w:tcBorders>
            <w:noWrap/>
            <w:vAlign w:val="center"/>
            <w:hideMark/>
          </w:tcPr>
          <w:p w14:paraId="0F48880C" w14:textId="3412DC61"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6C97DCD2" w14:textId="73ED521B"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166</w:t>
            </w:r>
          </w:p>
        </w:tc>
        <w:tc>
          <w:tcPr>
            <w:tcW w:w="554" w:type="dxa"/>
            <w:tcBorders>
              <w:top w:val="nil"/>
              <w:left w:val="nil"/>
              <w:bottom w:val="single" w:sz="4" w:space="0" w:color="000000"/>
              <w:right w:val="single" w:sz="4" w:space="0" w:color="000000"/>
            </w:tcBorders>
            <w:noWrap/>
            <w:vAlign w:val="center"/>
            <w:hideMark/>
          </w:tcPr>
          <w:p w14:paraId="18FF586E" w14:textId="5D178E9A"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25 </w:t>
            </w:r>
          </w:p>
        </w:tc>
        <w:tc>
          <w:tcPr>
            <w:tcW w:w="552" w:type="dxa"/>
            <w:tcBorders>
              <w:top w:val="nil"/>
              <w:left w:val="nil"/>
              <w:bottom w:val="single" w:sz="4" w:space="0" w:color="000000"/>
              <w:right w:val="single" w:sz="4" w:space="0" w:color="000000"/>
            </w:tcBorders>
            <w:noWrap/>
            <w:vAlign w:val="center"/>
            <w:hideMark/>
          </w:tcPr>
          <w:p w14:paraId="16F03C6B" w14:textId="3C106CCB"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101</w:t>
            </w:r>
          </w:p>
        </w:tc>
        <w:tc>
          <w:tcPr>
            <w:tcW w:w="554" w:type="dxa"/>
            <w:tcBorders>
              <w:top w:val="nil"/>
              <w:left w:val="nil"/>
              <w:bottom w:val="single" w:sz="4" w:space="0" w:color="000000"/>
              <w:right w:val="single" w:sz="4" w:space="0" w:color="000000"/>
            </w:tcBorders>
            <w:noWrap/>
            <w:vAlign w:val="center"/>
            <w:hideMark/>
          </w:tcPr>
          <w:p w14:paraId="194AA127" w14:textId="40B4C071"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9 </w:t>
            </w:r>
          </w:p>
        </w:tc>
        <w:tc>
          <w:tcPr>
            <w:tcW w:w="741" w:type="dxa"/>
            <w:gridSpan w:val="2"/>
            <w:tcBorders>
              <w:top w:val="nil"/>
              <w:left w:val="nil"/>
              <w:bottom w:val="single" w:sz="4" w:space="0" w:color="000000"/>
              <w:right w:val="single" w:sz="4" w:space="0" w:color="000000"/>
            </w:tcBorders>
            <w:noWrap/>
            <w:vAlign w:val="center"/>
            <w:hideMark/>
          </w:tcPr>
          <w:p w14:paraId="5F150532" w14:textId="62388F08"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44753990" w14:textId="16ED09B7"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20-dic</w:t>
            </w:r>
          </w:p>
        </w:tc>
      </w:tr>
      <w:tr w:rsidR="006F676C" w:rsidRPr="006F676C" w14:paraId="24A8D74A" w14:textId="77777777" w:rsidTr="00607DA1">
        <w:trPr>
          <w:gridAfter w:val="1"/>
          <w:wAfter w:w="11" w:type="dxa"/>
          <w:trHeight w:val="300"/>
          <w:jc w:val="center"/>
        </w:trPr>
        <w:tc>
          <w:tcPr>
            <w:tcW w:w="1413" w:type="dxa"/>
            <w:tcBorders>
              <w:top w:val="nil"/>
              <w:left w:val="single" w:sz="4" w:space="0" w:color="auto"/>
              <w:bottom w:val="single" w:sz="4" w:space="0" w:color="auto"/>
              <w:right w:val="single" w:sz="4" w:space="0" w:color="auto"/>
            </w:tcBorders>
            <w:vAlign w:val="center"/>
            <w:hideMark/>
          </w:tcPr>
          <w:p w14:paraId="649FE57E"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Victoria Hotel &amp; Suites</w:t>
            </w:r>
          </w:p>
        </w:tc>
        <w:tc>
          <w:tcPr>
            <w:tcW w:w="482" w:type="dxa"/>
            <w:tcBorders>
              <w:top w:val="nil"/>
              <w:left w:val="nil"/>
              <w:bottom w:val="single" w:sz="4" w:space="0" w:color="auto"/>
              <w:right w:val="single" w:sz="4" w:space="0" w:color="auto"/>
            </w:tcBorders>
            <w:vAlign w:val="center"/>
            <w:hideMark/>
          </w:tcPr>
          <w:p w14:paraId="65340D6E" w14:textId="77777777" w:rsidR="006F676C" w:rsidRPr="006F676C" w:rsidRDefault="006F676C" w:rsidP="006F676C">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4*</w:t>
            </w:r>
          </w:p>
        </w:tc>
        <w:tc>
          <w:tcPr>
            <w:tcW w:w="1183" w:type="dxa"/>
            <w:tcBorders>
              <w:top w:val="nil"/>
              <w:left w:val="nil"/>
              <w:bottom w:val="single" w:sz="4" w:space="0" w:color="auto"/>
              <w:right w:val="single" w:sz="4" w:space="0" w:color="auto"/>
            </w:tcBorders>
            <w:vAlign w:val="center"/>
            <w:hideMark/>
          </w:tcPr>
          <w:p w14:paraId="18F41C11" w14:textId="77777777" w:rsidR="006F676C" w:rsidRPr="006F676C" w:rsidRDefault="006F676C" w:rsidP="006F676C">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67E56940" w14:textId="2664828E"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320 </w:t>
            </w:r>
          </w:p>
        </w:tc>
        <w:tc>
          <w:tcPr>
            <w:tcW w:w="554" w:type="dxa"/>
            <w:tcBorders>
              <w:top w:val="nil"/>
              <w:left w:val="nil"/>
              <w:bottom w:val="single" w:sz="4" w:space="0" w:color="000000"/>
              <w:right w:val="single" w:sz="4" w:space="0" w:color="000000"/>
            </w:tcBorders>
            <w:noWrap/>
            <w:vAlign w:val="center"/>
            <w:hideMark/>
          </w:tcPr>
          <w:p w14:paraId="6703BB7A" w14:textId="5A36E558"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76 </w:t>
            </w:r>
          </w:p>
        </w:tc>
        <w:tc>
          <w:tcPr>
            <w:tcW w:w="521" w:type="dxa"/>
            <w:tcBorders>
              <w:top w:val="nil"/>
              <w:left w:val="nil"/>
              <w:bottom w:val="single" w:sz="4" w:space="0" w:color="000000"/>
              <w:right w:val="single" w:sz="4" w:space="0" w:color="000000"/>
            </w:tcBorders>
            <w:noWrap/>
            <w:vAlign w:val="center"/>
            <w:hideMark/>
          </w:tcPr>
          <w:p w14:paraId="153C217F" w14:textId="08ABE2AB"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208</w:t>
            </w:r>
          </w:p>
        </w:tc>
        <w:tc>
          <w:tcPr>
            <w:tcW w:w="554" w:type="dxa"/>
            <w:tcBorders>
              <w:top w:val="nil"/>
              <w:left w:val="nil"/>
              <w:bottom w:val="single" w:sz="4" w:space="0" w:color="000000"/>
              <w:right w:val="single" w:sz="4" w:space="0" w:color="000000"/>
            </w:tcBorders>
            <w:noWrap/>
            <w:vAlign w:val="center"/>
            <w:hideMark/>
          </w:tcPr>
          <w:p w14:paraId="3EDDC760" w14:textId="7A39235F"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39 </w:t>
            </w:r>
          </w:p>
        </w:tc>
        <w:tc>
          <w:tcPr>
            <w:tcW w:w="504" w:type="dxa"/>
            <w:tcBorders>
              <w:top w:val="nil"/>
              <w:left w:val="nil"/>
              <w:bottom w:val="single" w:sz="4" w:space="0" w:color="000000"/>
              <w:right w:val="single" w:sz="4" w:space="0" w:color="000000"/>
            </w:tcBorders>
            <w:noWrap/>
            <w:vAlign w:val="center"/>
            <w:hideMark/>
          </w:tcPr>
          <w:p w14:paraId="5D36773A" w14:textId="42F5F63A"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185</w:t>
            </w:r>
          </w:p>
        </w:tc>
        <w:tc>
          <w:tcPr>
            <w:tcW w:w="554" w:type="dxa"/>
            <w:tcBorders>
              <w:top w:val="nil"/>
              <w:left w:val="nil"/>
              <w:bottom w:val="single" w:sz="4" w:space="0" w:color="000000"/>
              <w:right w:val="single" w:sz="4" w:space="0" w:color="000000"/>
            </w:tcBorders>
            <w:noWrap/>
            <w:vAlign w:val="center"/>
            <w:hideMark/>
          </w:tcPr>
          <w:p w14:paraId="0D88E59B" w14:textId="56919775"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31 </w:t>
            </w:r>
          </w:p>
        </w:tc>
        <w:tc>
          <w:tcPr>
            <w:tcW w:w="552" w:type="dxa"/>
            <w:tcBorders>
              <w:top w:val="nil"/>
              <w:left w:val="nil"/>
              <w:bottom w:val="single" w:sz="4" w:space="0" w:color="000000"/>
              <w:right w:val="single" w:sz="4" w:space="0" w:color="000000"/>
            </w:tcBorders>
            <w:noWrap/>
            <w:vAlign w:val="center"/>
            <w:hideMark/>
          </w:tcPr>
          <w:p w14:paraId="57DD369C" w14:textId="14D931E3"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75</w:t>
            </w:r>
          </w:p>
        </w:tc>
        <w:tc>
          <w:tcPr>
            <w:tcW w:w="554" w:type="dxa"/>
            <w:tcBorders>
              <w:top w:val="nil"/>
              <w:left w:val="nil"/>
              <w:bottom w:val="single" w:sz="4" w:space="0" w:color="000000"/>
              <w:right w:val="single" w:sz="4" w:space="0" w:color="000000"/>
            </w:tcBorders>
            <w:noWrap/>
            <w:vAlign w:val="center"/>
            <w:hideMark/>
          </w:tcPr>
          <w:p w14:paraId="5C84ED90" w14:textId="310DA2F7"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 xml:space="preserve">0 </w:t>
            </w:r>
          </w:p>
        </w:tc>
        <w:tc>
          <w:tcPr>
            <w:tcW w:w="741" w:type="dxa"/>
            <w:gridSpan w:val="2"/>
            <w:tcBorders>
              <w:top w:val="nil"/>
              <w:left w:val="nil"/>
              <w:bottom w:val="single" w:sz="4" w:space="0" w:color="000000"/>
              <w:right w:val="single" w:sz="4" w:space="0" w:color="000000"/>
            </w:tcBorders>
            <w:noWrap/>
            <w:vAlign w:val="center"/>
            <w:hideMark/>
          </w:tcPr>
          <w:p w14:paraId="729AA6EB" w14:textId="540EBCB6"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32027E02" w14:textId="145749AD" w:rsidR="006F676C" w:rsidRPr="006F676C" w:rsidRDefault="006F676C" w:rsidP="006F676C">
            <w:pPr>
              <w:spacing w:after="0" w:line="240" w:lineRule="auto"/>
              <w:jc w:val="center"/>
              <w:rPr>
                <w:rFonts w:eastAsia="Times New Roman"/>
                <w:color w:val="000000"/>
                <w:sz w:val="18"/>
                <w:szCs w:val="18"/>
                <w:lang w:val="es-MX"/>
              </w:rPr>
            </w:pPr>
            <w:r w:rsidRPr="006F676C">
              <w:rPr>
                <w:color w:val="000000"/>
                <w:sz w:val="18"/>
                <w:szCs w:val="18"/>
              </w:rPr>
              <w:t>20-dic</w:t>
            </w:r>
          </w:p>
        </w:tc>
      </w:tr>
    </w:tbl>
    <w:p w14:paraId="7C57ED13" w14:textId="77777777" w:rsidR="00607DA1" w:rsidRDefault="00607DA1" w:rsidP="00607DA1">
      <w:pPr>
        <w:spacing w:after="0" w:line="240" w:lineRule="auto"/>
        <w:rPr>
          <w:b/>
          <w:bCs/>
          <w:color w:val="343A40"/>
          <w:sz w:val="20"/>
          <w:szCs w:val="20"/>
        </w:rPr>
      </w:pPr>
    </w:p>
    <w:p w14:paraId="769447C0" w14:textId="77777777" w:rsidR="00607DA1" w:rsidRDefault="00607DA1" w:rsidP="00607DA1">
      <w:pPr>
        <w:spacing w:after="0" w:line="240" w:lineRule="auto"/>
        <w:rPr>
          <w:b/>
          <w:bCs/>
          <w:color w:val="343A40"/>
          <w:sz w:val="20"/>
          <w:szCs w:val="20"/>
        </w:rPr>
      </w:pPr>
    </w:p>
    <w:p w14:paraId="461039AE" w14:textId="77777777" w:rsidR="00607DA1" w:rsidRDefault="00607DA1">
      <w:pPr>
        <w:spacing w:after="0" w:line="240" w:lineRule="auto"/>
        <w:rPr>
          <w:b/>
          <w:bCs/>
          <w:color w:val="FFFFFF"/>
          <w:sz w:val="18"/>
          <w:szCs w:val="18"/>
        </w:rPr>
      </w:pPr>
    </w:p>
    <w:p w14:paraId="200C7E0D" w14:textId="07A452FC" w:rsidR="0081033B" w:rsidRDefault="00000000">
      <w:pPr>
        <w:spacing w:after="0" w:line="240" w:lineRule="auto"/>
        <w:rPr>
          <w:b/>
          <w:bCs/>
          <w:sz w:val="20"/>
          <w:szCs w:val="20"/>
        </w:rPr>
      </w:pPr>
      <w:r>
        <w:rPr>
          <w:b/>
          <w:bCs/>
          <w:sz w:val="20"/>
          <w:szCs w:val="20"/>
        </w:rPr>
        <w:lastRenderedPageBreak/>
        <w:t>INFORMACIÓN AÉREA</w:t>
      </w:r>
    </w:p>
    <w:p w14:paraId="1A4C80CE" w14:textId="27F27926" w:rsidR="0081033B" w:rsidRDefault="00000000">
      <w:pPr>
        <w:spacing w:after="0" w:line="240" w:lineRule="auto"/>
        <w:ind w:left="284"/>
      </w:pPr>
      <w:r>
        <w:rPr>
          <w:sz w:val="20"/>
          <w:szCs w:val="20"/>
        </w:rPr>
        <w:t xml:space="preserve">Aerolínea: </w:t>
      </w:r>
      <w:r w:rsidR="002C1E72">
        <w:rPr>
          <w:sz w:val="20"/>
          <w:szCs w:val="20"/>
        </w:rPr>
        <w:t>Copa Airlines</w:t>
      </w:r>
      <w:r>
        <w:rPr>
          <w:sz w:val="20"/>
          <w:szCs w:val="20"/>
        </w:rPr>
        <w:t>.</w:t>
      </w:r>
    </w:p>
    <w:p w14:paraId="03F62EA3" w14:textId="46ABDC3E" w:rsidR="0081033B" w:rsidRPr="00607DA1" w:rsidRDefault="00000000">
      <w:pPr>
        <w:spacing w:after="0" w:line="240" w:lineRule="auto"/>
        <w:ind w:left="284"/>
        <w:rPr>
          <w:sz w:val="20"/>
          <w:szCs w:val="20"/>
          <w:lang w:val="en-US"/>
        </w:rPr>
      </w:pPr>
      <w:r w:rsidRPr="00607DA1">
        <w:rPr>
          <w:sz w:val="20"/>
          <w:szCs w:val="20"/>
          <w:lang w:val="en-US"/>
        </w:rPr>
        <w:t xml:space="preserve">Ruta: LIM </w:t>
      </w:r>
      <w:r w:rsidR="00607DA1" w:rsidRPr="00607DA1">
        <w:rPr>
          <w:sz w:val="20"/>
          <w:szCs w:val="20"/>
          <w:lang w:val="en-US"/>
        </w:rPr>
        <w:t>/</w:t>
      </w:r>
      <w:r w:rsidRPr="00607DA1">
        <w:rPr>
          <w:sz w:val="20"/>
          <w:szCs w:val="20"/>
          <w:lang w:val="en-US"/>
        </w:rPr>
        <w:t xml:space="preserve"> PTY </w:t>
      </w:r>
      <w:r w:rsidR="00607DA1" w:rsidRPr="00607DA1">
        <w:rPr>
          <w:sz w:val="20"/>
          <w:szCs w:val="20"/>
          <w:lang w:val="en-US"/>
        </w:rPr>
        <w:t>/</w:t>
      </w:r>
      <w:r w:rsidRPr="00607DA1">
        <w:rPr>
          <w:sz w:val="20"/>
          <w:szCs w:val="20"/>
          <w:lang w:val="en-US"/>
        </w:rPr>
        <w:t xml:space="preserve"> LIM.</w:t>
      </w:r>
    </w:p>
    <w:p w14:paraId="1667E7DA" w14:textId="2F98258D" w:rsidR="0081033B" w:rsidRDefault="00000000">
      <w:pPr>
        <w:spacing w:after="0" w:line="240" w:lineRule="auto"/>
        <w:ind w:left="284"/>
        <w:rPr>
          <w:sz w:val="20"/>
          <w:szCs w:val="20"/>
        </w:rPr>
      </w:pPr>
      <w:r>
        <w:rPr>
          <w:sz w:val="20"/>
          <w:szCs w:val="20"/>
        </w:rPr>
        <w:t>Reservas: En clase “</w:t>
      </w:r>
      <w:r w:rsidR="006F676C">
        <w:rPr>
          <w:sz w:val="20"/>
          <w:szCs w:val="20"/>
        </w:rPr>
        <w:t>E</w:t>
      </w:r>
      <w:r>
        <w:rPr>
          <w:sz w:val="20"/>
          <w:szCs w:val="20"/>
        </w:rPr>
        <w:t>”</w:t>
      </w:r>
      <w:r w:rsidR="006F676C">
        <w:rPr>
          <w:sz w:val="20"/>
          <w:szCs w:val="20"/>
        </w:rPr>
        <w:t>, “L”</w:t>
      </w:r>
      <w:r>
        <w:rPr>
          <w:sz w:val="20"/>
          <w:szCs w:val="20"/>
        </w:rPr>
        <w:t>.</w:t>
      </w:r>
    </w:p>
    <w:p w14:paraId="2B36585C" w14:textId="77777777" w:rsidR="0081033B" w:rsidRDefault="00000000">
      <w:pPr>
        <w:spacing w:after="0" w:line="240" w:lineRule="auto"/>
        <w:ind w:left="284"/>
        <w:rPr>
          <w:sz w:val="20"/>
          <w:szCs w:val="20"/>
        </w:rPr>
      </w:pPr>
      <w:r>
        <w:rPr>
          <w:sz w:val="20"/>
          <w:szCs w:val="20"/>
        </w:rPr>
        <w:t>Importante: Para las aerolíneas son considerados CHD desde los 2 hasta los 11 años. A partir de los 12 años cumplidos, pagan tarifa de adulto.</w:t>
      </w:r>
    </w:p>
    <w:p w14:paraId="5EE883CF" w14:textId="77777777" w:rsidR="0081033B" w:rsidRDefault="0081033B">
      <w:pPr>
        <w:spacing w:after="0" w:line="240" w:lineRule="auto"/>
        <w:rPr>
          <w:b/>
          <w:bCs/>
          <w:sz w:val="20"/>
          <w:szCs w:val="20"/>
        </w:rPr>
      </w:pPr>
    </w:p>
    <w:p w14:paraId="1915737E" w14:textId="77777777" w:rsidR="0081033B" w:rsidRDefault="00000000">
      <w:pPr>
        <w:spacing w:after="0" w:line="240" w:lineRule="auto"/>
        <w:jc w:val="center"/>
        <w:rPr>
          <w:b/>
          <w:bCs/>
          <w:sz w:val="20"/>
          <w:szCs w:val="20"/>
        </w:rPr>
      </w:pPr>
      <w:r>
        <w:rPr>
          <w:b/>
          <w:bCs/>
          <w:sz w:val="20"/>
          <w:szCs w:val="20"/>
        </w:rPr>
        <w:t>**ES INDISPENSABLE QUE LAS TARIFAS SEAN GRABADAS PARA SER GARANTIZADAS**</w:t>
      </w:r>
    </w:p>
    <w:p w14:paraId="66FC73B3" w14:textId="77777777" w:rsidR="0081033B" w:rsidRDefault="00000000">
      <w:pPr>
        <w:spacing w:after="0" w:line="240" w:lineRule="auto"/>
        <w:jc w:val="center"/>
        <w:rPr>
          <w:b/>
          <w:bCs/>
          <w:sz w:val="20"/>
          <w:szCs w:val="20"/>
        </w:rPr>
      </w:pPr>
      <w:r>
        <w:rPr>
          <w:b/>
          <w:bCs/>
          <w:sz w:val="20"/>
          <w:szCs w:val="20"/>
        </w:rPr>
        <w:t>LA AEROLÍNEA ESTÁ EN PROCESO DE CAMBIOS EN SUS TARIFAS Y REGULACIONES.</w:t>
      </w:r>
    </w:p>
    <w:p w14:paraId="7DEF8C70" w14:textId="77777777" w:rsidR="0081033B" w:rsidRDefault="0081033B">
      <w:pPr>
        <w:spacing w:after="0" w:line="240" w:lineRule="auto"/>
        <w:jc w:val="both"/>
        <w:rPr>
          <w:b/>
          <w:bCs/>
          <w:sz w:val="20"/>
          <w:szCs w:val="20"/>
        </w:rPr>
      </w:pPr>
    </w:p>
    <w:p w14:paraId="69EBB2E6" w14:textId="77777777" w:rsidR="0081033B" w:rsidRDefault="00000000">
      <w:pPr>
        <w:spacing w:after="0" w:line="240" w:lineRule="auto"/>
        <w:jc w:val="both"/>
        <w:rPr>
          <w:b/>
          <w:bCs/>
          <w:sz w:val="20"/>
          <w:szCs w:val="20"/>
        </w:rPr>
      </w:pPr>
      <w:r>
        <w:rPr>
          <w:b/>
          <w:bCs/>
          <w:sz w:val="20"/>
          <w:szCs w:val="20"/>
        </w:rPr>
        <w:t>INFORMACIÓN SOLO SERVICIOS</w:t>
      </w:r>
    </w:p>
    <w:p w14:paraId="123B1878" w14:textId="77777777" w:rsidR="0081033B" w:rsidRDefault="00000000">
      <w:pPr>
        <w:numPr>
          <w:ilvl w:val="0"/>
          <w:numId w:val="2"/>
        </w:numPr>
        <w:spacing w:after="0" w:line="240" w:lineRule="auto"/>
        <w:jc w:val="both"/>
        <w:rPr>
          <w:sz w:val="20"/>
          <w:szCs w:val="20"/>
        </w:rPr>
      </w:pPr>
      <w:r>
        <w:rPr>
          <w:sz w:val="20"/>
          <w:szCs w:val="20"/>
        </w:rPr>
        <w:t>Tarifa CHD 6 - 11 años.</w:t>
      </w:r>
    </w:p>
    <w:p w14:paraId="00267130" w14:textId="77777777" w:rsidR="0081033B" w:rsidRDefault="00000000">
      <w:pPr>
        <w:numPr>
          <w:ilvl w:val="0"/>
          <w:numId w:val="2"/>
        </w:numPr>
        <w:spacing w:after="0" w:line="240" w:lineRule="auto"/>
        <w:jc w:val="both"/>
        <w:rPr>
          <w:sz w:val="20"/>
          <w:szCs w:val="20"/>
        </w:rPr>
      </w:pPr>
      <w:r>
        <w:rPr>
          <w:sz w:val="20"/>
          <w:szCs w:val="20"/>
        </w:rPr>
        <w:t>Gratis de 2 - 5 años.</w:t>
      </w:r>
    </w:p>
    <w:p w14:paraId="5DD0FDC0" w14:textId="77777777" w:rsidR="0081033B" w:rsidRPr="000B671D" w:rsidRDefault="00000000">
      <w:pPr>
        <w:numPr>
          <w:ilvl w:val="0"/>
          <w:numId w:val="2"/>
        </w:numPr>
        <w:spacing w:after="0" w:line="240" w:lineRule="auto"/>
        <w:jc w:val="both"/>
        <w:rPr>
          <w:b/>
          <w:bCs/>
          <w:sz w:val="20"/>
          <w:szCs w:val="20"/>
        </w:rPr>
      </w:pPr>
      <w:r>
        <w:rPr>
          <w:sz w:val="20"/>
          <w:szCs w:val="20"/>
        </w:rPr>
        <w:t xml:space="preserve">Pasajero viajando solo tiene suplemento de </w:t>
      </w:r>
      <w:r w:rsidRPr="000B671D">
        <w:rPr>
          <w:b/>
          <w:bCs/>
          <w:sz w:val="20"/>
          <w:szCs w:val="20"/>
        </w:rPr>
        <w:t>$56.00.</w:t>
      </w:r>
    </w:p>
    <w:p w14:paraId="35A39B40" w14:textId="77777777" w:rsidR="0081033B" w:rsidRDefault="0081033B">
      <w:pPr>
        <w:spacing w:after="0" w:line="240" w:lineRule="auto"/>
        <w:jc w:val="both"/>
        <w:rPr>
          <w:b/>
          <w:bCs/>
          <w:sz w:val="20"/>
          <w:szCs w:val="20"/>
        </w:rPr>
      </w:pPr>
    </w:p>
    <w:p w14:paraId="4178C824" w14:textId="77777777" w:rsidR="0013711A" w:rsidRDefault="0013711A" w:rsidP="0013711A">
      <w:pPr>
        <w:pBdr>
          <w:top w:val="nil"/>
          <w:left w:val="nil"/>
          <w:bottom w:val="nil"/>
          <w:right w:val="nil"/>
          <w:between w:val="nil"/>
        </w:pBdr>
        <w:spacing w:after="0" w:line="240" w:lineRule="auto"/>
        <w:rPr>
          <w:b/>
          <w:bCs/>
          <w:color w:val="000000"/>
          <w:sz w:val="20"/>
          <w:szCs w:val="20"/>
        </w:rPr>
      </w:pPr>
      <w:r>
        <w:rPr>
          <w:b/>
          <w:bCs/>
          <w:color w:val="000000"/>
          <w:sz w:val="20"/>
          <w:szCs w:val="20"/>
        </w:rPr>
        <w:t xml:space="preserve">TOUR DE COMPRAS &amp; CANAL + COMPRAS </w:t>
      </w:r>
    </w:p>
    <w:p w14:paraId="51A2D409" w14:textId="77777777" w:rsidR="0013711A" w:rsidRDefault="0013711A" w:rsidP="0013711A">
      <w:pPr>
        <w:pBdr>
          <w:top w:val="nil"/>
          <w:left w:val="nil"/>
          <w:bottom w:val="nil"/>
          <w:right w:val="nil"/>
          <w:between w:val="nil"/>
        </w:pBdr>
        <w:spacing w:after="0" w:line="240" w:lineRule="auto"/>
        <w:jc w:val="both"/>
        <w:rPr>
          <w:color w:val="000000"/>
          <w:sz w:val="20"/>
          <w:szCs w:val="20"/>
        </w:rPr>
      </w:pPr>
      <w:r>
        <w:rPr>
          <w:b/>
          <w:bCs/>
          <w:color w:val="000000"/>
          <w:sz w:val="20"/>
          <w:szCs w:val="20"/>
        </w:rPr>
        <w:t>Cinta Costera</w:t>
      </w:r>
      <w:r>
        <w:rPr>
          <w:color w:val="000000"/>
          <w:sz w:val="20"/>
          <w:szCs w:val="20"/>
        </w:rPr>
        <w:t>: Comienza tu aventura en la emblemática Cinta Costera, un oasis verde en el corazón de la urbe panameña. Con más de 35 hectáreas, de las cuales 16 están dedicadas enteramente a áreas verdes, este espacio es ideal para disfrutar del verdor mientras te encuentras rodeado del bullicio de la ciudad. La Cinta Costera bordea la Bahía de Panamá, conectando el sector moderno de Punta Paitilla con el histórico Casco Antiguo. A medida que caminas, observarás cómo se aleja la moderna ciudad y te acercas a la colonial, brindándote una transición única entre lo contemporáneo y lo histórico</w:t>
      </w:r>
    </w:p>
    <w:p w14:paraId="6EAD37A1" w14:textId="77777777" w:rsidR="0013711A" w:rsidRDefault="0013711A" w:rsidP="0013711A">
      <w:pPr>
        <w:pBdr>
          <w:top w:val="nil"/>
          <w:left w:val="nil"/>
          <w:bottom w:val="nil"/>
          <w:right w:val="nil"/>
          <w:between w:val="nil"/>
        </w:pBdr>
        <w:spacing w:after="0" w:line="240" w:lineRule="auto"/>
        <w:jc w:val="both"/>
        <w:rPr>
          <w:color w:val="000000"/>
          <w:sz w:val="20"/>
          <w:szCs w:val="20"/>
        </w:rPr>
      </w:pPr>
      <w:r>
        <w:rPr>
          <w:b/>
          <w:bCs/>
          <w:color w:val="000000"/>
          <w:sz w:val="20"/>
          <w:szCs w:val="20"/>
        </w:rPr>
        <w:t>Canal de Panamá - Esclusas de Miraflores</w:t>
      </w:r>
      <w:r>
        <w:rPr>
          <w:color w:val="000000"/>
          <w:sz w:val="20"/>
          <w:szCs w:val="20"/>
        </w:rPr>
        <w:t>: Continuamos nuestro tour en el icónico Canal de Panamá, específicamente en las Esclusas de Miraflores. El Centro de Visitantes de Miraflores es el lugar perfecto para aprender sobre esta maravilla de la ingeniería. Aquí podrás conocer su historia, funcionamiento y observar de cerca el tránsito de los barcos y el trabajo de las esclusas. El centro cuenta con un teatro completamente equipado, terrazas de observación, refresquerías, un restaurante con vista panorámica, una tienda de recuerdos y salas de exhibición con piezas históricas, módulos interactivos, maquetas y objetos utilizados en las operaciones del canal. La entrada al Centro de Visitantes está incluida</w:t>
      </w:r>
    </w:p>
    <w:p w14:paraId="063C1DF1" w14:textId="77777777" w:rsidR="0013711A" w:rsidRDefault="0013711A" w:rsidP="0013711A">
      <w:pPr>
        <w:spacing w:after="0" w:line="240" w:lineRule="auto"/>
        <w:jc w:val="both"/>
        <w:rPr>
          <w:sz w:val="20"/>
          <w:szCs w:val="20"/>
        </w:rPr>
      </w:pPr>
      <w:r>
        <w:rPr>
          <w:b/>
          <w:bCs/>
          <w:sz w:val="20"/>
          <w:szCs w:val="20"/>
        </w:rPr>
        <w:t>Casco Antiguo</w:t>
      </w:r>
      <w:r>
        <w:rPr>
          <w:sz w:val="20"/>
          <w:szCs w:val="20"/>
        </w:rPr>
        <w:t>: Nuestro siguiente destino es el histórico Casco Antiguo, una joya cultural declarada Patrimonio de la Humanidad por la UNESCO. Este barrio refleja la diversidad cultural de Panamá, combinando estilos caribeños, republicanos, modernos, franceses y coloniales en menos de 800 edificios. Aquí podrás visitar algunos de los principales monumentos de la ciudad, como el Salón Bolívar, la Catedral Metropolitana, el Teatro Nacional (fundado en 1908), el monumento de Las Bóvedas, la Iglesia de La Merced, la Iglesia de San Felipe Neri y la Iglesia de San José con su icónico altar dorado, que fue rescatado de Panamá La Vieja y trasladado a la nueva ciudad. Pasear por sus calles adoquinadas es como viajar en el tiempo, rodeado de la rica historia y la vibrante cultura local.</w:t>
      </w:r>
    </w:p>
    <w:p w14:paraId="4B55632B" w14:textId="77777777" w:rsidR="0013711A" w:rsidRDefault="0013711A" w:rsidP="0013711A">
      <w:pPr>
        <w:spacing w:after="0" w:line="240" w:lineRule="auto"/>
        <w:jc w:val="both"/>
        <w:rPr>
          <w:sz w:val="20"/>
          <w:szCs w:val="20"/>
        </w:rPr>
      </w:pPr>
      <w:r>
        <w:rPr>
          <w:b/>
          <w:bCs/>
          <w:sz w:val="20"/>
          <w:szCs w:val="20"/>
        </w:rPr>
        <w:t>Mercado de Artesanías</w:t>
      </w:r>
      <w:r>
        <w:rPr>
          <w:sz w:val="20"/>
          <w:szCs w:val="20"/>
        </w:rPr>
        <w:t xml:space="preserve"> Continuamos nuestro tour en el vibrante Mercado de Artesanías, un lugar donde se reúnen más de 45 módulos de exhibición atendidos por artesanos Gunas y de otras regiones del país. Aquí podrás apreciar y adquirir una gran variedad de artesanías, incluyendo molas, chaquiras, sombreros pintados, cutarras, tembleques y polleras. Este mercado es un tesoro de recuerdos únicos, donde tendrás la oportunidad de interactuar con los artesanos, aprender sobre sus técnicas tradicionales y llevarte un pedazo de la cultura panameña a casa.</w:t>
      </w:r>
    </w:p>
    <w:p w14:paraId="25CA4070" w14:textId="77777777" w:rsidR="0013711A" w:rsidRDefault="0013711A" w:rsidP="0013711A">
      <w:pPr>
        <w:spacing w:after="0" w:line="240" w:lineRule="auto"/>
        <w:jc w:val="both"/>
        <w:rPr>
          <w:sz w:val="20"/>
          <w:szCs w:val="20"/>
        </w:rPr>
      </w:pPr>
      <w:r>
        <w:rPr>
          <w:b/>
          <w:bCs/>
          <w:sz w:val="20"/>
          <w:szCs w:val="20"/>
        </w:rPr>
        <w:t>Calzada de Amador</w:t>
      </w:r>
      <w:r>
        <w:rPr>
          <w:sz w:val="20"/>
          <w:szCs w:val="20"/>
        </w:rPr>
        <w:t xml:space="preserve"> Luego, nos dirigiremos a la pintoresca Calzada de Amador, formada por las islas Naos, Culebra, Perico y Flamenco. Construida con material extraído durante la construcción del Canal de Panamá, esta calzada ofrece vistas espectaculares del Océano Pacífico y del Puente de las Américas. Es un lugar perfecto para disfrutar de una caminata o un paseo en bicicleta, observando los barcos que esperan su turno para transitar por el canal y la imponente silueta de la moderna ciudad al horizonte. La Calzada de Amador es un excelente destino turístico con diversas opciones de entretenimiento, tiendas y restaurantes que ofrecen delicias locales e internacionales.</w:t>
      </w:r>
    </w:p>
    <w:p w14:paraId="5B16DE08" w14:textId="77777777" w:rsidR="0013711A" w:rsidRDefault="0013711A" w:rsidP="0013711A">
      <w:pPr>
        <w:spacing w:after="0" w:line="240" w:lineRule="auto"/>
        <w:jc w:val="both"/>
        <w:rPr>
          <w:sz w:val="20"/>
          <w:szCs w:val="20"/>
        </w:rPr>
      </w:pPr>
      <w:r>
        <w:rPr>
          <w:b/>
          <w:bCs/>
          <w:sz w:val="20"/>
          <w:szCs w:val="20"/>
        </w:rPr>
        <w:t>Compras en Albrook Mall o Multiplaza</w:t>
      </w:r>
      <w:r>
        <w:rPr>
          <w:sz w:val="20"/>
          <w:szCs w:val="20"/>
        </w:rPr>
        <w:t xml:space="preserve"> Finalizamos el tour con una visita de 4 horas para tus compras en Albrook Mall, uno de los centros comerciales más grandes de Panamá y de Centroamérica, o Multiplaza donde </w:t>
      </w:r>
      <w:r>
        <w:rPr>
          <w:sz w:val="20"/>
          <w:szCs w:val="20"/>
        </w:rPr>
        <w:lastRenderedPageBreak/>
        <w:t>encontrarás una amplia variedad de tiendas, desde boutiques de lujo hasta tiendas de marcas internacionales y locales, además de restaurantes y entretenimiento para todos los gustos</w:t>
      </w:r>
    </w:p>
    <w:p w14:paraId="1750AE7A" w14:textId="77777777" w:rsidR="0013711A" w:rsidRDefault="0013711A" w:rsidP="0013711A">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Diario</w:t>
      </w:r>
    </w:p>
    <w:p w14:paraId="0D42426F" w14:textId="77777777" w:rsidR="0013711A" w:rsidRDefault="0013711A" w:rsidP="0013711A">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Horario</w:t>
      </w:r>
      <w:r>
        <w:rPr>
          <w:color w:val="000000"/>
          <w:sz w:val="20"/>
          <w:szCs w:val="20"/>
        </w:rPr>
        <w:t xml:space="preserve">: 07:30 am </w:t>
      </w:r>
    </w:p>
    <w:p w14:paraId="41FB5412" w14:textId="77777777" w:rsidR="0013711A" w:rsidRDefault="0013711A" w:rsidP="0013711A">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08 horas</w:t>
      </w:r>
    </w:p>
    <w:p w14:paraId="3642F333" w14:textId="77777777" w:rsidR="0013711A" w:rsidRDefault="0013711A">
      <w:pPr>
        <w:spacing w:after="0" w:line="240" w:lineRule="auto"/>
        <w:jc w:val="both"/>
        <w:rPr>
          <w:b/>
          <w:bCs/>
          <w:sz w:val="20"/>
          <w:szCs w:val="20"/>
        </w:rPr>
      </w:pPr>
    </w:p>
    <w:p w14:paraId="6087A8B6" w14:textId="77777777" w:rsidR="0081033B" w:rsidRDefault="00000000">
      <w:pPr>
        <w:spacing w:after="0" w:line="240" w:lineRule="auto"/>
        <w:jc w:val="both"/>
        <w:rPr>
          <w:b/>
          <w:bCs/>
          <w:color w:val="000000"/>
          <w:sz w:val="20"/>
          <w:szCs w:val="20"/>
        </w:rPr>
      </w:pPr>
      <w:r>
        <w:rPr>
          <w:b/>
          <w:bCs/>
          <w:color w:val="000000"/>
          <w:sz w:val="20"/>
          <w:szCs w:val="20"/>
        </w:rPr>
        <w:t>IMPORTANTE</w:t>
      </w:r>
    </w:p>
    <w:p w14:paraId="4F602C60" w14:textId="68680060" w:rsidR="0081033B" w:rsidRDefault="00000000">
      <w:pPr>
        <w:widowControl w:val="0"/>
        <w:numPr>
          <w:ilvl w:val="0"/>
          <w:numId w:val="2"/>
        </w:numPr>
        <w:pBdr>
          <w:top w:val="nil"/>
          <w:left w:val="nil"/>
          <w:bottom w:val="nil"/>
          <w:right w:val="nil"/>
          <w:between w:val="nil"/>
        </w:pBdr>
        <w:spacing w:after="0" w:line="240" w:lineRule="auto"/>
        <w:jc w:val="both"/>
        <w:rPr>
          <w:b/>
          <w:bCs/>
          <w:color w:val="000000"/>
          <w:sz w:val="20"/>
          <w:szCs w:val="20"/>
        </w:rPr>
      </w:pPr>
      <w:r>
        <w:rPr>
          <w:b/>
          <w:bCs/>
          <w:color w:val="000000"/>
          <w:sz w:val="20"/>
          <w:szCs w:val="20"/>
        </w:rPr>
        <w:t>Comisión al 10%</w:t>
      </w:r>
      <w:r w:rsidR="000B671D">
        <w:rPr>
          <w:b/>
          <w:bCs/>
          <w:color w:val="000000"/>
          <w:sz w:val="20"/>
          <w:szCs w:val="20"/>
        </w:rPr>
        <w:t>,</w:t>
      </w:r>
      <w:r>
        <w:rPr>
          <w:b/>
          <w:bCs/>
          <w:color w:val="000000"/>
          <w:sz w:val="20"/>
          <w:szCs w:val="20"/>
        </w:rPr>
        <w:t xml:space="preserve"> descontando el aéreo.</w:t>
      </w:r>
    </w:p>
    <w:p w14:paraId="37934C0C" w14:textId="77777777" w:rsidR="0081033B" w:rsidRDefault="00000000">
      <w:pPr>
        <w:widowControl w:val="0"/>
        <w:numPr>
          <w:ilvl w:val="0"/>
          <w:numId w:val="2"/>
        </w:numPr>
        <w:pBdr>
          <w:top w:val="nil"/>
          <w:left w:val="nil"/>
          <w:bottom w:val="nil"/>
          <w:right w:val="nil"/>
          <w:between w:val="nil"/>
        </w:pBdr>
        <w:spacing w:after="0" w:line="240" w:lineRule="auto"/>
        <w:jc w:val="both"/>
        <w:rPr>
          <w:b/>
          <w:bCs/>
          <w:color w:val="000000"/>
          <w:sz w:val="20"/>
          <w:szCs w:val="20"/>
        </w:rPr>
      </w:pPr>
      <w:r>
        <w:rPr>
          <w:b/>
          <w:bCs/>
          <w:color w:val="000000"/>
          <w:sz w:val="20"/>
          <w:szCs w:val="20"/>
        </w:rPr>
        <w:t>Incentivo de $10.00 incluido el IGV.</w:t>
      </w:r>
    </w:p>
    <w:p w14:paraId="28D934CA" w14:textId="77777777" w:rsidR="0081033B" w:rsidRDefault="00000000">
      <w:pPr>
        <w:widowControl w:val="0"/>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Precios sujetos a cambios debido a la volatilidad monetaria del país de destino</w:t>
      </w:r>
    </w:p>
    <w:p w14:paraId="2FCAE75A" w14:textId="3D8ADD8D" w:rsidR="0081033B" w:rsidRDefault="00000000">
      <w:pPr>
        <w:widowControl w:val="0"/>
        <w:numPr>
          <w:ilvl w:val="0"/>
          <w:numId w:val="2"/>
        </w:numPr>
        <w:pBdr>
          <w:top w:val="nil"/>
          <w:left w:val="nil"/>
          <w:bottom w:val="nil"/>
          <w:right w:val="nil"/>
          <w:between w:val="nil"/>
        </w:pBdr>
        <w:spacing w:after="0" w:line="240" w:lineRule="auto"/>
        <w:rPr>
          <w:b/>
          <w:bCs/>
          <w:color w:val="000000"/>
          <w:sz w:val="20"/>
          <w:szCs w:val="20"/>
        </w:rPr>
      </w:pPr>
      <w:r>
        <w:rPr>
          <w:b/>
          <w:bCs/>
          <w:color w:val="000000"/>
          <w:sz w:val="20"/>
          <w:szCs w:val="20"/>
          <w:shd w:val="clear" w:color="auto" w:fill="FFC000"/>
        </w:rPr>
        <w:t xml:space="preserve">Programa válido para comprar hasta el </w:t>
      </w:r>
      <w:r w:rsidR="00607DA1">
        <w:rPr>
          <w:b/>
          <w:bCs/>
          <w:color w:val="000000"/>
          <w:sz w:val="20"/>
          <w:szCs w:val="20"/>
          <w:shd w:val="clear" w:color="auto" w:fill="FFC000"/>
        </w:rPr>
        <w:t xml:space="preserve">31 de </w:t>
      </w:r>
      <w:r w:rsidR="006F676C">
        <w:rPr>
          <w:b/>
          <w:bCs/>
          <w:color w:val="000000"/>
          <w:sz w:val="20"/>
          <w:szCs w:val="20"/>
          <w:shd w:val="clear" w:color="auto" w:fill="FFC000"/>
        </w:rPr>
        <w:t>octubre</w:t>
      </w:r>
      <w:r w:rsidR="00607DA1">
        <w:rPr>
          <w:b/>
          <w:bCs/>
          <w:color w:val="000000"/>
          <w:sz w:val="20"/>
          <w:szCs w:val="20"/>
          <w:shd w:val="clear" w:color="auto" w:fill="FFC000"/>
        </w:rPr>
        <w:t xml:space="preserve"> </w:t>
      </w:r>
      <w:r>
        <w:rPr>
          <w:b/>
          <w:bCs/>
          <w:color w:val="000000"/>
          <w:sz w:val="20"/>
          <w:szCs w:val="20"/>
          <w:shd w:val="clear" w:color="auto" w:fill="FFC000"/>
        </w:rPr>
        <w:t xml:space="preserve">de 2026 y/o hasta agotar el stock. </w:t>
      </w:r>
    </w:p>
    <w:p w14:paraId="161A237E" w14:textId="77777777" w:rsidR="0081033B"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Tipo de cambio referencial en soles S/ 3.80.</w:t>
      </w:r>
    </w:p>
    <w:p w14:paraId="03D04A4E" w14:textId="77777777" w:rsidR="0081033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2060"/>
          <w:sz w:val="20"/>
          <w:szCs w:val="20"/>
        </w:rPr>
        <w:t>Programa aplica con</w:t>
      </w:r>
      <w:r>
        <w:rPr>
          <w:color w:val="002060"/>
          <w:sz w:val="20"/>
          <w:szCs w:val="20"/>
        </w:rPr>
        <w:t xml:space="preserve"> </w:t>
      </w:r>
      <w:r>
        <w:rPr>
          <w:b/>
          <w:bCs/>
          <w:color w:val="002060"/>
          <w:sz w:val="20"/>
          <w:szCs w:val="20"/>
        </w:rPr>
        <w:t>mínimo 02 pasajeros viajando juntos</w:t>
      </w:r>
      <w:r>
        <w:rPr>
          <w:color w:val="000000"/>
          <w:sz w:val="20"/>
          <w:szCs w:val="20"/>
        </w:rPr>
        <w:t>.</w:t>
      </w:r>
    </w:p>
    <w:p w14:paraId="68BF4848" w14:textId="77777777" w:rsidR="0081033B"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No aplica feriados y/o eventos, consultar.</w:t>
      </w:r>
    </w:p>
    <w:p w14:paraId="0D44E9F8" w14:textId="77777777" w:rsidR="0081033B" w:rsidRDefault="0081033B">
      <w:pPr>
        <w:pBdr>
          <w:top w:val="nil"/>
          <w:left w:val="nil"/>
          <w:bottom w:val="nil"/>
          <w:right w:val="nil"/>
          <w:between w:val="nil"/>
        </w:pBdr>
        <w:spacing w:after="0" w:line="240" w:lineRule="auto"/>
        <w:jc w:val="both"/>
        <w:rPr>
          <w:color w:val="000000"/>
          <w:sz w:val="20"/>
          <w:szCs w:val="20"/>
        </w:rPr>
      </w:pPr>
    </w:p>
    <w:p w14:paraId="27D09394" w14:textId="77777777" w:rsidR="0081033B" w:rsidRDefault="00000000">
      <w:pPr>
        <w:spacing w:after="0" w:line="240" w:lineRule="auto"/>
        <w:jc w:val="both"/>
      </w:pPr>
      <w:r>
        <w:rPr>
          <w:b/>
          <w:bCs/>
          <w:color w:val="000000"/>
          <w:sz w:val="20"/>
          <w:szCs w:val="20"/>
        </w:rPr>
        <w:t>CONDICIONES GENERALES</w:t>
      </w:r>
    </w:p>
    <w:p w14:paraId="07BA6F5C" w14:textId="77777777" w:rsidR="0081033B" w:rsidRDefault="00000000">
      <w:pPr>
        <w:numPr>
          <w:ilvl w:val="0"/>
          <w:numId w:val="3"/>
        </w:numPr>
        <w:spacing w:after="0" w:line="240" w:lineRule="auto"/>
        <w:jc w:val="both"/>
        <w:rPr>
          <w:sz w:val="20"/>
          <w:szCs w:val="20"/>
        </w:rPr>
      </w:pPr>
      <w:r>
        <w:rPr>
          <w:sz w:val="20"/>
          <w:szCs w:val="20"/>
        </w:rPr>
        <w:t>Tarifas sujetas a variación sin previo aviso.</w:t>
      </w:r>
    </w:p>
    <w:p w14:paraId="164EC0B1" w14:textId="77777777" w:rsidR="0081033B" w:rsidRDefault="00000000">
      <w:pPr>
        <w:numPr>
          <w:ilvl w:val="0"/>
          <w:numId w:val="3"/>
        </w:numPr>
        <w:spacing w:after="0" w:line="240" w:lineRule="auto"/>
        <w:jc w:val="both"/>
        <w:rPr>
          <w:sz w:val="20"/>
          <w:szCs w:val="20"/>
        </w:rPr>
      </w:pPr>
      <w:r>
        <w:rPr>
          <w:sz w:val="20"/>
          <w:szCs w:val="20"/>
        </w:rPr>
        <w:t>"El hotel" se reserva el derecho de asignar la ubicación de las habitaciones solicitadas, de acuerdo con la disponibilidad y a la llegada del huésped.</w:t>
      </w:r>
    </w:p>
    <w:p w14:paraId="6642F67A" w14:textId="77777777" w:rsidR="0081033B" w:rsidRDefault="00000000">
      <w:pPr>
        <w:numPr>
          <w:ilvl w:val="0"/>
          <w:numId w:val="3"/>
        </w:numPr>
        <w:spacing w:after="0" w:line="240" w:lineRule="auto"/>
        <w:jc w:val="both"/>
        <w:rPr>
          <w:sz w:val="20"/>
          <w:szCs w:val="20"/>
        </w:rPr>
      </w:pPr>
      <w:r>
        <w:rPr>
          <w:sz w:val="20"/>
          <w:szCs w:val="20"/>
        </w:rPr>
        <w:t>Indicar edades de CHD en la solicitud de reserva, de estar permitidos.</w:t>
      </w:r>
    </w:p>
    <w:p w14:paraId="31F69EA8" w14:textId="77777777" w:rsidR="0081033B" w:rsidRDefault="00000000">
      <w:pPr>
        <w:numPr>
          <w:ilvl w:val="0"/>
          <w:numId w:val="3"/>
        </w:numPr>
        <w:spacing w:after="0" w:line="240" w:lineRule="auto"/>
        <w:jc w:val="both"/>
        <w:rPr>
          <w:sz w:val="20"/>
          <w:szCs w:val="20"/>
        </w:rPr>
      </w:pPr>
      <w:r>
        <w:rPr>
          <w:sz w:val="20"/>
          <w:szCs w:val="20"/>
        </w:rPr>
        <w:t>Servicios están inafectos al IGV por prestarse en el exterior, en caso de desear facturas por los servicios se tendrá que aplicar el IGV correspondiente.</w:t>
      </w:r>
    </w:p>
    <w:p w14:paraId="5D3161EE" w14:textId="77777777" w:rsidR="0081033B" w:rsidRDefault="00000000">
      <w:pPr>
        <w:numPr>
          <w:ilvl w:val="0"/>
          <w:numId w:val="3"/>
        </w:numPr>
        <w:spacing w:after="0" w:line="240" w:lineRule="auto"/>
        <w:jc w:val="both"/>
        <w:rPr>
          <w:sz w:val="20"/>
          <w:szCs w:val="20"/>
        </w:rPr>
      </w:pPr>
      <w:r>
        <w:rPr>
          <w:sz w:val="20"/>
          <w:szCs w:val="20"/>
        </w:rPr>
        <w:t>Los traslados incluidos en los programas son en base a servicio regular, es decir en base a grupos de pasajeros por destino. El pasajero debe de tener en cuenta que todos los traslados de llegada y salida del aeropuerto, hotel y las excursiones, deberá de esperar al transportista, en el lugar indicado y horario establecido (la información de horarios se les comunicará en el destino final).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w:t>
      </w:r>
    </w:p>
    <w:p w14:paraId="4A86CB91" w14:textId="77777777" w:rsidR="0081033B" w:rsidRDefault="00000000">
      <w:pPr>
        <w:numPr>
          <w:ilvl w:val="0"/>
          <w:numId w:val="3"/>
        </w:numPr>
        <w:spacing w:after="0" w:line="240" w:lineRule="auto"/>
        <w:jc w:val="both"/>
        <w:rPr>
          <w:sz w:val="20"/>
          <w:szCs w:val="20"/>
        </w:rPr>
      </w:pPr>
      <w:r>
        <w:rPr>
          <w:sz w:val="20"/>
          <w:szCs w:val="20"/>
        </w:rPr>
        <w:t>Las propinas no están incluidas en ningún servicio que ofrecemos. Al requerir servicios de maleteros o cualquier servicio adicional, las propinas son obligatorias.</w:t>
      </w:r>
    </w:p>
    <w:p w14:paraId="303C46EE" w14:textId="77777777" w:rsidR="0081033B" w:rsidRDefault="00000000">
      <w:pPr>
        <w:numPr>
          <w:ilvl w:val="0"/>
          <w:numId w:val="3"/>
        </w:numPr>
        <w:spacing w:after="0" w:line="240" w:lineRule="auto"/>
        <w:jc w:val="both"/>
        <w:rPr>
          <w:sz w:val="20"/>
          <w:szCs w:val="20"/>
        </w:rPr>
      </w:pPr>
      <w:r>
        <w:rPr>
          <w:sz w:val="20"/>
          <w:szCs w:val="20"/>
        </w:rPr>
        <w:t>La empresa no reconocerá derecho de devolución alguno, por el uso de servicios de terceros ajenos al servicio contratado, que no hayan sido autorizados previamente por escrito por la empresa.</w:t>
      </w:r>
    </w:p>
    <w:p w14:paraId="1379D65B" w14:textId="77777777" w:rsidR="0081033B" w:rsidRDefault="00000000">
      <w:pPr>
        <w:numPr>
          <w:ilvl w:val="0"/>
          <w:numId w:val="3"/>
        </w:numPr>
        <w:spacing w:after="0" w:line="240" w:lineRule="auto"/>
        <w:jc w:val="both"/>
        <w:rPr>
          <w:sz w:val="20"/>
          <w:szCs w:val="20"/>
        </w:rPr>
      </w:pPr>
      <w:r>
        <w:rPr>
          <w:sz w:val="20"/>
          <w:szCs w:val="20"/>
        </w:rPr>
        <w:t>Estadía mínima requerida de 03 noches.</w:t>
      </w:r>
    </w:p>
    <w:p w14:paraId="442115E2" w14:textId="77777777" w:rsidR="0081033B" w:rsidRDefault="00000000">
      <w:pPr>
        <w:numPr>
          <w:ilvl w:val="0"/>
          <w:numId w:val="3"/>
        </w:numPr>
        <w:spacing w:after="0" w:line="240" w:lineRule="auto"/>
        <w:jc w:val="both"/>
        <w:rPr>
          <w:sz w:val="20"/>
          <w:szCs w:val="20"/>
        </w:rPr>
      </w:pPr>
      <w:r>
        <w:rPr>
          <w:sz w:val="20"/>
          <w:szCs w:val="20"/>
        </w:rPr>
        <w:t xml:space="preserve">Las reservas aéreas tienen que ser hechas por el counter de </w:t>
      </w:r>
      <w:r>
        <w:rPr>
          <w:b/>
          <w:bCs/>
          <w:color w:val="C00000"/>
          <w:sz w:val="20"/>
          <w:szCs w:val="20"/>
        </w:rPr>
        <w:t>CHECK IN MAYORISTA DE VIAJES</w:t>
      </w:r>
      <w:r>
        <w:rPr>
          <w:sz w:val="20"/>
          <w:szCs w:val="20"/>
        </w:rPr>
        <w:t>, consultar disponibilidad.</w:t>
      </w:r>
    </w:p>
    <w:p w14:paraId="44515B1D" w14:textId="77777777" w:rsidR="0081033B" w:rsidRDefault="00000000">
      <w:pPr>
        <w:numPr>
          <w:ilvl w:val="0"/>
          <w:numId w:val="3"/>
        </w:numPr>
        <w:spacing w:after="0" w:line="240" w:lineRule="auto"/>
        <w:jc w:val="both"/>
        <w:rPr>
          <w:sz w:val="20"/>
          <w:szCs w:val="20"/>
        </w:rPr>
      </w:pPr>
      <w:r>
        <w:rPr>
          <w:sz w:val="20"/>
          <w:szCs w:val="20"/>
        </w:rPr>
        <w:t>Tarifas aplican para peruanos residentes en Perú y extranjeros que no visiten su país de nacimiento.</w:t>
      </w:r>
    </w:p>
    <w:p w14:paraId="0021437A" w14:textId="77777777" w:rsidR="0081033B" w:rsidRDefault="00000000">
      <w:pPr>
        <w:numPr>
          <w:ilvl w:val="0"/>
          <w:numId w:val="3"/>
        </w:numPr>
        <w:spacing w:after="0" w:line="240" w:lineRule="auto"/>
        <w:jc w:val="both"/>
        <w:rPr>
          <w:sz w:val="20"/>
          <w:szCs w:val="20"/>
        </w:rPr>
      </w:pPr>
      <w:r>
        <w:rPr>
          <w:sz w:val="20"/>
          <w:szCs w:val="20"/>
        </w:rPr>
        <w:t>Al momento de tomar la reserva deberán presentar: Copia del DNI, Carné de Extranjería o pasaporte, sin excepciones. Todos los pasajeros extranjeros deben tener un boleto de salida de Perú. En caso no se cumplan los requisitos mencionados, se podrá negar el embarque o se cobrara al pasajero un nuevo boleto ida y vuelta con tarifa publicada y en la clase disponible del día del vuelo.</w:t>
      </w:r>
    </w:p>
    <w:p w14:paraId="17264DEE" w14:textId="77777777" w:rsidR="0081033B" w:rsidRDefault="00000000">
      <w:pPr>
        <w:numPr>
          <w:ilvl w:val="0"/>
          <w:numId w:val="3"/>
        </w:numPr>
        <w:spacing w:after="0" w:line="240" w:lineRule="auto"/>
        <w:jc w:val="both"/>
        <w:rPr>
          <w:sz w:val="20"/>
          <w:szCs w:val="20"/>
        </w:rPr>
      </w:pPr>
      <w:r>
        <w:rPr>
          <w:sz w:val="20"/>
          <w:szCs w:val="20"/>
        </w:rPr>
        <w:t>Es necesario, siempre, verificar el peso de la maleta permitido por la línea aérea y en caso de tener alguna conexión también tomar previsiones.</w:t>
      </w:r>
    </w:p>
    <w:p w14:paraId="33885631" w14:textId="77777777" w:rsidR="0081033B" w:rsidRDefault="00000000">
      <w:pPr>
        <w:numPr>
          <w:ilvl w:val="0"/>
          <w:numId w:val="3"/>
        </w:numPr>
        <w:spacing w:after="0" w:line="240" w:lineRule="auto"/>
        <w:jc w:val="both"/>
        <w:rPr>
          <w:sz w:val="20"/>
          <w:szCs w:val="20"/>
        </w:rPr>
      </w:pPr>
      <w:r>
        <w:rPr>
          <w:sz w:val="20"/>
          <w:szCs w:val="20"/>
        </w:rPr>
        <w:t>Esta oferta no puede ser combinada, ni acumulable con ninguna otra oferta y/o promoción especial.</w:t>
      </w:r>
    </w:p>
    <w:p w14:paraId="105F5686" w14:textId="77777777" w:rsidR="0081033B"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Tarjeta de Asistencia Universal Assistance: Cobertura máxima de $ 40,000. Sujeto a requerimientos gubernamentales de cada destino. Aplica para peruanos y residentes, latinoamericanos que no visiten su país o que residan fuera del mismo. No aplica para estadounidenses ni europeos.</w:t>
      </w:r>
    </w:p>
    <w:p w14:paraId="34870BA0" w14:textId="77777777" w:rsidR="0081033B"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no válidos para grupos, no reembolsables, no endosables ni transferibles. </w:t>
      </w:r>
    </w:p>
    <w:p w14:paraId="3BD5D4C3" w14:textId="77777777" w:rsidR="0081033B"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No aplica para fechas festivas, congresos, ni feriados.</w:t>
      </w:r>
    </w:p>
    <w:p w14:paraId="15501C4D" w14:textId="28CF8E17" w:rsidR="0081033B" w:rsidRDefault="00000000">
      <w:pPr>
        <w:numPr>
          <w:ilvl w:val="0"/>
          <w:numId w:val="3"/>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Programas actualizados al </w:t>
      </w:r>
      <w:r w:rsidR="006F676C">
        <w:rPr>
          <w:b/>
          <w:bCs/>
          <w:color w:val="000000"/>
          <w:sz w:val="20"/>
          <w:szCs w:val="20"/>
        </w:rPr>
        <w:t xml:space="preserve">22 de julio </w:t>
      </w:r>
      <w:r w:rsidR="00607DA1">
        <w:rPr>
          <w:b/>
          <w:bCs/>
          <w:color w:val="000000"/>
          <w:sz w:val="20"/>
          <w:szCs w:val="20"/>
        </w:rPr>
        <w:t>de 2026</w:t>
      </w:r>
      <w:r>
        <w:rPr>
          <w:b/>
          <w:bCs/>
          <w:color w:val="000000"/>
          <w:sz w:val="20"/>
          <w:szCs w:val="20"/>
        </w:rPr>
        <w:t>.</w:t>
      </w:r>
    </w:p>
    <w:p w14:paraId="3D5A792F" w14:textId="77777777" w:rsidR="0081033B"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Material exclusivo para agencias de viajes.</w:t>
      </w:r>
    </w:p>
    <w:sectPr w:rsidR="0081033B">
      <w:headerReference w:type="default" r:id="rId8"/>
      <w:footerReference w:type="default" r:id="rId9"/>
      <w:pgSz w:w="11906" w:h="16838"/>
      <w:pgMar w:top="1417" w:right="1274" w:bottom="226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DD6DD" w14:textId="77777777" w:rsidR="00A1332C" w:rsidRDefault="00A1332C">
      <w:pPr>
        <w:spacing w:after="0" w:line="240" w:lineRule="auto"/>
      </w:pPr>
      <w:r>
        <w:separator/>
      </w:r>
    </w:p>
  </w:endnote>
  <w:endnote w:type="continuationSeparator" w:id="0">
    <w:p w14:paraId="5C31E2CC" w14:textId="77777777" w:rsidR="00A1332C" w:rsidRDefault="00A1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27A09CB-07FF-41EC-9A9E-AA7CC36FC54F}"/>
    <w:embedBold r:id="rId2" w:fontKey="{5090FD58-3C6C-440D-8ABC-7ED808D4226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5319F2C2-BA71-41C3-BDBA-2772DDB341C2}"/>
    <w:embedBold r:id="rId4" w:fontKey="{B226D381-A5BA-46BE-824A-E5A13DC86EBF}"/>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57BEA90E-9F51-4A09-A09B-45711EEB111A}"/>
  </w:font>
  <w:font w:name="Tahoma">
    <w:panose1 w:val="020B0604030504040204"/>
    <w:charset w:val="00"/>
    <w:family w:val="swiss"/>
    <w:pitch w:val="variable"/>
    <w:sig w:usb0="E1002EFF" w:usb1="C000605B" w:usb2="00000029" w:usb3="00000000" w:csb0="000101FF" w:csb1="00000000"/>
    <w:embedRegular r:id="rId6" w:fontKey="{1EA65182-44E5-434B-87B7-944A2C3DE873}"/>
  </w:font>
  <w:font w:name="Georgia">
    <w:panose1 w:val="02040502050405020303"/>
    <w:charset w:val="00"/>
    <w:family w:val="roman"/>
    <w:pitch w:val="variable"/>
    <w:sig w:usb0="00000287" w:usb1="00000000" w:usb2="00000000" w:usb3="00000000" w:csb0="0000009F" w:csb1="00000000"/>
    <w:embedItalic r:id="rId7" w:fontKey="{83383865-244C-4071-8059-86E10FC4F673}"/>
  </w:font>
  <w:font w:name="Calibri Light">
    <w:panose1 w:val="020F0302020204030204"/>
    <w:charset w:val="00"/>
    <w:family w:val="swiss"/>
    <w:pitch w:val="variable"/>
    <w:sig w:usb0="E4002EFF" w:usb1="C200247B" w:usb2="00000009" w:usb3="00000000" w:csb0="000001FF" w:csb1="00000000"/>
    <w:embedRegular r:id="rId8" w:fontKey="{E26DD81D-DCF2-496C-AE91-4C1C082AFA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B5E5" w14:textId="77777777" w:rsidR="0081033B" w:rsidRDefault="00000000">
    <w:pPr>
      <w:pBdr>
        <w:top w:val="nil"/>
        <w:left w:val="nil"/>
        <w:bottom w:val="nil"/>
        <w:right w:val="nil"/>
        <w:between w:val="nil"/>
      </w:pBdr>
      <w:tabs>
        <w:tab w:val="center" w:pos="4252"/>
        <w:tab w:val="right" w:pos="8504"/>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0BA8B" w14:textId="77777777" w:rsidR="00A1332C" w:rsidRDefault="00A1332C">
      <w:pPr>
        <w:spacing w:after="0" w:line="240" w:lineRule="auto"/>
      </w:pPr>
      <w:r>
        <w:separator/>
      </w:r>
    </w:p>
  </w:footnote>
  <w:footnote w:type="continuationSeparator" w:id="0">
    <w:p w14:paraId="30C4D8ED" w14:textId="77777777" w:rsidR="00A1332C" w:rsidRDefault="00A13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F8F8" w14:textId="77777777" w:rsidR="0081033B"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203CAB6D" wp14:editId="52893230">
          <wp:simplePos x="0" y="0"/>
          <wp:positionH relativeFrom="column">
            <wp:posOffset>-1242058</wp:posOffset>
          </wp:positionH>
          <wp:positionV relativeFrom="paragraph">
            <wp:posOffset>-663573</wp:posOffset>
          </wp:positionV>
          <wp:extent cx="2895600" cy="1028700"/>
          <wp:effectExtent l="0" t="0" r="0" b="0"/>
          <wp:wrapNone/>
          <wp:docPr id="11"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4" r="61409" b="16665"/>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C5312"/>
    <w:multiLevelType w:val="multilevel"/>
    <w:tmpl w:val="324AC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047238"/>
    <w:multiLevelType w:val="multilevel"/>
    <w:tmpl w:val="449451B4"/>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E531CC"/>
    <w:multiLevelType w:val="multilevel"/>
    <w:tmpl w:val="333AB1CC"/>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4481C99"/>
    <w:multiLevelType w:val="multilevel"/>
    <w:tmpl w:val="B6DC893C"/>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40010C5"/>
    <w:multiLevelType w:val="multilevel"/>
    <w:tmpl w:val="AC9443C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4941C0B"/>
    <w:multiLevelType w:val="multilevel"/>
    <w:tmpl w:val="191ED6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4739537">
    <w:abstractNumId w:val="4"/>
  </w:num>
  <w:num w:numId="2" w16cid:durableId="134301994">
    <w:abstractNumId w:val="0"/>
  </w:num>
  <w:num w:numId="3" w16cid:durableId="167526332">
    <w:abstractNumId w:val="5"/>
  </w:num>
  <w:num w:numId="4" w16cid:durableId="731274457">
    <w:abstractNumId w:val="1"/>
  </w:num>
  <w:num w:numId="5" w16cid:durableId="898128665">
    <w:abstractNumId w:val="2"/>
  </w:num>
  <w:num w:numId="6" w16cid:durableId="933173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33B"/>
    <w:rsid w:val="000B671D"/>
    <w:rsid w:val="0013711A"/>
    <w:rsid w:val="00157A1A"/>
    <w:rsid w:val="002C1E72"/>
    <w:rsid w:val="002E3B0E"/>
    <w:rsid w:val="004946B4"/>
    <w:rsid w:val="00575854"/>
    <w:rsid w:val="00607DA1"/>
    <w:rsid w:val="00630DBE"/>
    <w:rsid w:val="006F676C"/>
    <w:rsid w:val="007A65E6"/>
    <w:rsid w:val="0081033B"/>
    <w:rsid w:val="00990BEB"/>
    <w:rsid w:val="00A1332C"/>
    <w:rsid w:val="00A2044E"/>
    <w:rsid w:val="00B41EC1"/>
    <w:rsid w:val="00D8174D"/>
    <w:rsid w:val="00DE4B61"/>
    <w:rsid w:val="00E011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9E208"/>
  <w15:docId w15:val="{4A296C15-FB04-4C14-BD13-BC4D152D4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8674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744A"/>
  </w:style>
  <w:style w:type="paragraph" w:styleId="Piedepgina">
    <w:name w:val="footer"/>
    <w:basedOn w:val="Normal"/>
    <w:link w:val="PiedepginaCar"/>
    <w:uiPriority w:val="99"/>
    <w:unhideWhenUsed/>
    <w:rsid w:val="008674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744A"/>
  </w:style>
  <w:style w:type="character" w:customStyle="1" w:styleId="fSubTitle">
    <w:name w:val="fSubTitle"/>
    <w:rsid w:val="0086744A"/>
    <w:rPr>
      <w:rFonts w:ascii="Calibri" w:eastAsia="Calibri" w:hAnsi="Calibri" w:cs="Calibri" w:hint="default"/>
      <w:b/>
      <w:bCs/>
      <w:color w:val="343A40"/>
      <w:sz w:val="20"/>
      <w:szCs w:val="20"/>
    </w:rPr>
  </w:style>
  <w:style w:type="paragraph" w:customStyle="1" w:styleId="pList">
    <w:name w:val="pList"/>
    <w:basedOn w:val="Normal"/>
    <w:rsid w:val="0086744A"/>
    <w:pPr>
      <w:spacing w:after="0" w:line="192" w:lineRule="auto"/>
    </w:pPr>
    <w:rPr>
      <w:sz w:val="20"/>
      <w:szCs w:val="20"/>
    </w:rPr>
  </w:style>
  <w:style w:type="character" w:customStyle="1" w:styleId="fList">
    <w:name w:val="fList"/>
    <w:rsid w:val="0086744A"/>
    <w:rPr>
      <w:rFonts w:ascii="Calibri" w:eastAsia="Calibri" w:hAnsi="Calibri" w:cs="Calibri" w:hint="default"/>
      <w:color w:val="5A5A5A"/>
      <w:sz w:val="20"/>
      <w:szCs w:val="20"/>
    </w:rPr>
  </w:style>
  <w:style w:type="paragraph" w:styleId="Prrafodelista">
    <w:name w:val="List Paragraph"/>
    <w:basedOn w:val="Normal"/>
    <w:uiPriority w:val="34"/>
    <w:qFormat/>
    <w:rsid w:val="0086744A"/>
    <w:pPr>
      <w:spacing w:after="200" w:line="276" w:lineRule="auto"/>
      <w:ind w:left="720"/>
      <w:contextualSpacing/>
    </w:pPr>
    <w:rPr>
      <w:lang w:val="es-ES"/>
    </w:rPr>
  </w:style>
  <w:style w:type="paragraph" w:customStyle="1" w:styleId="ListParagraph2">
    <w:name w:val="List Paragraph2"/>
    <w:basedOn w:val="Normal"/>
    <w:rsid w:val="0086744A"/>
    <w:pPr>
      <w:spacing w:before="100" w:beforeAutospacing="1" w:after="200" w:line="273" w:lineRule="auto"/>
      <w:ind w:left="720"/>
      <w:contextualSpacing/>
    </w:pPr>
    <w:rPr>
      <w:rFonts w:eastAsia="Times New Roman" w:cs="Times New Roman"/>
    </w:rPr>
  </w:style>
  <w:style w:type="paragraph" w:customStyle="1" w:styleId="Prrafodelista21">
    <w:name w:val="Párrafo de lista21"/>
    <w:basedOn w:val="Normal"/>
    <w:rsid w:val="0086744A"/>
    <w:pPr>
      <w:spacing w:before="100" w:beforeAutospacing="1" w:after="0" w:line="240" w:lineRule="auto"/>
      <w:ind w:left="720"/>
      <w:contextualSpacing/>
    </w:pPr>
    <w:rPr>
      <w:rFonts w:ascii="Verdana" w:eastAsia="Times New Roman" w:hAnsi="Verdana" w:cs="Tahoma"/>
      <w:sz w:val="20"/>
      <w:szCs w:val="20"/>
    </w:rPr>
  </w:style>
  <w:style w:type="table" w:customStyle="1" w:styleId="a">
    <w:basedOn w:val="TableNormal0"/>
    <w:tblPr>
      <w:tblStyleRowBandSize w:val="1"/>
      <w:tblStyleColBandSize w:val="1"/>
      <w:tblCellMar>
        <w:top w:w="0" w:type="dxa"/>
        <w:left w:w="70" w:type="dxa"/>
        <w:bottom w:w="0" w:type="dxa"/>
        <w:right w:w="70" w:type="dxa"/>
      </w:tblCellMar>
    </w:tblPr>
  </w:style>
  <w:style w:type="table" w:customStyle="1" w:styleId="a0">
    <w:basedOn w:val="TableNormal0"/>
    <w:tblPr>
      <w:tblStyleRowBandSize w:val="1"/>
      <w:tblStyleColBandSize w:val="1"/>
      <w:tblCellMar>
        <w:top w:w="0" w:type="dxa"/>
        <w:left w:w="70" w:type="dxa"/>
        <w:bottom w:w="0" w:type="dxa"/>
        <w:right w:w="7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RXpxmiwC0gFIBCVTZZYqOD24fA==">CgMxLjA4AHIhMVp3NHZhZ3NaVzhvaGx4MC1DR01qa091WmpKMnRSdDJn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1456</Words>
  <Characters>8013</Characters>
  <Application>Microsoft Office Word</Application>
  <DocSecurity>0</DocSecurity>
  <Lines>66</Lines>
  <Paragraphs>18</Paragraphs>
  <ScaleCrop>false</ScaleCrop>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 CHECK IN</dc:creator>
  <cp:lastModifiedBy>Producto 2</cp:lastModifiedBy>
  <cp:revision>7</cp:revision>
  <dcterms:created xsi:type="dcterms:W3CDTF">2025-01-20T21:57:00Z</dcterms:created>
  <dcterms:modified xsi:type="dcterms:W3CDTF">2026-07-22T22:34:00Z</dcterms:modified>
</cp:coreProperties>
</file>