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8FA429" w14:textId="77777777" w:rsidR="00960E88" w:rsidRDefault="00000000">
      <w:pPr>
        <w:spacing w:after="0" w:line="240" w:lineRule="auto"/>
        <w:rPr>
          <w:b/>
          <w:bCs/>
          <w:color w:val="C00000"/>
          <w:sz w:val="40"/>
          <w:szCs w:val="40"/>
        </w:rPr>
      </w:pPr>
      <w:r>
        <w:rPr>
          <w:b/>
          <w:bCs/>
          <w:color w:val="C00000"/>
          <w:sz w:val="40"/>
          <w:szCs w:val="40"/>
        </w:rPr>
        <w:t>CARIBE AL NATURAL</w:t>
      </w:r>
    </w:p>
    <w:p w14:paraId="7399AF81" w14:textId="77777777" w:rsidR="00960E88" w:rsidRDefault="00000000">
      <w:pPr>
        <w:spacing w:after="0" w:line="240" w:lineRule="auto"/>
        <w:rPr>
          <w:b/>
          <w:bCs/>
          <w:sz w:val="24"/>
          <w:szCs w:val="24"/>
        </w:rPr>
      </w:pPr>
      <w:r>
        <w:rPr>
          <w:b/>
          <w:bCs/>
          <w:color w:val="FF0000"/>
          <w:sz w:val="36"/>
          <w:szCs w:val="36"/>
        </w:rPr>
        <w:t>PANAMÁ</w:t>
      </w:r>
      <w:r>
        <w:rPr>
          <w:b/>
          <w:bCs/>
          <w:color w:val="C00000"/>
          <w:sz w:val="44"/>
          <w:szCs w:val="44"/>
        </w:rPr>
        <w:br/>
      </w:r>
      <w:r>
        <w:rPr>
          <w:b/>
          <w:bCs/>
          <w:sz w:val="24"/>
          <w:szCs w:val="24"/>
        </w:rPr>
        <w:t>04 DÍAS / 03 NOCHES</w:t>
      </w:r>
    </w:p>
    <w:p w14:paraId="69EED661" w14:textId="77777777" w:rsidR="00960E88" w:rsidRDefault="00960E88">
      <w:pPr>
        <w:spacing w:after="0" w:line="240" w:lineRule="auto"/>
        <w:rPr>
          <w:b/>
          <w:bCs/>
          <w:color w:val="FFFFFF"/>
          <w:sz w:val="16"/>
          <w:szCs w:val="16"/>
        </w:rPr>
      </w:pPr>
    </w:p>
    <w:p w14:paraId="0AA34472" w14:textId="77777777" w:rsidR="00960E88" w:rsidRDefault="00000000">
      <w:pPr>
        <w:spacing w:after="0" w:line="240" w:lineRule="auto"/>
        <w:rPr>
          <w:sz w:val="20"/>
          <w:szCs w:val="20"/>
        </w:rPr>
      </w:pPr>
      <w:r>
        <w:rPr>
          <w:b/>
          <w:bCs/>
          <w:color w:val="000000"/>
          <w:sz w:val="20"/>
          <w:szCs w:val="20"/>
        </w:rPr>
        <w:t>PROGRAMA INCLUYE</w:t>
      </w:r>
    </w:p>
    <w:p w14:paraId="348590E6" w14:textId="77777777" w:rsidR="00960E88" w:rsidRDefault="00000000">
      <w:pPr>
        <w:numPr>
          <w:ilvl w:val="0"/>
          <w:numId w:val="1"/>
        </w:numPr>
        <w:pBdr>
          <w:top w:val="nil"/>
          <w:left w:val="nil"/>
          <w:bottom w:val="nil"/>
          <w:right w:val="nil"/>
          <w:between w:val="nil"/>
        </w:pBdr>
        <w:spacing w:after="0" w:line="240" w:lineRule="auto"/>
        <w:rPr>
          <w:color w:val="000000"/>
          <w:sz w:val="20"/>
          <w:szCs w:val="20"/>
        </w:rPr>
      </w:pPr>
      <w:r>
        <w:rPr>
          <w:color w:val="000000"/>
          <w:sz w:val="20"/>
          <w:szCs w:val="20"/>
        </w:rPr>
        <w:t>Boleto aéreo.</w:t>
      </w:r>
    </w:p>
    <w:p w14:paraId="031485F9" w14:textId="36A7E67D" w:rsidR="00960E88" w:rsidRDefault="00000000">
      <w:pPr>
        <w:numPr>
          <w:ilvl w:val="0"/>
          <w:numId w:val="1"/>
        </w:numPr>
        <w:pBdr>
          <w:top w:val="nil"/>
          <w:left w:val="nil"/>
          <w:bottom w:val="nil"/>
          <w:right w:val="nil"/>
          <w:between w:val="nil"/>
        </w:pBdr>
        <w:spacing w:after="0" w:line="240" w:lineRule="auto"/>
        <w:rPr>
          <w:color w:val="000000"/>
          <w:sz w:val="20"/>
          <w:szCs w:val="20"/>
        </w:rPr>
      </w:pPr>
      <w:r>
        <w:rPr>
          <w:color w:val="000000"/>
          <w:sz w:val="20"/>
          <w:szCs w:val="20"/>
        </w:rPr>
        <w:t>Artículo personal</w:t>
      </w:r>
      <w:r w:rsidR="008904EF">
        <w:rPr>
          <w:color w:val="000000"/>
          <w:sz w:val="20"/>
          <w:szCs w:val="20"/>
        </w:rPr>
        <w:t xml:space="preserve"> y </w:t>
      </w:r>
      <w:r w:rsidR="008904EF">
        <w:rPr>
          <w:color w:val="000000"/>
          <w:sz w:val="20"/>
          <w:szCs w:val="20"/>
        </w:rPr>
        <w:t>equipaje de cabina</w:t>
      </w:r>
      <w:r>
        <w:rPr>
          <w:color w:val="000000"/>
          <w:sz w:val="20"/>
          <w:szCs w:val="20"/>
        </w:rPr>
        <w:t>.</w:t>
      </w:r>
    </w:p>
    <w:p w14:paraId="456460B2" w14:textId="77777777" w:rsidR="00960E88" w:rsidRDefault="00000000">
      <w:pPr>
        <w:numPr>
          <w:ilvl w:val="0"/>
          <w:numId w:val="1"/>
        </w:numPr>
        <w:pBdr>
          <w:top w:val="nil"/>
          <w:left w:val="nil"/>
          <w:bottom w:val="nil"/>
          <w:right w:val="nil"/>
          <w:between w:val="nil"/>
        </w:pBdr>
        <w:spacing w:after="0" w:line="240" w:lineRule="auto"/>
        <w:rPr>
          <w:color w:val="000000"/>
          <w:sz w:val="20"/>
          <w:szCs w:val="20"/>
        </w:rPr>
      </w:pPr>
      <w:r>
        <w:rPr>
          <w:color w:val="000000"/>
          <w:sz w:val="20"/>
          <w:szCs w:val="20"/>
        </w:rPr>
        <w:t>Traslado aeropuerto / hotel ciudad / aeropuerto.</w:t>
      </w:r>
    </w:p>
    <w:p w14:paraId="36DE7232" w14:textId="77777777" w:rsidR="00960E88" w:rsidRDefault="00000000">
      <w:pPr>
        <w:numPr>
          <w:ilvl w:val="0"/>
          <w:numId w:val="1"/>
        </w:numPr>
        <w:pBdr>
          <w:top w:val="nil"/>
          <w:left w:val="nil"/>
          <w:bottom w:val="nil"/>
          <w:right w:val="nil"/>
          <w:between w:val="nil"/>
        </w:pBdr>
        <w:spacing w:after="0" w:line="240" w:lineRule="auto"/>
        <w:rPr>
          <w:color w:val="000000"/>
          <w:sz w:val="20"/>
          <w:szCs w:val="20"/>
        </w:rPr>
      </w:pPr>
      <w:r>
        <w:rPr>
          <w:color w:val="000000"/>
          <w:sz w:val="20"/>
          <w:szCs w:val="20"/>
        </w:rPr>
        <w:t>03 noches de alojamiento en hotel de ciudad con desayunos diarios.</w:t>
      </w:r>
    </w:p>
    <w:p w14:paraId="0ECFB75E" w14:textId="77777777" w:rsidR="00960E88" w:rsidRDefault="00000000">
      <w:pPr>
        <w:numPr>
          <w:ilvl w:val="0"/>
          <w:numId w:val="1"/>
        </w:numPr>
        <w:pBdr>
          <w:top w:val="nil"/>
          <w:left w:val="nil"/>
          <w:bottom w:val="nil"/>
          <w:right w:val="nil"/>
          <w:between w:val="nil"/>
        </w:pBdr>
        <w:spacing w:after="0" w:line="240" w:lineRule="auto"/>
        <w:rPr>
          <w:color w:val="000000"/>
          <w:sz w:val="20"/>
          <w:szCs w:val="20"/>
        </w:rPr>
      </w:pPr>
      <w:r>
        <w:rPr>
          <w:color w:val="000000"/>
          <w:sz w:val="20"/>
          <w:szCs w:val="20"/>
        </w:rPr>
        <w:t>Tour de Ciudad &amp; Canal con entradas incluidas + Tour de Compras con retorno al hotel ciudad.</w:t>
      </w:r>
    </w:p>
    <w:p w14:paraId="51BA4466" w14:textId="77777777" w:rsidR="00960E88" w:rsidRDefault="00000000">
      <w:pPr>
        <w:numPr>
          <w:ilvl w:val="0"/>
          <w:numId w:val="1"/>
        </w:numPr>
        <w:pBdr>
          <w:top w:val="nil"/>
          <w:left w:val="nil"/>
          <w:bottom w:val="nil"/>
          <w:right w:val="nil"/>
          <w:between w:val="nil"/>
        </w:pBdr>
        <w:spacing w:after="0" w:line="240" w:lineRule="auto"/>
        <w:rPr>
          <w:color w:val="000000"/>
          <w:sz w:val="20"/>
          <w:szCs w:val="20"/>
        </w:rPr>
      </w:pPr>
      <w:r>
        <w:rPr>
          <w:color w:val="000000"/>
          <w:sz w:val="20"/>
          <w:szCs w:val="20"/>
        </w:rPr>
        <w:t xml:space="preserve">Full Day Isla Mamey con </w:t>
      </w:r>
      <w:r>
        <w:rPr>
          <w:b/>
          <w:bCs/>
          <w:color w:val="000000"/>
          <w:sz w:val="20"/>
          <w:szCs w:val="20"/>
          <w:u w:val="single"/>
        </w:rPr>
        <w:t>SÚPER</w:t>
      </w:r>
      <w:r>
        <w:rPr>
          <w:color w:val="000000"/>
          <w:sz w:val="20"/>
          <w:szCs w:val="20"/>
        </w:rPr>
        <w:t xml:space="preserve"> INCLUIDO (Aguas, sodas, cervezas, Almuerzo. Visitamos: Ruinas de Portobelo, Túnel del Amor - Piscina Natural, Isla Mono - Mamey).</w:t>
      </w:r>
    </w:p>
    <w:p w14:paraId="71DEE02F" w14:textId="77777777" w:rsidR="00960E88" w:rsidRDefault="00000000">
      <w:pPr>
        <w:numPr>
          <w:ilvl w:val="0"/>
          <w:numId w:val="1"/>
        </w:numPr>
        <w:pBdr>
          <w:top w:val="nil"/>
          <w:left w:val="nil"/>
          <w:bottom w:val="nil"/>
          <w:right w:val="nil"/>
          <w:between w:val="nil"/>
        </w:pBdr>
        <w:spacing w:after="0" w:line="240" w:lineRule="auto"/>
        <w:rPr>
          <w:color w:val="000000"/>
          <w:sz w:val="20"/>
          <w:szCs w:val="20"/>
        </w:rPr>
      </w:pPr>
      <w:r>
        <w:rPr>
          <w:color w:val="000000"/>
          <w:sz w:val="20"/>
          <w:szCs w:val="20"/>
        </w:rPr>
        <w:t>Tarjeta de asistencia.</w:t>
      </w:r>
    </w:p>
    <w:p w14:paraId="0E4B50D5" w14:textId="77777777" w:rsidR="00960E88" w:rsidRDefault="00960E88">
      <w:pPr>
        <w:pBdr>
          <w:top w:val="nil"/>
          <w:left w:val="nil"/>
          <w:bottom w:val="nil"/>
          <w:right w:val="nil"/>
          <w:between w:val="nil"/>
        </w:pBdr>
        <w:spacing w:after="0" w:line="240" w:lineRule="auto"/>
        <w:rPr>
          <w:color w:val="000000"/>
          <w:sz w:val="20"/>
          <w:szCs w:val="20"/>
        </w:rPr>
      </w:pPr>
    </w:p>
    <w:p w14:paraId="273E819F" w14:textId="77777777" w:rsidR="00E970AA" w:rsidRDefault="00E970AA" w:rsidP="00E970AA">
      <w:pPr>
        <w:pBdr>
          <w:top w:val="nil"/>
          <w:left w:val="nil"/>
          <w:bottom w:val="nil"/>
          <w:right w:val="nil"/>
          <w:between w:val="nil"/>
        </w:pBdr>
        <w:spacing w:after="0" w:line="240" w:lineRule="auto"/>
        <w:rPr>
          <w:b/>
          <w:bCs/>
          <w:color w:val="000000"/>
          <w:sz w:val="20"/>
          <w:szCs w:val="20"/>
        </w:rPr>
      </w:pPr>
      <w:bookmarkStart w:id="0" w:name="_heading=h.c8v4mpo4njgk" w:colFirst="0" w:colLast="0"/>
      <w:bookmarkEnd w:id="0"/>
      <w:r>
        <w:rPr>
          <w:b/>
          <w:bCs/>
          <w:color w:val="000000"/>
          <w:sz w:val="20"/>
          <w:szCs w:val="20"/>
        </w:rPr>
        <w:t>CORTESÍAS</w:t>
      </w:r>
    </w:p>
    <w:p w14:paraId="23FF7027" w14:textId="77777777" w:rsidR="00E970AA" w:rsidRDefault="00E970AA" w:rsidP="00E970AA">
      <w:pPr>
        <w:numPr>
          <w:ilvl w:val="0"/>
          <w:numId w:val="7"/>
        </w:numPr>
        <w:pBdr>
          <w:top w:val="nil"/>
          <w:left w:val="nil"/>
          <w:bottom w:val="nil"/>
          <w:right w:val="nil"/>
          <w:between w:val="nil"/>
        </w:pBdr>
        <w:spacing w:after="0" w:line="240" w:lineRule="auto"/>
        <w:rPr>
          <w:color w:val="000000"/>
          <w:sz w:val="20"/>
          <w:szCs w:val="20"/>
        </w:rPr>
      </w:pPr>
      <w:r>
        <w:rPr>
          <w:color w:val="000000"/>
          <w:sz w:val="20"/>
          <w:szCs w:val="20"/>
        </w:rPr>
        <w:t>Gafas de sol por pasajero adulto.</w:t>
      </w:r>
    </w:p>
    <w:p w14:paraId="197E5546" w14:textId="77777777" w:rsidR="00E970AA" w:rsidRDefault="00E970AA" w:rsidP="00E970AA">
      <w:pPr>
        <w:numPr>
          <w:ilvl w:val="0"/>
          <w:numId w:val="7"/>
        </w:numPr>
        <w:pBdr>
          <w:top w:val="nil"/>
          <w:left w:val="nil"/>
          <w:bottom w:val="nil"/>
          <w:right w:val="nil"/>
          <w:between w:val="nil"/>
        </w:pBdr>
        <w:spacing w:after="0" w:line="240" w:lineRule="auto"/>
        <w:rPr>
          <w:color w:val="000000"/>
          <w:sz w:val="20"/>
          <w:szCs w:val="20"/>
        </w:rPr>
      </w:pPr>
      <w:r>
        <w:rPr>
          <w:color w:val="000000"/>
          <w:sz w:val="20"/>
          <w:szCs w:val="20"/>
        </w:rPr>
        <w:t>Bolsito impermeable para móvil por adulto.</w:t>
      </w:r>
    </w:p>
    <w:p w14:paraId="1E9A0E63" w14:textId="77777777" w:rsidR="00E970AA" w:rsidRDefault="00E970AA" w:rsidP="00E970AA">
      <w:pPr>
        <w:numPr>
          <w:ilvl w:val="0"/>
          <w:numId w:val="7"/>
        </w:numPr>
        <w:pBdr>
          <w:top w:val="nil"/>
          <w:left w:val="nil"/>
          <w:bottom w:val="nil"/>
          <w:right w:val="nil"/>
          <w:between w:val="nil"/>
        </w:pBdr>
        <w:spacing w:after="0" w:line="240" w:lineRule="auto"/>
        <w:rPr>
          <w:color w:val="000000"/>
          <w:sz w:val="20"/>
          <w:szCs w:val="20"/>
        </w:rPr>
      </w:pPr>
      <w:r>
        <w:rPr>
          <w:color w:val="000000"/>
          <w:sz w:val="20"/>
          <w:szCs w:val="20"/>
        </w:rPr>
        <w:t>Tarjeta Welcome Drink en restaurante Tacos La Neta, Casa Blanca o Lazotea Casco Antiguo.</w:t>
      </w:r>
    </w:p>
    <w:p w14:paraId="1726A909" w14:textId="77777777" w:rsidR="00E970AA" w:rsidRDefault="00E970AA" w:rsidP="00E970AA">
      <w:pPr>
        <w:numPr>
          <w:ilvl w:val="0"/>
          <w:numId w:val="7"/>
        </w:numPr>
        <w:pBdr>
          <w:top w:val="nil"/>
          <w:left w:val="nil"/>
          <w:bottom w:val="nil"/>
          <w:right w:val="nil"/>
          <w:between w:val="nil"/>
        </w:pBdr>
        <w:spacing w:after="0" w:line="240" w:lineRule="auto"/>
        <w:rPr>
          <w:color w:val="000000"/>
          <w:sz w:val="20"/>
          <w:szCs w:val="20"/>
        </w:rPr>
      </w:pPr>
      <w:r>
        <w:rPr>
          <w:color w:val="000000"/>
          <w:sz w:val="20"/>
          <w:szCs w:val="20"/>
        </w:rPr>
        <w:t>Botella de Ron nacional o taza con diseño exclusivo (por habitación).</w:t>
      </w:r>
    </w:p>
    <w:p w14:paraId="412F732B" w14:textId="77777777" w:rsidR="00E970AA" w:rsidRDefault="00E970AA" w:rsidP="00E970AA">
      <w:pPr>
        <w:numPr>
          <w:ilvl w:val="0"/>
          <w:numId w:val="7"/>
        </w:numPr>
        <w:pBdr>
          <w:top w:val="nil"/>
          <w:left w:val="nil"/>
          <w:bottom w:val="nil"/>
          <w:right w:val="nil"/>
          <w:between w:val="nil"/>
        </w:pBdr>
        <w:spacing w:after="0" w:line="240" w:lineRule="auto"/>
        <w:rPr>
          <w:color w:val="000000"/>
          <w:sz w:val="20"/>
          <w:szCs w:val="20"/>
        </w:rPr>
      </w:pPr>
      <w:r>
        <w:rPr>
          <w:color w:val="000000"/>
          <w:sz w:val="20"/>
          <w:szCs w:val="20"/>
        </w:rPr>
        <w:t>Tarjeta de descuento centros comerciales.</w:t>
      </w:r>
    </w:p>
    <w:p w14:paraId="54621B9A" w14:textId="77777777" w:rsidR="00E970AA" w:rsidRDefault="00E970AA" w:rsidP="00E970AA">
      <w:pPr>
        <w:numPr>
          <w:ilvl w:val="0"/>
          <w:numId w:val="7"/>
        </w:numPr>
        <w:pBdr>
          <w:top w:val="nil"/>
          <w:left w:val="nil"/>
          <w:bottom w:val="nil"/>
          <w:right w:val="nil"/>
          <w:between w:val="nil"/>
        </w:pBdr>
        <w:spacing w:after="0" w:line="240" w:lineRule="auto"/>
        <w:rPr>
          <w:color w:val="000000"/>
          <w:sz w:val="20"/>
          <w:szCs w:val="20"/>
        </w:rPr>
      </w:pPr>
      <w:r>
        <w:rPr>
          <w:color w:val="000000"/>
          <w:sz w:val="20"/>
          <w:szCs w:val="20"/>
        </w:rPr>
        <w:t>1 Vía Compras Multiplaza.</w:t>
      </w:r>
    </w:p>
    <w:p w14:paraId="52C9BAC3" w14:textId="77777777" w:rsidR="00E970AA" w:rsidRDefault="00E970AA" w:rsidP="00E970AA">
      <w:pPr>
        <w:numPr>
          <w:ilvl w:val="0"/>
          <w:numId w:val="7"/>
        </w:numPr>
        <w:pBdr>
          <w:top w:val="nil"/>
          <w:left w:val="nil"/>
          <w:bottom w:val="nil"/>
          <w:right w:val="nil"/>
          <w:between w:val="nil"/>
        </w:pBdr>
        <w:spacing w:after="0" w:line="240" w:lineRule="auto"/>
        <w:rPr>
          <w:color w:val="000000"/>
          <w:sz w:val="20"/>
          <w:szCs w:val="20"/>
        </w:rPr>
      </w:pPr>
      <w:r>
        <w:rPr>
          <w:color w:val="000000"/>
          <w:sz w:val="20"/>
          <w:szCs w:val="20"/>
        </w:rPr>
        <w:t>SIM CARD (Chip celular, por habitación).</w:t>
      </w:r>
    </w:p>
    <w:p w14:paraId="4141D6FB" w14:textId="77777777" w:rsidR="00960E88" w:rsidRDefault="00960E88">
      <w:pPr>
        <w:pBdr>
          <w:top w:val="nil"/>
          <w:left w:val="nil"/>
          <w:bottom w:val="nil"/>
          <w:right w:val="nil"/>
          <w:between w:val="nil"/>
        </w:pBdr>
        <w:spacing w:after="0" w:line="240" w:lineRule="auto"/>
        <w:rPr>
          <w:color w:val="000000"/>
          <w:sz w:val="20"/>
          <w:szCs w:val="20"/>
        </w:rPr>
      </w:pPr>
    </w:p>
    <w:p w14:paraId="15E1321A" w14:textId="77777777" w:rsidR="00960E88" w:rsidRDefault="00000000">
      <w:pPr>
        <w:spacing w:after="0" w:line="240" w:lineRule="auto"/>
        <w:rPr>
          <w:sz w:val="20"/>
          <w:szCs w:val="20"/>
        </w:rPr>
      </w:pPr>
      <w:r>
        <w:rPr>
          <w:b/>
          <w:bCs/>
          <w:color w:val="000000"/>
          <w:sz w:val="20"/>
          <w:szCs w:val="20"/>
        </w:rPr>
        <w:t>PROGRAMA NO INCLUYE</w:t>
      </w:r>
    </w:p>
    <w:p w14:paraId="7B4BDDE4" w14:textId="771AAE3E" w:rsidR="00960E88" w:rsidRDefault="00000000">
      <w:pPr>
        <w:numPr>
          <w:ilvl w:val="0"/>
          <w:numId w:val="4"/>
        </w:numPr>
        <w:pBdr>
          <w:top w:val="nil"/>
          <w:left w:val="nil"/>
          <w:bottom w:val="nil"/>
          <w:right w:val="nil"/>
          <w:between w:val="nil"/>
        </w:pBdr>
        <w:spacing w:after="0" w:line="240" w:lineRule="auto"/>
        <w:ind w:left="714" w:hanging="357"/>
        <w:rPr>
          <w:color w:val="000000"/>
          <w:sz w:val="20"/>
          <w:szCs w:val="20"/>
        </w:rPr>
      </w:pPr>
      <w:r>
        <w:rPr>
          <w:color w:val="000000"/>
          <w:sz w:val="20"/>
          <w:szCs w:val="20"/>
        </w:rPr>
        <w:t>Equipaje de bodeg</w:t>
      </w:r>
      <w:r w:rsidR="008904EF">
        <w:rPr>
          <w:color w:val="000000"/>
          <w:sz w:val="20"/>
          <w:szCs w:val="20"/>
        </w:rPr>
        <w:t>a</w:t>
      </w:r>
      <w:r>
        <w:rPr>
          <w:color w:val="000000"/>
          <w:sz w:val="20"/>
          <w:szCs w:val="20"/>
        </w:rPr>
        <w:t>.</w:t>
      </w:r>
    </w:p>
    <w:p w14:paraId="288C7ADA" w14:textId="77777777" w:rsidR="00960E88" w:rsidRDefault="00000000">
      <w:pPr>
        <w:numPr>
          <w:ilvl w:val="0"/>
          <w:numId w:val="4"/>
        </w:numPr>
        <w:pBdr>
          <w:top w:val="nil"/>
          <w:left w:val="nil"/>
          <w:bottom w:val="nil"/>
          <w:right w:val="nil"/>
          <w:between w:val="nil"/>
        </w:pBdr>
        <w:spacing w:after="0" w:line="240" w:lineRule="auto"/>
        <w:ind w:left="714" w:hanging="357"/>
        <w:rPr>
          <w:color w:val="000000"/>
          <w:sz w:val="20"/>
          <w:szCs w:val="20"/>
        </w:rPr>
      </w:pPr>
      <w:r>
        <w:rPr>
          <w:color w:val="000000"/>
          <w:sz w:val="20"/>
          <w:szCs w:val="20"/>
        </w:rPr>
        <w:t>Gastos personales del pasajero.</w:t>
      </w:r>
    </w:p>
    <w:p w14:paraId="3051BCF6" w14:textId="77777777" w:rsidR="00960E88" w:rsidRDefault="00000000">
      <w:pPr>
        <w:numPr>
          <w:ilvl w:val="0"/>
          <w:numId w:val="4"/>
        </w:numPr>
        <w:pBdr>
          <w:top w:val="nil"/>
          <w:left w:val="nil"/>
          <w:bottom w:val="nil"/>
          <w:right w:val="nil"/>
          <w:between w:val="nil"/>
        </w:pBdr>
        <w:spacing w:after="0" w:line="240" w:lineRule="auto"/>
        <w:ind w:left="714" w:hanging="357"/>
        <w:rPr>
          <w:color w:val="000000"/>
          <w:sz w:val="20"/>
          <w:szCs w:val="20"/>
        </w:rPr>
      </w:pPr>
      <w:r>
        <w:rPr>
          <w:color w:val="000000"/>
          <w:sz w:val="20"/>
          <w:szCs w:val="20"/>
        </w:rPr>
        <w:t>Todas las propinas durante el viaje.</w:t>
      </w:r>
    </w:p>
    <w:p w14:paraId="4ACAF2F2" w14:textId="77777777" w:rsidR="00960E88" w:rsidRDefault="00000000">
      <w:pPr>
        <w:numPr>
          <w:ilvl w:val="0"/>
          <w:numId w:val="4"/>
        </w:numPr>
        <w:pBdr>
          <w:top w:val="nil"/>
          <w:left w:val="nil"/>
          <w:bottom w:val="nil"/>
          <w:right w:val="nil"/>
          <w:between w:val="nil"/>
        </w:pBdr>
        <w:spacing w:after="0" w:line="240" w:lineRule="auto"/>
        <w:ind w:left="714" w:hanging="357"/>
        <w:rPr>
          <w:color w:val="000000"/>
          <w:sz w:val="20"/>
          <w:szCs w:val="20"/>
        </w:rPr>
      </w:pPr>
      <w:r>
        <w:rPr>
          <w:color w:val="000000"/>
          <w:sz w:val="20"/>
          <w:szCs w:val="20"/>
        </w:rPr>
        <w:t>Cualquier servicio que no esté mencionado como incluido.</w:t>
      </w:r>
    </w:p>
    <w:p w14:paraId="66D715FD" w14:textId="77777777" w:rsidR="00960E88" w:rsidRDefault="00960E88">
      <w:pPr>
        <w:spacing w:after="0" w:line="240" w:lineRule="auto"/>
        <w:rPr>
          <w:sz w:val="20"/>
          <w:szCs w:val="20"/>
        </w:rPr>
      </w:pPr>
    </w:p>
    <w:p w14:paraId="64737036" w14:textId="77777777" w:rsidR="00960E88" w:rsidRDefault="00000000">
      <w:pPr>
        <w:spacing w:after="0" w:line="240" w:lineRule="auto"/>
        <w:rPr>
          <w:b/>
          <w:bCs/>
          <w:color w:val="343A40"/>
          <w:sz w:val="20"/>
          <w:szCs w:val="20"/>
        </w:rPr>
      </w:pPr>
      <w:r>
        <w:rPr>
          <w:b/>
          <w:bCs/>
          <w:color w:val="000000"/>
          <w:sz w:val="20"/>
          <w:szCs w:val="20"/>
        </w:rPr>
        <w:t>Precios por persona en dólares de acuerdo con el tipo de habitación:</w:t>
      </w:r>
      <w:r>
        <w:rPr>
          <w:b/>
          <w:bCs/>
          <w:color w:val="343A40"/>
          <w:sz w:val="20"/>
          <w:szCs w:val="20"/>
        </w:rPr>
        <w:t xml:space="preserve"> </w:t>
      </w:r>
    </w:p>
    <w:tbl>
      <w:tblPr>
        <w:tblW w:w="9466" w:type="dxa"/>
        <w:tblCellMar>
          <w:left w:w="70" w:type="dxa"/>
          <w:right w:w="70" w:type="dxa"/>
        </w:tblCellMar>
        <w:tblLook w:val="04A0" w:firstRow="1" w:lastRow="0" w:firstColumn="1" w:lastColumn="0" w:noHBand="0" w:noVBand="1"/>
      </w:tblPr>
      <w:tblGrid>
        <w:gridCol w:w="1980"/>
        <w:gridCol w:w="573"/>
        <w:gridCol w:w="1175"/>
        <w:gridCol w:w="538"/>
        <w:gridCol w:w="542"/>
        <w:gridCol w:w="527"/>
        <w:gridCol w:w="542"/>
        <w:gridCol w:w="504"/>
        <w:gridCol w:w="542"/>
        <w:gridCol w:w="576"/>
        <w:gridCol w:w="542"/>
        <w:gridCol w:w="734"/>
        <w:gridCol w:w="691"/>
      </w:tblGrid>
      <w:tr w:rsidR="00E970AA" w:rsidRPr="009B36B5" w14:paraId="70DEE35C" w14:textId="77777777" w:rsidTr="00E970AA">
        <w:trPr>
          <w:trHeight w:val="315"/>
        </w:trPr>
        <w:tc>
          <w:tcPr>
            <w:tcW w:w="8041" w:type="dxa"/>
            <w:gridSpan w:val="11"/>
            <w:tcBorders>
              <w:top w:val="single" w:sz="4" w:space="0" w:color="000000"/>
              <w:left w:val="single" w:sz="4" w:space="0" w:color="000000"/>
              <w:bottom w:val="single" w:sz="4" w:space="0" w:color="000000"/>
              <w:right w:val="single" w:sz="4" w:space="0" w:color="000000"/>
            </w:tcBorders>
            <w:shd w:val="clear" w:color="C00000" w:fill="C00000"/>
            <w:noWrap/>
            <w:vAlign w:val="center"/>
            <w:hideMark/>
          </w:tcPr>
          <w:p w14:paraId="4789B415" w14:textId="77777777" w:rsidR="00E970AA" w:rsidRPr="009B36B5" w:rsidRDefault="00E970AA" w:rsidP="00E970AA">
            <w:pPr>
              <w:spacing w:after="0" w:line="240" w:lineRule="auto"/>
              <w:jc w:val="center"/>
              <w:rPr>
                <w:rFonts w:eastAsia="Times New Roman"/>
                <w:b/>
                <w:bCs/>
                <w:color w:val="FFFFFF"/>
                <w:sz w:val="18"/>
                <w:szCs w:val="18"/>
                <w:lang w:val="es-MX"/>
              </w:rPr>
            </w:pPr>
            <w:r w:rsidRPr="009B36B5">
              <w:rPr>
                <w:rFonts w:eastAsia="Times New Roman"/>
                <w:b/>
                <w:bCs/>
                <w:color w:val="FFFFFF"/>
                <w:sz w:val="18"/>
                <w:szCs w:val="18"/>
                <w:lang w:val="es-MX"/>
              </w:rPr>
              <w:t>PROGRAMA CON BOLETO AÉREO</w:t>
            </w:r>
          </w:p>
        </w:tc>
        <w:tc>
          <w:tcPr>
            <w:tcW w:w="1425" w:type="dxa"/>
            <w:gridSpan w:val="2"/>
            <w:tcBorders>
              <w:top w:val="single" w:sz="4" w:space="0" w:color="000000"/>
              <w:left w:val="nil"/>
              <w:bottom w:val="single" w:sz="4" w:space="0" w:color="000000"/>
              <w:right w:val="single" w:sz="4" w:space="0" w:color="000000"/>
            </w:tcBorders>
            <w:shd w:val="clear" w:color="C00000" w:fill="C00000"/>
            <w:noWrap/>
            <w:vAlign w:val="center"/>
            <w:hideMark/>
          </w:tcPr>
          <w:p w14:paraId="08CE63FF" w14:textId="77777777" w:rsidR="00E970AA" w:rsidRPr="009B36B5" w:rsidRDefault="00E970AA" w:rsidP="00E970AA">
            <w:pPr>
              <w:spacing w:after="0" w:line="240" w:lineRule="auto"/>
              <w:jc w:val="center"/>
              <w:rPr>
                <w:rFonts w:eastAsia="Times New Roman"/>
                <w:b/>
                <w:bCs/>
                <w:color w:val="FFFFFF"/>
                <w:sz w:val="18"/>
                <w:szCs w:val="18"/>
                <w:lang w:val="es-MX"/>
              </w:rPr>
            </w:pPr>
            <w:r w:rsidRPr="009B36B5">
              <w:rPr>
                <w:rFonts w:eastAsia="Times New Roman"/>
                <w:b/>
                <w:bCs/>
                <w:color w:val="FFFFFF"/>
                <w:sz w:val="18"/>
                <w:szCs w:val="18"/>
                <w:lang w:val="es-MX"/>
              </w:rPr>
              <w:t>VIGENCIA</w:t>
            </w:r>
          </w:p>
        </w:tc>
      </w:tr>
      <w:tr w:rsidR="00E970AA" w:rsidRPr="009B36B5" w14:paraId="76110723" w14:textId="77777777" w:rsidTr="00E970AA">
        <w:trPr>
          <w:trHeight w:val="315"/>
        </w:trPr>
        <w:tc>
          <w:tcPr>
            <w:tcW w:w="1980" w:type="dxa"/>
            <w:tcBorders>
              <w:top w:val="nil"/>
              <w:left w:val="single" w:sz="4" w:space="0" w:color="000000"/>
              <w:bottom w:val="single" w:sz="4" w:space="0" w:color="000000"/>
              <w:right w:val="single" w:sz="4" w:space="0" w:color="000000"/>
            </w:tcBorders>
            <w:shd w:val="clear" w:color="C00000" w:fill="C00000"/>
            <w:noWrap/>
            <w:vAlign w:val="center"/>
            <w:hideMark/>
          </w:tcPr>
          <w:p w14:paraId="31C52354" w14:textId="77777777" w:rsidR="00E970AA" w:rsidRPr="009B36B5" w:rsidRDefault="00E970AA" w:rsidP="00E970AA">
            <w:pPr>
              <w:spacing w:after="0" w:line="240" w:lineRule="auto"/>
              <w:jc w:val="center"/>
              <w:rPr>
                <w:rFonts w:eastAsia="Times New Roman"/>
                <w:b/>
                <w:bCs/>
                <w:color w:val="FFFFFF"/>
                <w:sz w:val="18"/>
                <w:szCs w:val="18"/>
                <w:lang w:val="es-MX"/>
              </w:rPr>
            </w:pPr>
            <w:r w:rsidRPr="009B36B5">
              <w:rPr>
                <w:rFonts w:eastAsia="Times New Roman"/>
                <w:b/>
                <w:bCs/>
                <w:color w:val="FFFFFF"/>
                <w:sz w:val="18"/>
                <w:szCs w:val="18"/>
                <w:lang w:val="es-MX"/>
              </w:rPr>
              <w:t>HOTEL</w:t>
            </w:r>
          </w:p>
        </w:tc>
        <w:tc>
          <w:tcPr>
            <w:tcW w:w="573" w:type="dxa"/>
            <w:tcBorders>
              <w:top w:val="nil"/>
              <w:left w:val="nil"/>
              <w:bottom w:val="single" w:sz="4" w:space="0" w:color="000000"/>
              <w:right w:val="single" w:sz="4" w:space="0" w:color="000000"/>
            </w:tcBorders>
            <w:shd w:val="clear" w:color="C00000" w:fill="C00000"/>
            <w:noWrap/>
            <w:vAlign w:val="center"/>
            <w:hideMark/>
          </w:tcPr>
          <w:p w14:paraId="72E91E5C" w14:textId="77777777" w:rsidR="00E970AA" w:rsidRPr="009B36B5" w:rsidRDefault="00E970AA" w:rsidP="00E970AA">
            <w:pPr>
              <w:spacing w:after="0" w:line="240" w:lineRule="auto"/>
              <w:jc w:val="center"/>
              <w:rPr>
                <w:rFonts w:eastAsia="Times New Roman"/>
                <w:b/>
                <w:bCs/>
                <w:color w:val="FFFFFF"/>
                <w:sz w:val="18"/>
                <w:szCs w:val="18"/>
                <w:lang w:val="es-MX"/>
              </w:rPr>
            </w:pPr>
            <w:r w:rsidRPr="009B36B5">
              <w:rPr>
                <w:rFonts w:eastAsia="Times New Roman"/>
                <w:b/>
                <w:bCs/>
                <w:color w:val="FFFFFF"/>
                <w:sz w:val="18"/>
                <w:szCs w:val="18"/>
                <w:lang w:val="es-MX"/>
              </w:rPr>
              <w:t>CAT.</w:t>
            </w:r>
          </w:p>
        </w:tc>
        <w:tc>
          <w:tcPr>
            <w:tcW w:w="1175" w:type="dxa"/>
            <w:tcBorders>
              <w:top w:val="nil"/>
              <w:left w:val="nil"/>
              <w:bottom w:val="single" w:sz="4" w:space="0" w:color="000000"/>
              <w:right w:val="single" w:sz="4" w:space="0" w:color="000000"/>
            </w:tcBorders>
            <w:shd w:val="clear" w:color="C00000" w:fill="C00000"/>
            <w:noWrap/>
            <w:vAlign w:val="center"/>
            <w:hideMark/>
          </w:tcPr>
          <w:p w14:paraId="743EAF3F" w14:textId="77777777" w:rsidR="00E970AA" w:rsidRPr="009B36B5" w:rsidRDefault="00E970AA" w:rsidP="00E970AA">
            <w:pPr>
              <w:spacing w:after="0" w:line="240" w:lineRule="auto"/>
              <w:jc w:val="center"/>
              <w:rPr>
                <w:rFonts w:eastAsia="Times New Roman"/>
                <w:b/>
                <w:bCs/>
                <w:color w:val="FFFFFF"/>
                <w:sz w:val="18"/>
                <w:szCs w:val="18"/>
                <w:lang w:val="es-MX"/>
              </w:rPr>
            </w:pPr>
            <w:r w:rsidRPr="009B36B5">
              <w:rPr>
                <w:rFonts w:eastAsia="Times New Roman"/>
                <w:b/>
                <w:bCs/>
                <w:color w:val="FFFFFF"/>
                <w:sz w:val="18"/>
                <w:szCs w:val="18"/>
                <w:lang w:val="es-MX"/>
              </w:rPr>
              <w:t>HABITACIÓN</w:t>
            </w:r>
          </w:p>
        </w:tc>
        <w:tc>
          <w:tcPr>
            <w:tcW w:w="538" w:type="dxa"/>
            <w:tcBorders>
              <w:top w:val="nil"/>
              <w:left w:val="nil"/>
              <w:bottom w:val="single" w:sz="4" w:space="0" w:color="000000"/>
              <w:right w:val="single" w:sz="4" w:space="0" w:color="000000"/>
            </w:tcBorders>
            <w:shd w:val="clear" w:color="C00000" w:fill="C00000"/>
            <w:noWrap/>
            <w:vAlign w:val="center"/>
            <w:hideMark/>
          </w:tcPr>
          <w:p w14:paraId="23D5FF98" w14:textId="77777777" w:rsidR="00E970AA" w:rsidRPr="009B36B5" w:rsidRDefault="00E970AA" w:rsidP="00E970AA">
            <w:pPr>
              <w:spacing w:after="0" w:line="240" w:lineRule="auto"/>
              <w:jc w:val="center"/>
              <w:rPr>
                <w:rFonts w:eastAsia="Times New Roman"/>
                <w:b/>
                <w:bCs/>
                <w:color w:val="FFFFFF"/>
                <w:sz w:val="18"/>
                <w:szCs w:val="18"/>
                <w:lang w:val="es-MX"/>
              </w:rPr>
            </w:pPr>
            <w:r w:rsidRPr="009B36B5">
              <w:rPr>
                <w:rFonts w:eastAsia="Times New Roman"/>
                <w:b/>
                <w:bCs/>
                <w:color w:val="FFFFFF"/>
                <w:sz w:val="18"/>
                <w:szCs w:val="18"/>
                <w:lang w:val="es-MX"/>
              </w:rPr>
              <w:t>SGL</w:t>
            </w:r>
          </w:p>
        </w:tc>
        <w:tc>
          <w:tcPr>
            <w:tcW w:w="542" w:type="dxa"/>
            <w:tcBorders>
              <w:top w:val="nil"/>
              <w:left w:val="nil"/>
              <w:bottom w:val="single" w:sz="4" w:space="0" w:color="000000"/>
              <w:right w:val="single" w:sz="4" w:space="0" w:color="000000"/>
            </w:tcBorders>
            <w:shd w:val="clear" w:color="C00000" w:fill="C00000"/>
            <w:noWrap/>
            <w:vAlign w:val="center"/>
            <w:hideMark/>
          </w:tcPr>
          <w:p w14:paraId="63BB3FDC" w14:textId="77777777" w:rsidR="00E970AA" w:rsidRPr="009B36B5" w:rsidRDefault="00E970AA" w:rsidP="00E970AA">
            <w:pPr>
              <w:spacing w:after="0" w:line="240" w:lineRule="auto"/>
              <w:jc w:val="center"/>
              <w:rPr>
                <w:rFonts w:eastAsia="Times New Roman"/>
                <w:b/>
                <w:bCs/>
                <w:color w:val="FFFFFF"/>
                <w:sz w:val="18"/>
                <w:szCs w:val="18"/>
                <w:lang w:val="es-MX"/>
              </w:rPr>
            </w:pPr>
            <w:r w:rsidRPr="009B36B5">
              <w:rPr>
                <w:rFonts w:eastAsia="Times New Roman"/>
                <w:b/>
                <w:bCs/>
                <w:color w:val="FFFFFF"/>
                <w:sz w:val="18"/>
                <w:szCs w:val="18"/>
                <w:lang w:val="es-MX"/>
              </w:rPr>
              <w:t>N.A.</w:t>
            </w:r>
          </w:p>
        </w:tc>
        <w:tc>
          <w:tcPr>
            <w:tcW w:w="527" w:type="dxa"/>
            <w:tcBorders>
              <w:top w:val="nil"/>
              <w:left w:val="nil"/>
              <w:bottom w:val="single" w:sz="4" w:space="0" w:color="000000"/>
              <w:right w:val="single" w:sz="4" w:space="0" w:color="000000"/>
            </w:tcBorders>
            <w:shd w:val="clear" w:color="C00000" w:fill="C00000"/>
            <w:noWrap/>
            <w:vAlign w:val="center"/>
            <w:hideMark/>
          </w:tcPr>
          <w:p w14:paraId="218DCC5E" w14:textId="77777777" w:rsidR="00E970AA" w:rsidRPr="009B36B5" w:rsidRDefault="00E970AA" w:rsidP="00E970AA">
            <w:pPr>
              <w:spacing w:after="0" w:line="240" w:lineRule="auto"/>
              <w:jc w:val="center"/>
              <w:rPr>
                <w:rFonts w:eastAsia="Times New Roman"/>
                <w:b/>
                <w:bCs/>
                <w:color w:val="FFFFFF"/>
                <w:sz w:val="18"/>
                <w:szCs w:val="18"/>
                <w:lang w:val="es-MX"/>
              </w:rPr>
            </w:pPr>
            <w:r w:rsidRPr="009B36B5">
              <w:rPr>
                <w:rFonts w:eastAsia="Times New Roman"/>
                <w:b/>
                <w:bCs/>
                <w:color w:val="FFFFFF"/>
                <w:sz w:val="18"/>
                <w:szCs w:val="18"/>
                <w:lang w:val="es-MX"/>
              </w:rPr>
              <w:t>DBL</w:t>
            </w:r>
          </w:p>
        </w:tc>
        <w:tc>
          <w:tcPr>
            <w:tcW w:w="542" w:type="dxa"/>
            <w:tcBorders>
              <w:top w:val="nil"/>
              <w:left w:val="nil"/>
              <w:bottom w:val="single" w:sz="4" w:space="0" w:color="000000"/>
              <w:right w:val="single" w:sz="4" w:space="0" w:color="000000"/>
            </w:tcBorders>
            <w:shd w:val="clear" w:color="C00000" w:fill="C00000"/>
            <w:noWrap/>
            <w:vAlign w:val="center"/>
            <w:hideMark/>
          </w:tcPr>
          <w:p w14:paraId="57E5E5C6" w14:textId="77777777" w:rsidR="00E970AA" w:rsidRPr="009B36B5" w:rsidRDefault="00E970AA" w:rsidP="00E970AA">
            <w:pPr>
              <w:spacing w:after="0" w:line="240" w:lineRule="auto"/>
              <w:jc w:val="center"/>
              <w:rPr>
                <w:rFonts w:eastAsia="Times New Roman"/>
                <w:b/>
                <w:bCs/>
                <w:color w:val="FFFFFF"/>
                <w:sz w:val="18"/>
                <w:szCs w:val="18"/>
                <w:lang w:val="es-MX"/>
              </w:rPr>
            </w:pPr>
            <w:r w:rsidRPr="009B36B5">
              <w:rPr>
                <w:rFonts w:eastAsia="Times New Roman"/>
                <w:b/>
                <w:bCs/>
                <w:color w:val="FFFFFF"/>
                <w:sz w:val="18"/>
                <w:szCs w:val="18"/>
                <w:lang w:val="es-MX"/>
              </w:rPr>
              <w:t>N.A.</w:t>
            </w:r>
          </w:p>
        </w:tc>
        <w:tc>
          <w:tcPr>
            <w:tcW w:w="504" w:type="dxa"/>
            <w:tcBorders>
              <w:top w:val="nil"/>
              <w:left w:val="nil"/>
              <w:bottom w:val="single" w:sz="4" w:space="0" w:color="000000"/>
              <w:right w:val="single" w:sz="4" w:space="0" w:color="000000"/>
            </w:tcBorders>
            <w:shd w:val="clear" w:color="C00000" w:fill="C00000"/>
            <w:noWrap/>
            <w:vAlign w:val="center"/>
            <w:hideMark/>
          </w:tcPr>
          <w:p w14:paraId="29ACBC8A" w14:textId="77777777" w:rsidR="00E970AA" w:rsidRPr="009B36B5" w:rsidRDefault="00E970AA" w:rsidP="00E970AA">
            <w:pPr>
              <w:spacing w:after="0" w:line="240" w:lineRule="auto"/>
              <w:jc w:val="center"/>
              <w:rPr>
                <w:rFonts w:eastAsia="Times New Roman"/>
                <w:b/>
                <w:bCs/>
                <w:color w:val="FFFFFF"/>
                <w:sz w:val="18"/>
                <w:szCs w:val="18"/>
                <w:lang w:val="es-MX"/>
              </w:rPr>
            </w:pPr>
            <w:r w:rsidRPr="009B36B5">
              <w:rPr>
                <w:rFonts w:eastAsia="Times New Roman"/>
                <w:b/>
                <w:bCs/>
                <w:color w:val="FFFFFF"/>
                <w:sz w:val="18"/>
                <w:szCs w:val="18"/>
                <w:lang w:val="es-MX"/>
              </w:rPr>
              <w:t>TPL</w:t>
            </w:r>
          </w:p>
        </w:tc>
        <w:tc>
          <w:tcPr>
            <w:tcW w:w="542" w:type="dxa"/>
            <w:tcBorders>
              <w:top w:val="nil"/>
              <w:left w:val="nil"/>
              <w:bottom w:val="single" w:sz="4" w:space="0" w:color="000000"/>
              <w:right w:val="single" w:sz="4" w:space="0" w:color="000000"/>
            </w:tcBorders>
            <w:shd w:val="clear" w:color="C00000" w:fill="C00000"/>
            <w:noWrap/>
            <w:vAlign w:val="center"/>
            <w:hideMark/>
          </w:tcPr>
          <w:p w14:paraId="62C9CB47" w14:textId="77777777" w:rsidR="00E970AA" w:rsidRPr="009B36B5" w:rsidRDefault="00E970AA" w:rsidP="00E970AA">
            <w:pPr>
              <w:spacing w:after="0" w:line="240" w:lineRule="auto"/>
              <w:jc w:val="center"/>
              <w:rPr>
                <w:rFonts w:eastAsia="Times New Roman"/>
                <w:b/>
                <w:bCs/>
                <w:color w:val="FFFFFF"/>
                <w:sz w:val="18"/>
                <w:szCs w:val="18"/>
                <w:lang w:val="es-MX"/>
              </w:rPr>
            </w:pPr>
            <w:r w:rsidRPr="009B36B5">
              <w:rPr>
                <w:rFonts w:eastAsia="Times New Roman"/>
                <w:b/>
                <w:bCs/>
                <w:color w:val="FFFFFF"/>
                <w:sz w:val="18"/>
                <w:szCs w:val="18"/>
                <w:lang w:val="es-MX"/>
              </w:rPr>
              <w:t>N.A.</w:t>
            </w:r>
          </w:p>
        </w:tc>
        <w:tc>
          <w:tcPr>
            <w:tcW w:w="576" w:type="dxa"/>
            <w:tcBorders>
              <w:top w:val="nil"/>
              <w:left w:val="nil"/>
              <w:bottom w:val="single" w:sz="4" w:space="0" w:color="000000"/>
              <w:right w:val="single" w:sz="4" w:space="0" w:color="000000"/>
            </w:tcBorders>
            <w:shd w:val="clear" w:color="C00000" w:fill="C00000"/>
            <w:noWrap/>
            <w:vAlign w:val="center"/>
            <w:hideMark/>
          </w:tcPr>
          <w:p w14:paraId="72885821" w14:textId="77777777" w:rsidR="00E970AA" w:rsidRPr="009B36B5" w:rsidRDefault="00E970AA" w:rsidP="00E970AA">
            <w:pPr>
              <w:spacing w:after="0" w:line="240" w:lineRule="auto"/>
              <w:jc w:val="center"/>
              <w:rPr>
                <w:rFonts w:eastAsia="Times New Roman"/>
                <w:b/>
                <w:bCs/>
                <w:color w:val="FFFFFF"/>
                <w:sz w:val="18"/>
                <w:szCs w:val="18"/>
                <w:lang w:val="es-MX"/>
              </w:rPr>
            </w:pPr>
            <w:r w:rsidRPr="009B36B5">
              <w:rPr>
                <w:rFonts w:eastAsia="Times New Roman"/>
                <w:b/>
                <w:bCs/>
                <w:color w:val="FFFFFF"/>
                <w:sz w:val="18"/>
                <w:szCs w:val="18"/>
                <w:lang w:val="es-MX"/>
              </w:rPr>
              <w:t>CHD</w:t>
            </w:r>
          </w:p>
        </w:tc>
        <w:tc>
          <w:tcPr>
            <w:tcW w:w="542" w:type="dxa"/>
            <w:tcBorders>
              <w:top w:val="nil"/>
              <w:left w:val="nil"/>
              <w:bottom w:val="single" w:sz="4" w:space="0" w:color="000000"/>
              <w:right w:val="single" w:sz="4" w:space="0" w:color="000000"/>
            </w:tcBorders>
            <w:shd w:val="clear" w:color="C00000" w:fill="C00000"/>
            <w:noWrap/>
            <w:vAlign w:val="center"/>
            <w:hideMark/>
          </w:tcPr>
          <w:p w14:paraId="73A9D50F" w14:textId="77777777" w:rsidR="00E970AA" w:rsidRPr="009B36B5" w:rsidRDefault="00E970AA" w:rsidP="00E970AA">
            <w:pPr>
              <w:spacing w:after="0" w:line="240" w:lineRule="auto"/>
              <w:jc w:val="center"/>
              <w:rPr>
                <w:rFonts w:eastAsia="Times New Roman"/>
                <w:b/>
                <w:bCs/>
                <w:color w:val="FFFFFF"/>
                <w:sz w:val="18"/>
                <w:szCs w:val="18"/>
                <w:lang w:val="es-MX"/>
              </w:rPr>
            </w:pPr>
            <w:r w:rsidRPr="009B36B5">
              <w:rPr>
                <w:rFonts w:eastAsia="Times New Roman"/>
                <w:b/>
                <w:bCs/>
                <w:color w:val="FFFFFF"/>
                <w:sz w:val="18"/>
                <w:szCs w:val="18"/>
                <w:lang w:val="es-MX"/>
              </w:rPr>
              <w:t>N.A.</w:t>
            </w:r>
          </w:p>
        </w:tc>
        <w:tc>
          <w:tcPr>
            <w:tcW w:w="734" w:type="dxa"/>
            <w:tcBorders>
              <w:top w:val="nil"/>
              <w:left w:val="nil"/>
              <w:bottom w:val="single" w:sz="4" w:space="0" w:color="000000"/>
              <w:right w:val="single" w:sz="4" w:space="0" w:color="000000"/>
            </w:tcBorders>
            <w:shd w:val="clear" w:color="C00000" w:fill="C00000"/>
            <w:noWrap/>
            <w:vAlign w:val="center"/>
            <w:hideMark/>
          </w:tcPr>
          <w:p w14:paraId="555F9004" w14:textId="77777777" w:rsidR="00E970AA" w:rsidRPr="009B36B5" w:rsidRDefault="00E970AA" w:rsidP="00E970AA">
            <w:pPr>
              <w:spacing w:after="0" w:line="240" w:lineRule="auto"/>
              <w:jc w:val="center"/>
              <w:rPr>
                <w:rFonts w:eastAsia="Times New Roman"/>
                <w:b/>
                <w:bCs/>
                <w:color w:val="FFFFFF"/>
                <w:sz w:val="18"/>
                <w:szCs w:val="18"/>
                <w:lang w:val="es-MX"/>
              </w:rPr>
            </w:pPr>
            <w:r w:rsidRPr="009B36B5">
              <w:rPr>
                <w:rFonts w:eastAsia="Times New Roman"/>
                <w:b/>
                <w:bCs/>
                <w:color w:val="FFFFFF"/>
                <w:sz w:val="18"/>
                <w:szCs w:val="18"/>
                <w:lang w:val="es-MX"/>
              </w:rPr>
              <w:t>DEL</w:t>
            </w:r>
          </w:p>
        </w:tc>
        <w:tc>
          <w:tcPr>
            <w:tcW w:w="691" w:type="dxa"/>
            <w:tcBorders>
              <w:top w:val="nil"/>
              <w:left w:val="nil"/>
              <w:bottom w:val="single" w:sz="4" w:space="0" w:color="000000"/>
              <w:right w:val="single" w:sz="4" w:space="0" w:color="000000"/>
            </w:tcBorders>
            <w:shd w:val="clear" w:color="C00000" w:fill="C00000"/>
            <w:noWrap/>
            <w:vAlign w:val="center"/>
            <w:hideMark/>
          </w:tcPr>
          <w:p w14:paraId="4E24D520" w14:textId="77777777" w:rsidR="00E970AA" w:rsidRPr="009B36B5" w:rsidRDefault="00E970AA" w:rsidP="00E970AA">
            <w:pPr>
              <w:spacing w:after="0" w:line="240" w:lineRule="auto"/>
              <w:jc w:val="center"/>
              <w:rPr>
                <w:rFonts w:eastAsia="Times New Roman"/>
                <w:b/>
                <w:bCs/>
                <w:color w:val="FFFFFF"/>
                <w:sz w:val="18"/>
                <w:szCs w:val="18"/>
                <w:lang w:val="es-MX"/>
              </w:rPr>
            </w:pPr>
            <w:r w:rsidRPr="009B36B5">
              <w:rPr>
                <w:rFonts w:eastAsia="Times New Roman"/>
                <w:b/>
                <w:bCs/>
                <w:color w:val="FFFFFF"/>
                <w:sz w:val="18"/>
                <w:szCs w:val="18"/>
                <w:lang w:val="es-MX"/>
              </w:rPr>
              <w:t>AL</w:t>
            </w:r>
          </w:p>
        </w:tc>
      </w:tr>
      <w:tr w:rsidR="008904EF" w:rsidRPr="009B36B5" w14:paraId="542A2D6B" w14:textId="77777777" w:rsidTr="00E970AA">
        <w:trPr>
          <w:trHeight w:val="315"/>
        </w:trPr>
        <w:tc>
          <w:tcPr>
            <w:tcW w:w="1980" w:type="dxa"/>
            <w:tcBorders>
              <w:top w:val="nil"/>
              <w:left w:val="single" w:sz="4" w:space="0" w:color="000000"/>
              <w:bottom w:val="nil"/>
              <w:right w:val="single" w:sz="4" w:space="0" w:color="000000"/>
            </w:tcBorders>
            <w:vAlign w:val="center"/>
            <w:hideMark/>
          </w:tcPr>
          <w:p w14:paraId="064BB3BE" w14:textId="77777777" w:rsidR="008904EF" w:rsidRPr="009B36B5" w:rsidRDefault="008904EF" w:rsidP="008904EF">
            <w:pPr>
              <w:spacing w:after="0" w:line="240" w:lineRule="auto"/>
              <w:jc w:val="center"/>
              <w:rPr>
                <w:rFonts w:eastAsia="Times New Roman"/>
                <w:b/>
                <w:bCs/>
                <w:color w:val="000000"/>
                <w:sz w:val="18"/>
                <w:szCs w:val="18"/>
                <w:lang w:val="es-MX"/>
              </w:rPr>
            </w:pPr>
            <w:r w:rsidRPr="009B36B5">
              <w:rPr>
                <w:rFonts w:eastAsia="Times New Roman"/>
                <w:b/>
                <w:bCs/>
                <w:color w:val="000000"/>
                <w:sz w:val="18"/>
                <w:szCs w:val="18"/>
                <w:lang w:val="es-MX"/>
              </w:rPr>
              <w:t>Faranda Express Soloy</w:t>
            </w:r>
          </w:p>
        </w:tc>
        <w:tc>
          <w:tcPr>
            <w:tcW w:w="573" w:type="dxa"/>
            <w:tcBorders>
              <w:top w:val="nil"/>
              <w:left w:val="nil"/>
              <w:bottom w:val="nil"/>
              <w:right w:val="single" w:sz="4" w:space="0" w:color="000000"/>
            </w:tcBorders>
            <w:vAlign w:val="center"/>
            <w:hideMark/>
          </w:tcPr>
          <w:p w14:paraId="213B3467" w14:textId="77777777" w:rsidR="008904EF" w:rsidRPr="009B36B5" w:rsidRDefault="008904EF" w:rsidP="008904EF">
            <w:pPr>
              <w:spacing w:after="0" w:line="240" w:lineRule="auto"/>
              <w:jc w:val="center"/>
              <w:rPr>
                <w:rFonts w:eastAsia="Times New Roman"/>
                <w:b/>
                <w:bCs/>
                <w:color w:val="000000"/>
                <w:sz w:val="18"/>
                <w:szCs w:val="18"/>
                <w:lang w:val="es-MX"/>
              </w:rPr>
            </w:pPr>
            <w:r w:rsidRPr="009B36B5">
              <w:rPr>
                <w:rFonts w:eastAsia="Times New Roman"/>
                <w:b/>
                <w:bCs/>
                <w:color w:val="000000"/>
                <w:sz w:val="18"/>
                <w:szCs w:val="18"/>
                <w:lang w:val="es-MX"/>
              </w:rPr>
              <w:t>4*</w:t>
            </w:r>
          </w:p>
        </w:tc>
        <w:tc>
          <w:tcPr>
            <w:tcW w:w="1175" w:type="dxa"/>
            <w:tcBorders>
              <w:top w:val="nil"/>
              <w:left w:val="nil"/>
              <w:bottom w:val="nil"/>
              <w:right w:val="single" w:sz="4" w:space="0" w:color="000000"/>
            </w:tcBorders>
            <w:noWrap/>
            <w:vAlign w:val="center"/>
            <w:hideMark/>
          </w:tcPr>
          <w:p w14:paraId="7756059E" w14:textId="77777777" w:rsidR="008904EF" w:rsidRPr="009B36B5" w:rsidRDefault="008904EF" w:rsidP="008904EF">
            <w:pPr>
              <w:spacing w:after="0" w:line="240" w:lineRule="auto"/>
              <w:jc w:val="center"/>
              <w:rPr>
                <w:rFonts w:eastAsia="Times New Roman"/>
                <w:color w:val="000000"/>
                <w:sz w:val="18"/>
                <w:szCs w:val="18"/>
                <w:lang w:val="es-MX"/>
              </w:rPr>
            </w:pPr>
            <w:r w:rsidRPr="009B36B5">
              <w:rPr>
                <w:rFonts w:eastAsia="Times New Roman"/>
                <w:color w:val="000000"/>
                <w:sz w:val="18"/>
                <w:szCs w:val="18"/>
                <w:lang w:val="es-MX"/>
              </w:rPr>
              <w:t>Standard</w:t>
            </w:r>
          </w:p>
        </w:tc>
        <w:tc>
          <w:tcPr>
            <w:tcW w:w="538" w:type="dxa"/>
            <w:tcBorders>
              <w:top w:val="nil"/>
              <w:left w:val="nil"/>
              <w:bottom w:val="single" w:sz="4" w:space="0" w:color="000000"/>
              <w:right w:val="single" w:sz="4" w:space="0" w:color="000000"/>
            </w:tcBorders>
            <w:noWrap/>
            <w:vAlign w:val="center"/>
            <w:hideMark/>
          </w:tcPr>
          <w:p w14:paraId="3A227310" w14:textId="3D97722D" w:rsidR="008904EF" w:rsidRPr="008904EF" w:rsidRDefault="008904EF" w:rsidP="008904EF">
            <w:pPr>
              <w:spacing w:after="0" w:line="240" w:lineRule="auto"/>
              <w:jc w:val="center"/>
              <w:rPr>
                <w:rFonts w:eastAsia="Times New Roman"/>
                <w:color w:val="000000"/>
                <w:sz w:val="18"/>
                <w:szCs w:val="18"/>
                <w:lang w:val="es-MX"/>
              </w:rPr>
            </w:pPr>
            <w:r w:rsidRPr="008904EF">
              <w:rPr>
                <w:color w:val="000000"/>
                <w:sz w:val="18"/>
                <w:szCs w:val="18"/>
              </w:rPr>
              <w:t xml:space="preserve">868 </w:t>
            </w:r>
          </w:p>
        </w:tc>
        <w:tc>
          <w:tcPr>
            <w:tcW w:w="542" w:type="dxa"/>
            <w:tcBorders>
              <w:top w:val="nil"/>
              <w:left w:val="nil"/>
              <w:bottom w:val="single" w:sz="4" w:space="0" w:color="000000"/>
              <w:right w:val="single" w:sz="4" w:space="0" w:color="000000"/>
            </w:tcBorders>
            <w:noWrap/>
            <w:vAlign w:val="center"/>
            <w:hideMark/>
          </w:tcPr>
          <w:p w14:paraId="56A4FF9B" w14:textId="14058668" w:rsidR="008904EF" w:rsidRPr="008904EF" w:rsidRDefault="008904EF" w:rsidP="008904EF">
            <w:pPr>
              <w:spacing w:after="0" w:line="240" w:lineRule="auto"/>
              <w:jc w:val="center"/>
              <w:rPr>
                <w:rFonts w:eastAsia="Times New Roman"/>
                <w:color w:val="000000"/>
                <w:sz w:val="18"/>
                <w:szCs w:val="18"/>
                <w:lang w:val="es-MX"/>
              </w:rPr>
            </w:pPr>
            <w:r w:rsidRPr="008904EF">
              <w:rPr>
                <w:color w:val="000000"/>
                <w:sz w:val="18"/>
                <w:szCs w:val="18"/>
              </w:rPr>
              <w:t xml:space="preserve">53 </w:t>
            </w:r>
          </w:p>
        </w:tc>
        <w:tc>
          <w:tcPr>
            <w:tcW w:w="527" w:type="dxa"/>
            <w:tcBorders>
              <w:top w:val="single" w:sz="4" w:space="0" w:color="000000"/>
              <w:left w:val="single" w:sz="4" w:space="0" w:color="000000"/>
              <w:bottom w:val="single" w:sz="4" w:space="0" w:color="000000"/>
              <w:right w:val="single" w:sz="4" w:space="0" w:color="000000"/>
            </w:tcBorders>
            <w:shd w:val="clear" w:color="000000" w:fill="FFC000"/>
            <w:noWrap/>
            <w:vAlign w:val="center"/>
            <w:hideMark/>
          </w:tcPr>
          <w:p w14:paraId="12EED280" w14:textId="6F93D855" w:rsidR="008904EF" w:rsidRPr="008904EF" w:rsidRDefault="008904EF" w:rsidP="008904EF">
            <w:pPr>
              <w:spacing w:after="0" w:line="240" w:lineRule="auto"/>
              <w:jc w:val="center"/>
              <w:rPr>
                <w:rFonts w:eastAsia="Times New Roman"/>
                <w:b/>
                <w:bCs/>
                <w:color w:val="000000"/>
                <w:sz w:val="18"/>
                <w:szCs w:val="18"/>
                <w:lang w:val="es-MX"/>
              </w:rPr>
            </w:pPr>
            <w:r w:rsidRPr="008904EF">
              <w:rPr>
                <w:b/>
                <w:bCs/>
                <w:color w:val="000000"/>
                <w:sz w:val="18"/>
                <w:szCs w:val="18"/>
              </w:rPr>
              <w:t>789</w:t>
            </w:r>
          </w:p>
        </w:tc>
        <w:tc>
          <w:tcPr>
            <w:tcW w:w="542" w:type="dxa"/>
            <w:tcBorders>
              <w:top w:val="nil"/>
              <w:left w:val="nil"/>
              <w:bottom w:val="single" w:sz="4" w:space="0" w:color="000000"/>
              <w:right w:val="single" w:sz="4" w:space="0" w:color="000000"/>
            </w:tcBorders>
            <w:noWrap/>
            <w:vAlign w:val="center"/>
            <w:hideMark/>
          </w:tcPr>
          <w:p w14:paraId="6F0E2F45" w14:textId="2DD38616" w:rsidR="008904EF" w:rsidRPr="008904EF" w:rsidRDefault="008904EF" w:rsidP="008904EF">
            <w:pPr>
              <w:spacing w:after="0" w:line="240" w:lineRule="auto"/>
              <w:jc w:val="center"/>
              <w:rPr>
                <w:rFonts w:eastAsia="Times New Roman"/>
                <w:color w:val="000000"/>
                <w:sz w:val="18"/>
                <w:szCs w:val="18"/>
                <w:lang w:val="es-MX"/>
              </w:rPr>
            </w:pPr>
            <w:r w:rsidRPr="008904EF">
              <w:rPr>
                <w:color w:val="000000"/>
                <w:sz w:val="18"/>
                <w:szCs w:val="18"/>
              </w:rPr>
              <w:t xml:space="preserve">26 </w:t>
            </w:r>
          </w:p>
        </w:tc>
        <w:tc>
          <w:tcPr>
            <w:tcW w:w="504" w:type="dxa"/>
            <w:tcBorders>
              <w:top w:val="nil"/>
              <w:left w:val="nil"/>
              <w:bottom w:val="single" w:sz="4" w:space="0" w:color="000000"/>
              <w:right w:val="single" w:sz="4" w:space="0" w:color="000000"/>
            </w:tcBorders>
            <w:noWrap/>
            <w:vAlign w:val="center"/>
            <w:hideMark/>
          </w:tcPr>
          <w:p w14:paraId="0E3861CE" w14:textId="71FDE168" w:rsidR="008904EF" w:rsidRPr="008904EF" w:rsidRDefault="008904EF" w:rsidP="008904EF">
            <w:pPr>
              <w:spacing w:after="0" w:line="240" w:lineRule="auto"/>
              <w:jc w:val="center"/>
              <w:rPr>
                <w:rFonts w:eastAsia="Times New Roman"/>
                <w:color w:val="000000"/>
                <w:sz w:val="18"/>
                <w:szCs w:val="18"/>
                <w:lang w:val="es-MX"/>
              </w:rPr>
            </w:pPr>
            <w:r w:rsidRPr="008904EF">
              <w:rPr>
                <w:color w:val="000000"/>
                <w:sz w:val="18"/>
                <w:szCs w:val="18"/>
              </w:rPr>
              <w:t>785</w:t>
            </w:r>
          </w:p>
        </w:tc>
        <w:tc>
          <w:tcPr>
            <w:tcW w:w="542" w:type="dxa"/>
            <w:tcBorders>
              <w:top w:val="nil"/>
              <w:left w:val="nil"/>
              <w:bottom w:val="single" w:sz="4" w:space="0" w:color="000000"/>
              <w:right w:val="single" w:sz="4" w:space="0" w:color="000000"/>
            </w:tcBorders>
            <w:noWrap/>
            <w:vAlign w:val="center"/>
            <w:hideMark/>
          </w:tcPr>
          <w:p w14:paraId="240CD981" w14:textId="7D8AA8E1" w:rsidR="008904EF" w:rsidRPr="008904EF" w:rsidRDefault="008904EF" w:rsidP="008904EF">
            <w:pPr>
              <w:spacing w:after="0" w:line="240" w:lineRule="auto"/>
              <w:jc w:val="center"/>
              <w:rPr>
                <w:rFonts w:eastAsia="Times New Roman"/>
                <w:color w:val="000000"/>
                <w:sz w:val="18"/>
                <w:szCs w:val="18"/>
                <w:lang w:val="es-MX"/>
              </w:rPr>
            </w:pPr>
            <w:r w:rsidRPr="008904EF">
              <w:rPr>
                <w:color w:val="000000"/>
                <w:sz w:val="18"/>
                <w:szCs w:val="18"/>
              </w:rPr>
              <w:t xml:space="preserve">25 </w:t>
            </w:r>
          </w:p>
        </w:tc>
        <w:tc>
          <w:tcPr>
            <w:tcW w:w="576" w:type="dxa"/>
            <w:tcBorders>
              <w:top w:val="nil"/>
              <w:left w:val="nil"/>
              <w:bottom w:val="single" w:sz="4" w:space="0" w:color="000000"/>
              <w:right w:val="single" w:sz="4" w:space="0" w:color="000000"/>
            </w:tcBorders>
            <w:noWrap/>
            <w:vAlign w:val="center"/>
            <w:hideMark/>
          </w:tcPr>
          <w:p w14:paraId="1C00F026" w14:textId="3144FD5E" w:rsidR="008904EF" w:rsidRPr="008904EF" w:rsidRDefault="008904EF" w:rsidP="008904EF">
            <w:pPr>
              <w:spacing w:after="0" w:line="240" w:lineRule="auto"/>
              <w:jc w:val="center"/>
              <w:rPr>
                <w:rFonts w:eastAsia="Times New Roman"/>
                <w:color w:val="000000"/>
                <w:sz w:val="18"/>
                <w:szCs w:val="18"/>
                <w:lang w:val="es-MX"/>
              </w:rPr>
            </w:pPr>
            <w:r w:rsidRPr="008904EF">
              <w:rPr>
                <w:color w:val="000000"/>
                <w:sz w:val="18"/>
                <w:szCs w:val="18"/>
              </w:rPr>
              <w:t>729</w:t>
            </w:r>
          </w:p>
        </w:tc>
        <w:tc>
          <w:tcPr>
            <w:tcW w:w="542" w:type="dxa"/>
            <w:tcBorders>
              <w:top w:val="nil"/>
              <w:left w:val="nil"/>
              <w:bottom w:val="single" w:sz="4" w:space="0" w:color="000000"/>
              <w:right w:val="single" w:sz="4" w:space="0" w:color="000000"/>
            </w:tcBorders>
            <w:noWrap/>
            <w:vAlign w:val="center"/>
            <w:hideMark/>
          </w:tcPr>
          <w:p w14:paraId="6B09A3D0" w14:textId="516F75DA" w:rsidR="008904EF" w:rsidRPr="008904EF" w:rsidRDefault="008904EF" w:rsidP="008904EF">
            <w:pPr>
              <w:spacing w:after="0" w:line="240" w:lineRule="auto"/>
              <w:jc w:val="center"/>
              <w:rPr>
                <w:rFonts w:eastAsia="Times New Roman"/>
                <w:color w:val="000000"/>
                <w:sz w:val="18"/>
                <w:szCs w:val="18"/>
                <w:lang w:val="es-MX"/>
              </w:rPr>
            </w:pPr>
            <w:r w:rsidRPr="008904EF">
              <w:rPr>
                <w:color w:val="000000"/>
                <w:sz w:val="18"/>
                <w:szCs w:val="18"/>
              </w:rPr>
              <w:t xml:space="preserve">14 </w:t>
            </w:r>
          </w:p>
        </w:tc>
        <w:tc>
          <w:tcPr>
            <w:tcW w:w="734" w:type="dxa"/>
            <w:tcBorders>
              <w:top w:val="nil"/>
              <w:left w:val="nil"/>
              <w:bottom w:val="single" w:sz="4" w:space="0" w:color="000000"/>
              <w:right w:val="single" w:sz="4" w:space="0" w:color="000000"/>
            </w:tcBorders>
            <w:noWrap/>
            <w:vAlign w:val="center"/>
            <w:hideMark/>
          </w:tcPr>
          <w:p w14:paraId="6BDE63BD" w14:textId="43D71ACF" w:rsidR="008904EF" w:rsidRPr="008904EF" w:rsidRDefault="008904EF" w:rsidP="008904EF">
            <w:pPr>
              <w:spacing w:after="0" w:line="240" w:lineRule="auto"/>
              <w:jc w:val="center"/>
              <w:rPr>
                <w:rFonts w:eastAsia="Times New Roman"/>
                <w:color w:val="000000"/>
                <w:sz w:val="18"/>
                <w:szCs w:val="18"/>
                <w:lang w:val="es-MX"/>
              </w:rPr>
            </w:pPr>
            <w:r w:rsidRPr="008904EF">
              <w:rPr>
                <w:color w:val="000000"/>
                <w:sz w:val="18"/>
                <w:szCs w:val="18"/>
              </w:rPr>
              <w:t>22-jul</w:t>
            </w:r>
          </w:p>
        </w:tc>
        <w:tc>
          <w:tcPr>
            <w:tcW w:w="691" w:type="dxa"/>
            <w:tcBorders>
              <w:top w:val="nil"/>
              <w:left w:val="nil"/>
              <w:bottom w:val="single" w:sz="4" w:space="0" w:color="000000"/>
              <w:right w:val="single" w:sz="4" w:space="0" w:color="000000"/>
            </w:tcBorders>
            <w:noWrap/>
            <w:vAlign w:val="center"/>
            <w:hideMark/>
          </w:tcPr>
          <w:p w14:paraId="4DA52931" w14:textId="74F16105" w:rsidR="008904EF" w:rsidRPr="008904EF" w:rsidRDefault="008904EF" w:rsidP="008904EF">
            <w:pPr>
              <w:spacing w:after="0" w:line="240" w:lineRule="auto"/>
              <w:jc w:val="center"/>
              <w:rPr>
                <w:rFonts w:eastAsia="Times New Roman"/>
                <w:color w:val="000000"/>
                <w:sz w:val="18"/>
                <w:szCs w:val="18"/>
                <w:lang w:val="es-MX"/>
              </w:rPr>
            </w:pPr>
            <w:r w:rsidRPr="008904EF">
              <w:rPr>
                <w:color w:val="000000"/>
                <w:sz w:val="18"/>
                <w:szCs w:val="18"/>
              </w:rPr>
              <w:t>20-dic</w:t>
            </w:r>
          </w:p>
        </w:tc>
      </w:tr>
      <w:tr w:rsidR="008904EF" w:rsidRPr="009B36B5" w14:paraId="6F4C7607" w14:textId="77777777" w:rsidTr="00E970AA">
        <w:trPr>
          <w:trHeight w:val="315"/>
        </w:trPr>
        <w:tc>
          <w:tcPr>
            <w:tcW w:w="1980" w:type="dxa"/>
            <w:tcBorders>
              <w:top w:val="single" w:sz="4" w:space="0" w:color="000000"/>
              <w:left w:val="single" w:sz="4" w:space="0" w:color="000000"/>
              <w:bottom w:val="nil"/>
              <w:right w:val="single" w:sz="4" w:space="0" w:color="000000"/>
            </w:tcBorders>
            <w:vAlign w:val="center"/>
            <w:hideMark/>
          </w:tcPr>
          <w:p w14:paraId="711D3BEF" w14:textId="77777777" w:rsidR="008904EF" w:rsidRPr="009B36B5" w:rsidRDefault="008904EF" w:rsidP="008904EF">
            <w:pPr>
              <w:spacing w:after="0" w:line="240" w:lineRule="auto"/>
              <w:jc w:val="center"/>
              <w:rPr>
                <w:rFonts w:eastAsia="Times New Roman"/>
                <w:b/>
                <w:bCs/>
                <w:color w:val="000000"/>
                <w:sz w:val="18"/>
                <w:szCs w:val="18"/>
                <w:lang w:val="es-MX"/>
              </w:rPr>
            </w:pPr>
            <w:r w:rsidRPr="009B36B5">
              <w:rPr>
                <w:rFonts w:eastAsia="Times New Roman"/>
                <w:b/>
                <w:bCs/>
                <w:color w:val="000000"/>
                <w:sz w:val="18"/>
                <w:szCs w:val="18"/>
                <w:lang w:val="es-MX"/>
              </w:rPr>
              <w:t xml:space="preserve">Suites </w:t>
            </w:r>
            <w:proofErr w:type="spellStart"/>
            <w:r w:rsidRPr="009B36B5">
              <w:rPr>
                <w:rFonts w:eastAsia="Times New Roman"/>
                <w:b/>
                <w:bCs/>
                <w:color w:val="000000"/>
                <w:sz w:val="18"/>
                <w:szCs w:val="18"/>
                <w:lang w:val="es-MX"/>
              </w:rPr>
              <w:t>Ambassador</w:t>
            </w:r>
            <w:proofErr w:type="spellEnd"/>
          </w:p>
        </w:tc>
        <w:tc>
          <w:tcPr>
            <w:tcW w:w="573" w:type="dxa"/>
            <w:tcBorders>
              <w:top w:val="single" w:sz="4" w:space="0" w:color="000000"/>
              <w:left w:val="nil"/>
              <w:bottom w:val="nil"/>
              <w:right w:val="single" w:sz="4" w:space="0" w:color="000000"/>
            </w:tcBorders>
            <w:vAlign w:val="center"/>
            <w:hideMark/>
          </w:tcPr>
          <w:p w14:paraId="09912668" w14:textId="77777777" w:rsidR="008904EF" w:rsidRPr="009B36B5" w:rsidRDefault="008904EF" w:rsidP="008904EF">
            <w:pPr>
              <w:spacing w:after="0" w:line="240" w:lineRule="auto"/>
              <w:jc w:val="center"/>
              <w:rPr>
                <w:rFonts w:eastAsia="Times New Roman"/>
                <w:b/>
                <w:bCs/>
                <w:color w:val="000000"/>
                <w:sz w:val="18"/>
                <w:szCs w:val="18"/>
                <w:lang w:val="es-MX"/>
              </w:rPr>
            </w:pPr>
            <w:r w:rsidRPr="009B36B5">
              <w:rPr>
                <w:rFonts w:eastAsia="Times New Roman"/>
                <w:b/>
                <w:bCs/>
                <w:color w:val="000000"/>
                <w:sz w:val="18"/>
                <w:szCs w:val="18"/>
                <w:lang w:val="es-MX"/>
              </w:rPr>
              <w:t>3*</w:t>
            </w:r>
          </w:p>
        </w:tc>
        <w:tc>
          <w:tcPr>
            <w:tcW w:w="1175" w:type="dxa"/>
            <w:tcBorders>
              <w:top w:val="single" w:sz="4" w:space="0" w:color="000000"/>
              <w:left w:val="nil"/>
              <w:bottom w:val="nil"/>
              <w:right w:val="single" w:sz="4" w:space="0" w:color="000000"/>
            </w:tcBorders>
            <w:noWrap/>
            <w:vAlign w:val="center"/>
            <w:hideMark/>
          </w:tcPr>
          <w:p w14:paraId="207B0A85" w14:textId="77777777" w:rsidR="008904EF" w:rsidRPr="009B36B5" w:rsidRDefault="008904EF" w:rsidP="008904EF">
            <w:pPr>
              <w:spacing w:after="0" w:line="240" w:lineRule="auto"/>
              <w:jc w:val="center"/>
              <w:rPr>
                <w:rFonts w:eastAsia="Times New Roman"/>
                <w:color w:val="000000"/>
                <w:sz w:val="18"/>
                <w:szCs w:val="18"/>
                <w:lang w:val="es-MX"/>
              </w:rPr>
            </w:pPr>
            <w:r w:rsidRPr="009B36B5">
              <w:rPr>
                <w:rFonts w:eastAsia="Times New Roman"/>
                <w:color w:val="000000"/>
                <w:sz w:val="18"/>
                <w:szCs w:val="18"/>
                <w:lang w:val="es-MX"/>
              </w:rPr>
              <w:t>Standard</w:t>
            </w:r>
          </w:p>
        </w:tc>
        <w:tc>
          <w:tcPr>
            <w:tcW w:w="538" w:type="dxa"/>
            <w:tcBorders>
              <w:top w:val="nil"/>
              <w:left w:val="nil"/>
              <w:bottom w:val="single" w:sz="4" w:space="0" w:color="000000"/>
              <w:right w:val="single" w:sz="4" w:space="0" w:color="000000"/>
            </w:tcBorders>
            <w:noWrap/>
            <w:vAlign w:val="center"/>
            <w:hideMark/>
          </w:tcPr>
          <w:p w14:paraId="2B4F66A3" w14:textId="5A560C89" w:rsidR="008904EF" w:rsidRPr="008904EF" w:rsidRDefault="008904EF" w:rsidP="008904EF">
            <w:pPr>
              <w:spacing w:after="0" w:line="240" w:lineRule="auto"/>
              <w:jc w:val="center"/>
              <w:rPr>
                <w:rFonts w:eastAsia="Times New Roman"/>
                <w:color w:val="000000"/>
                <w:sz w:val="18"/>
                <w:szCs w:val="18"/>
                <w:lang w:val="es-MX"/>
              </w:rPr>
            </w:pPr>
            <w:r w:rsidRPr="008904EF">
              <w:rPr>
                <w:color w:val="000000"/>
                <w:sz w:val="18"/>
                <w:szCs w:val="18"/>
              </w:rPr>
              <w:t xml:space="preserve">871 </w:t>
            </w:r>
          </w:p>
        </w:tc>
        <w:tc>
          <w:tcPr>
            <w:tcW w:w="542" w:type="dxa"/>
            <w:tcBorders>
              <w:top w:val="nil"/>
              <w:left w:val="nil"/>
              <w:bottom w:val="single" w:sz="4" w:space="0" w:color="000000"/>
              <w:right w:val="single" w:sz="4" w:space="0" w:color="000000"/>
            </w:tcBorders>
            <w:noWrap/>
            <w:vAlign w:val="center"/>
            <w:hideMark/>
          </w:tcPr>
          <w:p w14:paraId="20213849" w14:textId="5651B619" w:rsidR="008904EF" w:rsidRPr="008904EF" w:rsidRDefault="008904EF" w:rsidP="008904EF">
            <w:pPr>
              <w:spacing w:after="0" w:line="240" w:lineRule="auto"/>
              <w:jc w:val="center"/>
              <w:rPr>
                <w:rFonts w:eastAsia="Times New Roman"/>
                <w:color w:val="000000"/>
                <w:sz w:val="18"/>
                <w:szCs w:val="18"/>
                <w:lang w:val="es-MX"/>
              </w:rPr>
            </w:pPr>
            <w:r w:rsidRPr="008904EF">
              <w:rPr>
                <w:color w:val="000000"/>
                <w:sz w:val="18"/>
                <w:szCs w:val="18"/>
              </w:rPr>
              <w:t xml:space="preserve">54 </w:t>
            </w:r>
          </w:p>
        </w:tc>
        <w:tc>
          <w:tcPr>
            <w:tcW w:w="527" w:type="dxa"/>
            <w:tcBorders>
              <w:top w:val="nil"/>
              <w:left w:val="nil"/>
              <w:bottom w:val="single" w:sz="4" w:space="0" w:color="000000"/>
              <w:right w:val="single" w:sz="4" w:space="0" w:color="000000"/>
            </w:tcBorders>
            <w:noWrap/>
            <w:vAlign w:val="center"/>
            <w:hideMark/>
          </w:tcPr>
          <w:p w14:paraId="3578FD6B" w14:textId="0C9A2535" w:rsidR="008904EF" w:rsidRPr="008904EF" w:rsidRDefault="008904EF" w:rsidP="008904EF">
            <w:pPr>
              <w:spacing w:after="0" w:line="240" w:lineRule="auto"/>
              <w:jc w:val="center"/>
              <w:rPr>
                <w:rFonts w:eastAsia="Times New Roman"/>
                <w:color w:val="000000"/>
                <w:sz w:val="18"/>
                <w:szCs w:val="18"/>
                <w:lang w:val="es-MX"/>
              </w:rPr>
            </w:pPr>
            <w:r w:rsidRPr="008904EF">
              <w:rPr>
                <w:color w:val="000000"/>
                <w:sz w:val="18"/>
                <w:szCs w:val="18"/>
              </w:rPr>
              <w:t>79</w:t>
            </w:r>
            <w:r>
              <w:rPr>
                <w:color w:val="000000"/>
                <w:sz w:val="18"/>
                <w:szCs w:val="18"/>
              </w:rPr>
              <w:t>5</w:t>
            </w:r>
          </w:p>
        </w:tc>
        <w:tc>
          <w:tcPr>
            <w:tcW w:w="542" w:type="dxa"/>
            <w:tcBorders>
              <w:top w:val="nil"/>
              <w:left w:val="nil"/>
              <w:bottom w:val="single" w:sz="4" w:space="0" w:color="000000"/>
              <w:right w:val="single" w:sz="4" w:space="0" w:color="000000"/>
            </w:tcBorders>
            <w:noWrap/>
            <w:vAlign w:val="center"/>
            <w:hideMark/>
          </w:tcPr>
          <w:p w14:paraId="7D9ED4D9" w14:textId="5E2C537B" w:rsidR="008904EF" w:rsidRPr="008904EF" w:rsidRDefault="008904EF" w:rsidP="008904EF">
            <w:pPr>
              <w:spacing w:after="0" w:line="240" w:lineRule="auto"/>
              <w:jc w:val="center"/>
              <w:rPr>
                <w:rFonts w:eastAsia="Times New Roman"/>
                <w:color w:val="000000"/>
                <w:sz w:val="18"/>
                <w:szCs w:val="18"/>
                <w:lang w:val="es-MX"/>
              </w:rPr>
            </w:pPr>
            <w:r w:rsidRPr="008904EF">
              <w:rPr>
                <w:color w:val="000000"/>
                <w:sz w:val="18"/>
                <w:szCs w:val="18"/>
              </w:rPr>
              <w:t xml:space="preserve">28 </w:t>
            </w:r>
          </w:p>
        </w:tc>
        <w:tc>
          <w:tcPr>
            <w:tcW w:w="504" w:type="dxa"/>
            <w:tcBorders>
              <w:top w:val="nil"/>
              <w:left w:val="nil"/>
              <w:bottom w:val="single" w:sz="4" w:space="0" w:color="000000"/>
              <w:right w:val="single" w:sz="4" w:space="0" w:color="000000"/>
            </w:tcBorders>
            <w:noWrap/>
            <w:vAlign w:val="center"/>
            <w:hideMark/>
          </w:tcPr>
          <w:p w14:paraId="51588703" w14:textId="32AC690F" w:rsidR="008904EF" w:rsidRPr="008904EF" w:rsidRDefault="008904EF" w:rsidP="008904EF">
            <w:pPr>
              <w:spacing w:after="0" w:line="240" w:lineRule="auto"/>
              <w:jc w:val="center"/>
              <w:rPr>
                <w:rFonts w:eastAsia="Times New Roman"/>
                <w:color w:val="000000"/>
                <w:sz w:val="18"/>
                <w:szCs w:val="18"/>
                <w:lang w:val="es-MX"/>
              </w:rPr>
            </w:pPr>
            <w:r w:rsidRPr="008904EF">
              <w:rPr>
                <w:color w:val="000000"/>
                <w:sz w:val="18"/>
                <w:szCs w:val="18"/>
              </w:rPr>
              <w:t>789</w:t>
            </w:r>
          </w:p>
        </w:tc>
        <w:tc>
          <w:tcPr>
            <w:tcW w:w="542" w:type="dxa"/>
            <w:tcBorders>
              <w:top w:val="nil"/>
              <w:left w:val="nil"/>
              <w:bottom w:val="single" w:sz="4" w:space="0" w:color="000000"/>
              <w:right w:val="single" w:sz="4" w:space="0" w:color="000000"/>
            </w:tcBorders>
            <w:noWrap/>
            <w:vAlign w:val="center"/>
            <w:hideMark/>
          </w:tcPr>
          <w:p w14:paraId="4C40536F" w14:textId="140892C5" w:rsidR="008904EF" w:rsidRPr="008904EF" w:rsidRDefault="008904EF" w:rsidP="008904EF">
            <w:pPr>
              <w:spacing w:after="0" w:line="240" w:lineRule="auto"/>
              <w:jc w:val="center"/>
              <w:rPr>
                <w:rFonts w:eastAsia="Times New Roman"/>
                <w:color w:val="000000"/>
                <w:sz w:val="18"/>
                <w:szCs w:val="18"/>
                <w:lang w:val="es-MX"/>
              </w:rPr>
            </w:pPr>
            <w:r w:rsidRPr="008904EF">
              <w:rPr>
                <w:color w:val="000000"/>
                <w:sz w:val="18"/>
                <w:szCs w:val="18"/>
              </w:rPr>
              <w:t xml:space="preserve">26 </w:t>
            </w:r>
          </w:p>
        </w:tc>
        <w:tc>
          <w:tcPr>
            <w:tcW w:w="576" w:type="dxa"/>
            <w:tcBorders>
              <w:top w:val="nil"/>
              <w:left w:val="nil"/>
              <w:bottom w:val="single" w:sz="4" w:space="0" w:color="000000"/>
              <w:right w:val="single" w:sz="4" w:space="0" w:color="000000"/>
            </w:tcBorders>
            <w:noWrap/>
            <w:vAlign w:val="center"/>
            <w:hideMark/>
          </w:tcPr>
          <w:p w14:paraId="5ACD9EE4" w14:textId="3AC18A46" w:rsidR="008904EF" w:rsidRPr="008904EF" w:rsidRDefault="008904EF" w:rsidP="008904EF">
            <w:pPr>
              <w:spacing w:after="0" w:line="240" w:lineRule="auto"/>
              <w:jc w:val="center"/>
              <w:rPr>
                <w:rFonts w:eastAsia="Times New Roman"/>
                <w:color w:val="000000"/>
                <w:sz w:val="18"/>
                <w:szCs w:val="18"/>
                <w:lang w:val="es-MX"/>
              </w:rPr>
            </w:pPr>
            <w:r w:rsidRPr="008904EF">
              <w:rPr>
                <w:color w:val="000000"/>
                <w:sz w:val="18"/>
                <w:szCs w:val="18"/>
              </w:rPr>
              <w:t>714</w:t>
            </w:r>
          </w:p>
        </w:tc>
        <w:tc>
          <w:tcPr>
            <w:tcW w:w="542" w:type="dxa"/>
            <w:tcBorders>
              <w:top w:val="nil"/>
              <w:left w:val="nil"/>
              <w:bottom w:val="single" w:sz="4" w:space="0" w:color="000000"/>
              <w:right w:val="single" w:sz="4" w:space="0" w:color="000000"/>
            </w:tcBorders>
            <w:noWrap/>
            <w:vAlign w:val="center"/>
            <w:hideMark/>
          </w:tcPr>
          <w:p w14:paraId="1D557B4E" w14:textId="6081C9B5" w:rsidR="008904EF" w:rsidRPr="008904EF" w:rsidRDefault="008904EF" w:rsidP="008904EF">
            <w:pPr>
              <w:spacing w:after="0" w:line="240" w:lineRule="auto"/>
              <w:jc w:val="center"/>
              <w:rPr>
                <w:rFonts w:eastAsia="Times New Roman"/>
                <w:color w:val="000000"/>
                <w:sz w:val="18"/>
                <w:szCs w:val="18"/>
                <w:lang w:val="es-MX"/>
              </w:rPr>
            </w:pPr>
            <w:r w:rsidRPr="008904EF">
              <w:rPr>
                <w:color w:val="000000"/>
                <w:sz w:val="18"/>
                <w:szCs w:val="18"/>
              </w:rPr>
              <w:t xml:space="preserve">9 </w:t>
            </w:r>
          </w:p>
        </w:tc>
        <w:tc>
          <w:tcPr>
            <w:tcW w:w="734" w:type="dxa"/>
            <w:tcBorders>
              <w:top w:val="nil"/>
              <w:left w:val="nil"/>
              <w:bottom w:val="single" w:sz="4" w:space="0" w:color="000000"/>
              <w:right w:val="single" w:sz="4" w:space="0" w:color="000000"/>
            </w:tcBorders>
            <w:noWrap/>
            <w:vAlign w:val="center"/>
            <w:hideMark/>
          </w:tcPr>
          <w:p w14:paraId="73681714" w14:textId="78DBFD01" w:rsidR="008904EF" w:rsidRPr="008904EF" w:rsidRDefault="008904EF" w:rsidP="008904EF">
            <w:pPr>
              <w:spacing w:after="0" w:line="240" w:lineRule="auto"/>
              <w:jc w:val="center"/>
              <w:rPr>
                <w:rFonts w:eastAsia="Times New Roman"/>
                <w:color w:val="000000"/>
                <w:sz w:val="18"/>
                <w:szCs w:val="18"/>
                <w:lang w:val="es-MX"/>
              </w:rPr>
            </w:pPr>
            <w:r w:rsidRPr="008904EF">
              <w:rPr>
                <w:color w:val="000000"/>
                <w:sz w:val="18"/>
                <w:szCs w:val="18"/>
              </w:rPr>
              <w:t>22-jul</w:t>
            </w:r>
          </w:p>
        </w:tc>
        <w:tc>
          <w:tcPr>
            <w:tcW w:w="691" w:type="dxa"/>
            <w:tcBorders>
              <w:top w:val="nil"/>
              <w:left w:val="nil"/>
              <w:bottom w:val="single" w:sz="4" w:space="0" w:color="000000"/>
              <w:right w:val="single" w:sz="4" w:space="0" w:color="000000"/>
            </w:tcBorders>
            <w:noWrap/>
            <w:vAlign w:val="center"/>
            <w:hideMark/>
          </w:tcPr>
          <w:p w14:paraId="7B4A5FDC" w14:textId="732A09C4" w:rsidR="008904EF" w:rsidRPr="008904EF" w:rsidRDefault="008904EF" w:rsidP="008904EF">
            <w:pPr>
              <w:spacing w:after="0" w:line="240" w:lineRule="auto"/>
              <w:jc w:val="center"/>
              <w:rPr>
                <w:rFonts w:eastAsia="Times New Roman"/>
                <w:color w:val="000000"/>
                <w:sz w:val="18"/>
                <w:szCs w:val="18"/>
                <w:lang w:val="es-MX"/>
              </w:rPr>
            </w:pPr>
            <w:r w:rsidRPr="008904EF">
              <w:rPr>
                <w:color w:val="000000"/>
                <w:sz w:val="18"/>
                <w:szCs w:val="18"/>
              </w:rPr>
              <w:t>20-dic</w:t>
            </w:r>
          </w:p>
        </w:tc>
      </w:tr>
      <w:tr w:rsidR="008904EF" w:rsidRPr="009B36B5" w14:paraId="06279191" w14:textId="77777777" w:rsidTr="00E970AA">
        <w:trPr>
          <w:trHeight w:val="315"/>
        </w:trPr>
        <w:tc>
          <w:tcPr>
            <w:tcW w:w="1980" w:type="dxa"/>
            <w:tcBorders>
              <w:top w:val="single" w:sz="4" w:space="0" w:color="000000"/>
              <w:left w:val="single" w:sz="4" w:space="0" w:color="000000"/>
              <w:bottom w:val="nil"/>
              <w:right w:val="single" w:sz="4" w:space="0" w:color="000000"/>
            </w:tcBorders>
            <w:vAlign w:val="center"/>
            <w:hideMark/>
          </w:tcPr>
          <w:p w14:paraId="6358D52A" w14:textId="77777777" w:rsidR="008904EF" w:rsidRPr="009B36B5" w:rsidRDefault="008904EF" w:rsidP="008904EF">
            <w:pPr>
              <w:spacing w:after="0" w:line="240" w:lineRule="auto"/>
              <w:jc w:val="center"/>
              <w:rPr>
                <w:rFonts w:eastAsia="Times New Roman"/>
                <w:b/>
                <w:bCs/>
                <w:color w:val="000000"/>
                <w:sz w:val="18"/>
                <w:szCs w:val="18"/>
                <w:lang w:val="es-MX"/>
              </w:rPr>
            </w:pPr>
            <w:r w:rsidRPr="009B36B5">
              <w:rPr>
                <w:rFonts w:eastAsia="Times New Roman"/>
                <w:b/>
                <w:bCs/>
                <w:color w:val="000000"/>
                <w:sz w:val="18"/>
                <w:szCs w:val="18"/>
                <w:lang w:val="es-MX"/>
              </w:rPr>
              <w:t xml:space="preserve"> Ramada Panamá Centro</w:t>
            </w:r>
          </w:p>
        </w:tc>
        <w:tc>
          <w:tcPr>
            <w:tcW w:w="573" w:type="dxa"/>
            <w:tcBorders>
              <w:top w:val="single" w:sz="4" w:space="0" w:color="000000"/>
              <w:left w:val="nil"/>
              <w:bottom w:val="nil"/>
              <w:right w:val="single" w:sz="4" w:space="0" w:color="000000"/>
            </w:tcBorders>
            <w:vAlign w:val="center"/>
            <w:hideMark/>
          </w:tcPr>
          <w:p w14:paraId="61F69861" w14:textId="77777777" w:rsidR="008904EF" w:rsidRPr="009B36B5" w:rsidRDefault="008904EF" w:rsidP="008904EF">
            <w:pPr>
              <w:spacing w:after="0" w:line="240" w:lineRule="auto"/>
              <w:jc w:val="center"/>
              <w:rPr>
                <w:rFonts w:eastAsia="Times New Roman"/>
                <w:b/>
                <w:bCs/>
                <w:color w:val="000000"/>
                <w:sz w:val="18"/>
                <w:szCs w:val="18"/>
                <w:lang w:val="es-MX"/>
              </w:rPr>
            </w:pPr>
            <w:r w:rsidRPr="009B36B5">
              <w:rPr>
                <w:rFonts w:eastAsia="Times New Roman"/>
                <w:b/>
                <w:bCs/>
                <w:color w:val="000000"/>
                <w:sz w:val="18"/>
                <w:szCs w:val="18"/>
                <w:lang w:val="es-MX"/>
              </w:rPr>
              <w:t>3*</w:t>
            </w:r>
          </w:p>
        </w:tc>
        <w:tc>
          <w:tcPr>
            <w:tcW w:w="1175" w:type="dxa"/>
            <w:tcBorders>
              <w:top w:val="single" w:sz="4" w:space="0" w:color="000000"/>
              <w:left w:val="nil"/>
              <w:bottom w:val="nil"/>
              <w:right w:val="single" w:sz="4" w:space="0" w:color="000000"/>
            </w:tcBorders>
            <w:noWrap/>
            <w:vAlign w:val="center"/>
            <w:hideMark/>
          </w:tcPr>
          <w:p w14:paraId="4C409F33" w14:textId="77777777" w:rsidR="008904EF" w:rsidRPr="009B36B5" w:rsidRDefault="008904EF" w:rsidP="008904EF">
            <w:pPr>
              <w:spacing w:after="0" w:line="240" w:lineRule="auto"/>
              <w:jc w:val="center"/>
              <w:rPr>
                <w:rFonts w:eastAsia="Times New Roman"/>
                <w:color w:val="000000"/>
                <w:sz w:val="18"/>
                <w:szCs w:val="18"/>
                <w:lang w:val="es-MX"/>
              </w:rPr>
            </w:pPr>
            <w:r w:rsidRPr="009B36B5">
              <w:rPr>
                <w:rFonts w:eastAsia="Times New Roman"/>
                <w:color w:val="000000"/>
                <w:sz w:val="18"/>
                <w:szCs w:val="18"/>
                <w:lang w:val="es-MX"/>
              </w:rPr>
              <w:t>Standard</w:t>
            </w:r>
          </w:p>
        </w:tc>
        <w:tc>
          <w:tcPr>
            <w:tcW w:w="538" w:type="dxa"/>
            <w:tcBorders>
              <w:top w:val="nil"/>
              <w:left w:val="nil"/>
              <w:bottom w:val="nil"/>
              <w:right w:val="single" w:sz="4" w:space="0" w:color="000000"/>
            </w:tcBorders>
            <w:noWrap/>
            <w:vAlign w:val="center"/>
            <w:hideMark/>
          </w:tcPr>
          <w:p w14:paraId="662838D3" w14:textId="6DE52B40" w:rsidR="008904EF" w:rsidRPr="008904EF" w:rsidRDefault="008904EF" w:rsidP="008904EF">
            <w:pPr>
              <w:spacing w:after="0" w:line="240" w:lineRule="auto"/>
              <w:jc w:val="center"/>
              <w:rPr>
                <w:rFonts w:eastAsia="Times New Roman"/>
                <w:color w:val="000000"/>
                <w:sz w:val="18"/>
                <w:szCs w:val="18"/>
                <w:lang w:val="es-MX"/>
              </w:rPr>
            </w:pPr>
            <w:r w:rsidRPr="008904EF">
              <w:rPr>
                <w:color w:val="000000"/>
                <w:sz w:val="18"/>
                <w:szCs w:val="18"/>
              </w:rPr>
              <w:t xml:space="preserve">875 </w:t>
            </w:r>
          </w:p>
        </w:tc>
        <w:tc>
          <w:tcPr>
            <w:tcW w:w="542" w:type="dxa"/>
            <w:tcBorders>
              <w:top w:val="nil"/>
              <w:left w:val="nil"/>
              <w:bottom w:val="single" w:sz="4" w:space="0" w:color="000000"/>
              <w:right w:val="single" w:sz="4" w:space="0" w:color="000000"/>
            </w:tcBorders>
            <w:noWrap/>
            <w:vAlign w:val="center"/>
            <w:hideMark/>
          </w:tcPr>
          <w:p w14:paraId="3018D391" w14:textId="57AD9D07" w:rsidR="008904EF" w:rsidRPr="008904EF" w:rsidRDefault="008904EF" w:rsidP="008904EF">
            <w:pPr>
              <w:spacing w:after="0" w:line="240" w:lineRule="auto"/>
              <w:jc w:val="center"/>
              <w:rPr>
                <w:rFonts w:eastAsia="Times New Roman"/>
                <w:color w:val="000000"/>
                <w:sz w:val="18"/>
                <w:szCs w:val="18"/>
                <w:lang w:val="es-MX"/>
              </w:rPr>
            </w:pPr>
            <w:r w:rsidRPr="008904EF">
              <w:rPr>
                <w:color w:val="000000"/>
                <w:sz w:val="18"/>
                <w:szCs w:val="18"/>
              </w:rPr>
              <w:t xml:space="preserve">55 </w:t>
            </w:r>
          </w:p>
        </w:tc>
        <w:tc>
          <w:tcPr>
            <w:tcW w:w="527" w:type="dxa"/>
            <w:tcBorders>
              <w:top w:val="nil"/>
              <w:left w:val="nil"/>
              <w:bottom w:val="single" w:sz="4" w:space="0" w:color="000000"/>
              <w:right w:val="single" w:sz="4" w:space="0" w:color="000000"/>
            </w:tcBorders>
            <w:noWrap/>
            <w:vAlign w:val="center"/>
            <w:hideMark/>
          </w:tcPr>
          <w:p w14:paraId="43791E25" w14:textId="4D479067" w:rsidR="008904EF" w:rsidRPr="008904EF" w:rsidRDefault="008904EF" w:rsidP="008904EF">
            <w:pPr>
              <w:spacing w:after="0" w:line="240" w:lineRule="auto"/>
              <w:jc w:val="center"/>
              <w:rPr>
                <w:rFonts w:eastAsia="Times New Roman"/>
                <w:color w:val="000000"/>
                <w:sz w:val="18"/>
                <w:szCs w:val="18"/>
                <w:lang w:val="es-MX"/>
              </w:rPr>
            </w:pPr>
            <w:r w:rsidRPr="008904EF">
              <w:rPr>
                <w:color w:val="000000"/>
                <w:sz w:val="18"/>
                <w:szCs w:val="18"/>
              </w:rPr>
              <w:t>79</w:t>
            </w:r>
            <w:r>
              <w:rPr>
                <w:color w:val="000000"/>
                <w:sz w:val="18"/>
                <w:szCs w:val="18"/>
              </w:rPr>
              <w:t>5</w:t>
            </w:r>
          </w:p>
        </w:tc>
        <w:tc>
          <w:tcPr>
            <w:tcW w:w="542" w:type="dxa"/>
            <w:tcBorders>
              <w:top w:val="nil"/>
              <w:left w:val="nil"/>
              <w:bottom w:val="single" w:sz="4" w:space="0" w:color="000000"/>
              <w:right w:val="single" w:sz="4" w:space="0" w:color="000000"/>
            </w:tcBorders>
            <w:noWrap/>
            <w:vAlign w:val="center"/>
            <w:hideMark/>
          </w:tcPr>
          <w:p w14:paraId="18863B53" w14:textId="12E5354B" w:rsidR="008904EF" w:rsidRPr="008904EF" w:rsidRDefault="008904EF" w:rsidP="008904EF">
            <w:pPr>
              <w:spacing w:after="0" w:line="240" w:lineRule="auto"/>
              <w:jc w:val="center"/>
              <w:rPr>
                <w:rFonts w:eastAsia="Times New Roman"/>
                <w:color w:val="000000"/>
                <w:sz w:val="18"/>
                <w:szCs w:val="18"/>
                <w:lang w:val="es-MX"/>
              </w:rPr>
            </w:pPr>
            <w:r w:rsidRPr="008904EF">
              <w:rPr>
                <w:color w:val="000000"/>
                <w:sz w:val="18"/>
                <w:szCs w:val="18"/>
              </w:rPr>
              <w:t xml:space="preserve">28 </w:t>
            </w:r>
          </w:p>
        </w:tc>
        <w:tc>
          <w:tcPr>
            <w:tcW w:w="504" w:type="dxa"/>
            <w:tcBorders>
              <w:top w:val="nil"/>
              <w:left w:val="nil"/>
              <w:bottom w:val="single" w:sz="4" w:space="0" w:color="000000"/>
              <w:right w:val="single" w:sz="4" w:space="0" w:color="000000"/>
            </w:tcBorders>
            <w:noWrap/>
            <w:vAlign w:val="center"/>
            <w:hideMark/>
          </w:tcPr>
          <w:p w14:paraId="709E965F" w14:textId="18B501D7" w:rsidR="008904EF" w:rsidRPr="008904EF" w:rsidRDefault="008904EF" w:rsidP="008904EF">
            <w:pPr>
              <w:spacing w:after="0" w:line="240" w:lineRule="auto"/>
              <w:jc w:val="center"/>
              <w:rPr>
                <w:rFonts w:eastAsia="Times New Roman"/>
                <w:color w:val="000000"/>
                <w:sz w:val="18"/>
                <w:szCs w:val="18"/>
                <w:lang w:val="es-MX"/>
              </w:rPr>
            </w:pPr>
            <w:r w:rsidRPr="008904EF">
              <w:rPr>
                <w:color w:val="000000"/>
                <w:sz w:val="18"/>
                <w:szCs w:val="18"/>
              </w:rPr>
              <w:t>785</w:t>
            </w:r>
          </w:p>
        </w:tc>
        <w:tc>
          <w:tcPr>
            <w:tcW w:w="542" w:type="dxa"/>
            <w:tcBorders>
              <w:top w:val="nil"/>
              <w:left w:val="nil"/>
              <w:bottom w:val="single" w:sz="4" w:space="0" w:color="000000"/>
              <w:right w:val="single" w:sz="4" w:space="0" w:color="000000"/>
            </w:tcBorders>
            <w:noWrap/>
            <w:vAlign w:val="center"/>
            <w:hideMark/>
          </w:tcPr>
          <w:p w14:paraId="0EFBB5B2" w14:textId="6DB27C78" w:rsidR="008904EF" w:rsidRPr="008904EF" w:rsidRDefault="008904EF" w:rsidP="008904EF">
            <w:pPr>
              <w:spacing w:after="0" w:line="240" w:lineRule="auto"/>
              <w:jc w:val="center"/>
              <w:rPr>
                <w:rFonts w:eastAsia="Times New Roman"/>
                <w:color w:val="000000"/>
                <w:sz w:val="18"/>
                <w:szCs w:val="18"/>
                <w:lang w:val="es-MX"/>
              </w:rPr>
            </w:pPr>
            <w:r w:rsidRPr="008904EF">
              <w:rPr>
                <w:color w:val="000000"/>
                <w:sz w:val="18"/>
                <w:szCs w:val="18"/>
              </w:rPr>
              <w:t xml:space="preserve">25 </w:t>
            </w:r>
          </w:p>
        </w:tc>
        <w:tc>
          <w:tcPr>
            <w:tcW w:w="576" w:type="dxa"/>
            <w:tcBorders>
              <w:top w:val="nil"/>
              <w:left w:val="nil"/>
              <w:bottom w:val="single" w:sz="4" w:space="0" w:color="000000"/>
              <w:right w:val="single" w:sz="4" w:space="0" w:color="000000"/>
            </w:tcBorders>
            <w:noWrap/>
            <w:vAlign w:val="center"/>
            <w:hideMark/>
          </w:tcPr>
          <w:p w14:paraId="697638D1" w14:textId="770809C1" w:rsidR="008904EF" w:rsidRPr="008904EF" w:rsidRDefault="008904EF" w:rsidP="008904EF">
            <w:pPr>
              <w:spacing w:after="0" w:line="240" w:lineRule="auto"/>
              <w:jc w:val="center"/>
              <w:rPr>
                <w:rFonts w:eastAsia="Times New Roman"/>
                <w:color w:val="000000"/>
                <w:sz w:val="18"/>
                <w:szCs w:val="18"/>
                <w:lang w:val="es-MX"/>
              </w:rPr>
            </w:pPr>
            <w:r w:rsidRPr="008904EF">
              <w:rPr>
                <w:color w:val="000000"/>
                <w:sz w:val="18"/>
                <w:szCs w:val="18"/>
              </w:rPr>
              <w:t>714</w:t>
            </w:r>
          </w:p>
        </w:tc>
        <w:tc>
          <w:tcPr>
            <w:tcW w:w="542" w:type="dxa"/>
            <w:tcBorders>
              <w:top w:val="nil"/>
              <w:left w:val="nil"/>
              <w:bottom w:val="single" w:sz="4" w:space="0" w:color="000000"/>
              <w:right w:val="single" w:sz="4" w:space="0" w:color="000000"/>
            </w:tcBorders>
            <w:noWrap/>
            <w:vAlign w:val="center"/>
            <w:hideMark/>
          </w:tcPr>
          <w:p w14:paraId="776E8AE1" w14:textId="4A86E23F" w:rsidR="008904EF" w:rsidRPr="008904EF" w:rsidRDefault="008904EF" w:rsidP="008904EF">
            <w:pPr>
              <w:spacing w:after="0" w:line="240" w:lineRule="auto"/>
              <w:jc w:val="center"/>
              <w:rPr>
                <w:rFonts w:eastAsia="Times New Roman"/>
                <w:color w:val="000000"/>
                <w:sz w:val="18"/>
                <w:szCs w:val="18"/>
                <w:lang w:val="es-MX"/>
              </w:rPr>
            </w:pPr>
            <w:r w:rsidRPr="008904EF">
              <w:rPr>
                <w:color w:val="000000"/>
                <w:sz w:val="18"/>
                <w:szCs w:val="18"/>
              </w:rPr>
              <w:t xml:space="preserve">9 </w:t>
            </w:r>
          </w:p>
        </w:tc>
        <w:tc>
          <w:tcPr>
            <w:tcW w:w="734" w:type="dxa"/>
            <w:tcBorders>
              <w:top w:val="nil"/>
              <w:left w:val="nil"/>
              <w:bottom w:val="single" w:sz="4" w:space="0" w:color="000000"/>
              <w:right w:val="single" w:sz="4" w:space="0" w:color="000000"/>
            </w:tcBorders>
            <w:noWrap/>
            <w:vAlign w:val="center"/>
            <w:hideMark/>
          </w:tcPr>
          <w:p w14:paraId="66D2DB96" w14:textId="76E831C9" w:rsidR="008904EF" w:rsidRPr="008904EF" w:rsidRDefault="008904EF" w:rsidP="008904EF">
            <w:pPr>
              <w:spacing w:after="0" w:line="240" w:lineRule="auto"/>
              <w:jc w:val="center"/>
              <w:rPr>
                <w:rFonts w:eastAsia="Times New Roman"/>
                <w:color w:val="000000"/>
                <w:sz w:val="18"/>
                <w:szCs w:val="18"/>
                <w:lang w:val="es-MX"/>
              </w:rPr>
            </w:pPr>
            <w:r w:rsidRPr="008904EF">
              <w:rPr>
                <w:color w:val="000000"/>
                <w:sz w:val="18"/>
                <w:szCs w:val="18"/>
              </w:rPr>
              <w:t>22-jul</w:t>
            </w:r>
          </w:p>
        </w:tc>
        <w:tc>
          <w:tcPr>
            <w:tcW w:w="691" w:type="dxa"/>
            <w:tcBorders>
              <w:top w:val="nil"/>
              <w:left w:val="nil"/>
              <w:bottom w:val="single" w:sz="4" w:space="0" w:color="000000"/>
              <w:right w:val="single" w:sz="4" w:space="0" w:color="000000"/>
            </w:tcBorders>
            <w:noWrap/>
            <w:vAlign w:val="center"/>
            <w:hideMark/>
          </w:tcPr>
          <w:p w14:paraId="423F0174" w14:textId="346E1F91" w:rsidR="008904EF" w:rsidRPr="008904EF" w:rsidRDefault="008904EF" w:rsidP="008904EF">
            <w:pPr>
              <w:spacing w:after="0" w:line="240" w:lineRule="auto"/>
              <w:jc w:val="center"/>
              <w:rPr>
                <w:rFonts w:eastAsia="Times New Roman"/>
                <w:color w:val="000000"/>
                <w:sz w:val="18"/>
                <w:szCs w:val="18"/>
                <w:lang w:val="es-MX"/>
              </w:rPr>
            </w:pPr>
            <w:r w:rsidRPr="008904EF">
              <w:rPr>
                <w:color w:val="000000"/>
                <w:sz w:val="18"/>
                <w:szCs w:val="18"/>
              </w:rPr>
              <w:t>20-dic</w:t>
            </w:r>
          </w:p>
        </w:tc>
      </w:tr>
      <w:tr w:rsidR="008904EF" w:rsidRPr="009B36B5" w14:paraId="39DE570A" w14:textId="77777777" w:rsidTr="00E970AA">
        <w:trPr>
          <w:trHeight w:val="315"/>
        </w:trPr>
        <w:tc>
          <w:tcPr>
            <w:tcW w:w="1980" w:type="dxa"/>
            <w:tcBorders>
              <w:top w:val="single" w:sz="4" w:space="0" w:color="auto"/>
              <w:left w:val="single" w:sz="4" w:space="0" w:color="auto"/>
              <w:bottom w:val="single" w:sz="4" w:space="0" w:color="auto"/>
              <w:right w:val="single" w:sz="4" w:space="0" w:color="auto"/>
            </w:tcBorders>
            <w:vAlign w:val="center"/>
            <w:hideMark/>
          </w:tcPr>
          <w:p w14:paraId="370813A9" w14:textId="77777777" w:rsidR="008904EF" w:rsidRPr="009B36B5" w:rsidRDefault="008904EF" w:rsidP="008904EF">
            <w:pPr>
              <w:spacing w:after="0" w:line="240" w:lineRule="auto"/>
              <w:jc w:val="center"/>
              <w:rPr>
                <w:rFonts w:eastAsia="Times New Roman"/>
                <w:b/>
                <w:bCs/>
                <w:color w:val="000000"/>
                <w:sz w:val="18"/>
                <w:szCs w:val="18"/>
                <w:lang w:val="es-MX"/>
              </w:rPr>
            </w:pPr>
            <w:r w:rsidRPr="009B36B5">
              <w:rPr>
                <w:rFonts w:eastAsia="Times New Roman"/>
                <w:b/>
                <w:bCs/>
                <w:color w:val="000000"/>
                <w:sz w:val="18"/>
                <w:szCs w:val="18"/>
                <w:lang w:val="es-MX"/>
              </w:rPr>
              <w:t>Victoria Hotel &amp; Suites</w:t>
            </w:r>
          </w:p>
        </w:tc>
        <w:tc>
          <w:tcPr>
            <w:tcW w:w="573" w:type="dxa"/>
            <w:tcBorders>
              <w:top w:val="single" w:sz="4" w:space="0" w:color="auto"/>
              <w:left w:val="nil"/>
              <w:bottom w:val="single" w:sz="4" w:space="0" w:color="auto"/>
              <w:right w:val="single" w:sz="4" w:space="0" w:color="auto"/>
            </w:tcBorders>
            <w:vAlign w:val="center"/>
            <w:hideMark/>
          </w:tcPr>
          <w:p w14:paraId="4BE705C6" w14:textId="77777777" w:rsidR="008904EF" w:rsidRPr="009B36B5" w:rsidRDefault="008904EF" w:rsidP="008904EF">
            <w:pPr>
              <w:spacing w:after="0" w:line="240" w:lineRule="auto"/>
              <w:jc w:val="center"/>
              <w:rPr>
                <w:rFonts w:eastAsia="Times New Roman"/>
                <w:b/>
                <w:bCs/>
                <w:color w:val="000000"/>
                <w:sz w:val="18"/>
                <w:szCs w:val="18"/>
                <w:lang w:val="es-MX"/>
              </w:rPr>
            </w:pPr>
            <w:r w:rsidRPr="009B36B5">
              <w:rPr>
                <w:rFonts w:eastAsia="Times New Roman"/>
                <w:b/>
                <w:bCs/>
                <w:color w:val="000000"/>
                <w:sz w:val="18"/>
                <w:szCs w:val="18"/>
                <w:lang w:val="es-MX"/>
              </w:rPr>
              <w:t>4*</w:t>
            </w:r>
          </w:p>
        </w:tc>
        <w:tc>
          <w:tcPr>
            <w:tcW w:w="1175" w:type="dxa"/>
            <w:tcBorders>
              <w:top w:val="single" w:sz="4" w:space="0" w:color="auto"/>
              <w:left w:val="nil"/>
              <w:bottom w:val="single" w:sz="4" w:space="0" w:color="auto"/>
              <w:right w:val="single" w:sz="4" w:space="0" w:color="auto"/>
            </w:tcBorders>
            <w:noWrap/>
            <w:vAlign w:val="center"/>
            <w:hideMark/>
          </w:tcPr>
          <w:p w14:paraId="78D54C6D" w14:textId="77777777" w:rsidR="008904EF" w:rsidRPr="009B36B5" w:rsidRDefault="008904EF" w:rsidP="008904EF">
            <w:pPr>
              <w:spacing w:after="0" w:line="240" w:lineRule="auto"/>
              <w:jc w:val="center"/>
              <w:rPr>
                <w:rFonts w:eastAsia="Times New Roman"/>
                <w:color w:val="000000"/>
                <w:sz w:val="18"/>
                <w:szCs w:val="18"/>
                <w:lang w:val="es-MX"/>
              </w:rPr>
            </w:pPr>
            <w:r w:rsidRPr="009B36B5">
              <w:rPr>
                <w:rFonts w:eastAsia="Times New Roman"/>
                <w:color w:val="000000"/>
                <w:sz w:val="18"/>
                <w:szCs w:val="18"/>
                <w:lang w:val="es-MX"/>
              </w:rPr>
              <w:t>Standard</w:t>
            </w:r>
          </w:p>
        </w:tc>
        <w:tc>
          <w:tcPr>
            <w:tcW w:w="538" w:type="dxa"/>
            <w:tcBorders>
              <w:top w:val="single" w:sz="4" w:space="0" w:color="auto"/>
              <w:left w:val="nil"/>
              <w:bottom w:val="single" w:sz="4" w:space="0" w:color="auto"/>
              <w:right w:val="single" w:sz="4" w:space="0" w:color="auto"/>
            </w:tcBorders>
            <w:noWrap/>
            <w:vAlign w:val="center"/>
            <w:hideMark/>
          </w:tcPr>
          <w:p w14:paraId="29E1E716" w14:textId="2E587347" w:rsidR="008904EF" w:rsidRPr="008904EF" w:rsidRDefault="008904EF" w:rsidP="008904EF">
            <w:pPr>
              <w:spacing w:after="0" w:line="240" w:lineRule="auto"/>
              <w:jc w:val="center"/>
              <w:rPr>
                <w:rFonts w:eastAsia="Times New Roman"/>
                <w:color w:val="000000"/>
                <w:sz w:val="18"/>
                <w:szCs w:val="18"/>
                <w:lang w:val="es-MX"/>
              </w:rPr>
            </w:pPr>
            <w:r w:rsidRPr="008904EF">
              <w:rPr>
                <w:color w:val="000000"/>
                <w:sz w:val="18"/>
                <w:szCs w:val="18"/>
              </w:rPr>
              <w:t xml:space="preserve">939 </w:t>
            </w:r>
          </w:p>
        </w:tc>
        <w:tc>
          <w:tcPr>
            <w:tcW w:w="542" w:type="dxa"/>
            <w:tcBorders>
              <w:top w:val="nil"/>
              <w:left w:val="nil"/>
              <w:bottom w:val="single" w:sz="4" w:space="0" w:color="000000"/>
              <w:right w:val="single" w:sz="4" w:space="0" w:color="000000"/>
            </w:tcBorders>
            <w:noWrap/>
            <w:vAlign w:val="center"/>
            <w:hideMark/>
          </w:tcPr>
          <w:p w14:paraId="5A6B09A3" w14:textId="696A30FE" w:rsidR="008904EF" w:rsidRPr="008904EF" w:rsidRDefault="008904EF" w:rsidP="008904EF">
            <w:pPr>
              <w:spacing w:after="0" w:line="240" w:lineRule="auto"/>
              <w:jc w:val="center"/>
              <w:rPr>
                <w:rFonts w:eastAsia="Times New Roman"/>
                <w:color w:val="000000"/>
                <w:sz w:val="18"/>
                <w:szCs w:val="18"/>
                <w:lang w:val="es-MX"/>
              </w:rPr>
            </w:pPr>
            <w:r w:rsidRPr="008904EF">
              <w:rPr>
                <w:color w:val="000000"/>
                <w:sz w:val="18"/>
                <w:szCs w:val="18"/>
              </w:rPr>
              <w:t xml:space="preserve">76 </w:t>
            </w:r>
          </w:p>
        </w:tc>
        <w:tc>
          <w:tcPr>
            <w:tcW w:w="527" w:type="dxa"/>
            <w:tcBorders>
              <w:top w:val="nil"/>
              <w:left w:val="nil"/>
              <w:bottom w:val="single" w:sz="4" w:space="0" w:color="000000"/>
              <w:right w:val="single" w:sz="4" w:space="0" w:color="000000"/>
            </w:tcBorders>
            <w:noWrap/>
            <w:vAlign w:val="center"/>
            <w:hideMark/>
          </w:tcPr>
          <w:p w14:paraId="575D9977" w14:textId="27DC60E5" w:rsidR="008904EF" w:rsidRPr="008904EF" w:rsidRDefault="008904EF" w:rsidP="008904EF">
            <w:pPr>
              <w:spacing w:after="0" w:line="240" w:lineRule="auto"/>
              <w:jc w:val="center"/>
              <w:rPr>
                <w:rFonts w:eastAsia="Times New Roman"/>
                <w:color w:val="000000"/>
                <w:sz w:val="18"/>
                <w:szCs w:val="18"/>
                <w:lang w:val="es-MX"/>
              </w:rPr>
            </w:pPr>
            <w:r w:rsidRPr="008904EF">
              <w:rPr>
                <w:color w:val="000000"/>
                <w:sz w:val="18"/>
                <w:szCs w:val="18"/>
              </w:rPr>
              <w:t>82</w:t>
            </w:r>
            <w:r>
              <w:rPr>
                <w:color w:val="000000"/>
                <w:sz w:val="18"/>
                <w:szCs w:val="18"/>
              </w:rPr>
              <w:t>9</w:t>
            </w:r>
          </w:p>
        </w:tc>
        <w:tc>
          <w:tcPr>
            <w:tcW w:w="542" w:type="dxa"/>
            <w:tcBorders>
              <w:top w:val="nil"/>
              <w:left w:val="nil"/>
              <w:bottom w:val="single" w:sz="4" w:space="0" w:color="000000"/>
              <w:right w:val="single" w:sz="4" w:space="0" w:color="000000"/>
            </w:tcBorders>
            <w:noWrap/>
            <w:vAlign w:val="center"/>
            <w:hideMark/>
          </w:tcPr>
          <w:p w14:paraId="3CD54F9C" w14:textId="1AE7C35E" w:rsidR="008904EF" w:rsidRPr="008904EF" w:rsidRDefault="008904EF" w:rsidP="008904EF">
            <w:pPr>
              <w:spacing w:after="0" w:line="240" w:lineRule="auto"/>
              <w:jc w:val="center"/>
              <w:rPr>
                <w:rFonts w:eastAsia="Times New Roman"/>
                <w:color w:val="000000"/>
                <w:sz w:val="18"/>
                <w:szCs w:val="18"/>
                <w:lang w:val="es-MX"/>
              </w:rPr>
            </w:pPr>
            <w:r w:rsidRPr="008904EF">
              <w:rPr>
                <w:color w:val="000000"/>
                <w:sz w:val="18"/>
                <w:szCs w:val="18"/>
              </w:rPr>
              <w:t xml:space="preserve">39 </w:t>
            </w:r>
          </w:p>
        </w:tc>
        <w:tc>
          <w:tcPr>
            <w:tcW w:w="504" w:type="dxa"/>
            <w:tcBorders>
              <w:top w:val="nil"/>
              <w:left w:val="nil"/>
              <w:bottom w:val="single" w:sz="4" w:space="0" w:color="000000"/>
              <w:right w:val="single" w:sz="4" w:space="0" w:color="000000"/>
            </w:tcBorders>
            <w:noWrap/>
            <w:vAlign w:val="center"/>
            <w:hideMark/>
          </w:tcPr>
          <w:p w14:paraId="5E5BE44B" w14:textId="28065062" w:rsidR="008904EF" w:rsidRPr="008904EF" w:rsidRDefault="008904EF" w:rsidP="008904EF">
            <w:pPr>
              <w:spacing w:after="0" w:line="240" w:lineRule="auto"/>
              <w:jc w:val="center"/>
              <w:rPr>
                <w:rFonts w:eastAsia="Times New Roman"/>
                <w:color w:val="000000"/>
                <w:sz w:val="18"/>
                <w:szCs w:val="18"/>
                <w:lang w:val="es-MX"/>
              </w:rPr>
            </w:pPr>
            <w:r w:rsidRPr="008904EF">
              <w:rPr>
                <w:color w:val="000000"/>
                <w:sz w:val="18"/>
                <w:szCs w:val="18"/>
              </w:rPr>
              <w:t>804</w:t>
            </w:r>
          </w:p>
        </w:tc>
        <w:tc>
          <w:tcPr>
            <w:tcW w:w="542" w:type="dxa"/>
            <w:tcBorders>
              <w:top w:val="nil"/>
              <w:left w:val="nil"/>
              <w:bottom w:val="single" w:sz="4" w:space="0" w:color="000000"/>
              <w:right w:val="single" w:sz="4" w:space="0" w:color="000000"/>
            </w:tcBorders>
            <w:noWrap/>
            <w:vAlign w:val="center"/>
            <w:hideMark/>
          </w:tcPr>
          <w:p w14:paraId="0651FC2C" w14:textId="4BF5C9B6" w:rsidR="008904EF" w:rsidRPr="008904EF" w:rsidRDefault="008904EF" w:rsidP="008904EF">
            <w:pPr>
              <w:spacing w:after="0" w:line="240" w:lineRule="auto"/>
              <w:jc w:val="center"/>
              <w:rPr>
                <w:rFonts w:eastAsia="Times New Roman"/>
                <w:color w:val="000000"/>
                <w:sz w:val="18"/>
                <w:szCs w:val="18"/>
                <w:lang w:val="es-MX"/>
              </w:rPr>
            </w:pPr>
            <w:r w:rsidRPr="008904EF">
              <w:rPr>
                <w:color w:val="000000"/>
                <w:sz w:val="18"/>
                <w:szCs w:val="18"/>
              </w:rPr>
              <w:t xml:space="preserve">31 </w:t>
            </w:r>
          </w:p>
        </w:tc>
        <w:tc>
          <w:tcPr>
            <w:tcW w:w="576" w:type="dxa"/>
            <w:tcBorders>
              <w:top w:val="nil"/>
              <w:left w:val="nil"/>
              <w:bottom w:val="single" w:sz="4" w:space="0" w:color="000000"/>
              <w:right w:val="single" w:sz="4" w:space="0" w:color="000000"/>
            </w:tcBorders>
            <w:noWrap/>
            <w:vAlign w:val="center"/>
            <w:hideMark/>
          </w:tcPr>
          <w:p w14:paraId="1243DF2E" w14:textId="7EBB914B" w:rsidR="008904EF" w:rsidRPr="008904EF" w:rsidRDefault="008904EF" w:rsidP="008904EF">
            <w:pPr>
              <w:spacing w:after="0" w:line="240" w:lineRule="auto"/>
              <w:jc w:val="center"/>
              <w:rPr>
                <w:rFonts w:eastAsia="Times New Roman"/>
                <w:color w:val="000000"/>
                <w:sz w:val="18"/>
                <w:szCs w:val="18"/>
                <w:lang w:val="es-MX"/>
              </w:rPr>
            </w:pPr>
            <w:r w:rsidRPr="008904EF">
              <w:rPr>
                <w:color w:val="000000"/>
                <w:sz w:val="18"/>
                <w:szCs w:val="18"/>
              </w:rPr>
              <w:t>688</w:t>
            </w:r>
          </w:p>
        </w:tc>
        <w:tc>
          <w:tcPr>
            <w:tcW w:w="542" w:type="dxa"/>
            <w:tcBorders>
              <w:top w:val="nil"/>
              <w:left w:val="nil"/>
              <w:bottom w:val="single" w:sz="4" w:space="0" w:color="000000"/>
              <w:right w:val="single" w:sz="4" w:space="0" w:color="000000"/>
            </w:tcBorders>
            <w:noWrap/>
            <w:vAlign w:val="center"/>
            <w:hideMark/>
          </w:tcPr>
          <w:p w14:paraId="50D5AE38" w14:textId="339FEE4E" w:rsidR="008904EF" w:rsidRPr="008904EF" w:rsidRDefault="008904EF" w:rsidP="008904EF">
            <w:pPr>
              <w:spacing w:after="0" w:line="240" w:lineRule="auto"/>
              <w:jc w:val="center"/>
              <w:rPr>
                <w:rFonts w:eastAsia="Times New Roman"/>
                <w:color w:val="000000"/>
                <w:sz w:val="18"/>
                <w:szCs w:val="18"/>
                <w:lang w:val="es-MX"/>
              </w:rPr>
            </w:pPr>
            <w:r w:rsidRPr="008904EF">
              <w:rPr>
                <w:color w:val="000000"/>
                <w:sz w:val="18"/>
                <w:szCs w:val="18"/>
              </w:rPr>
              <w:t xml:space="preserve">0 </w:t>
            </w:r>
          </w:p>
        </w:tc>
        <w:tc>
          <w:tcPr>
            <w:tcW w:w="734" w:type="dxa"/>
            <w:tcBorders>
              <w:top w:val="nil"/>
              <w:left w:val="nil"/>
              <w:bottom w:val="single" w:sz="4" w:space="0" w:color="000000"/>
              <w:right w:val="single" w:sz="4" w:space="0" w:color="000000"/>
            </w:tcBorders>
            <w:noWrap/>
            <w:vAlign w:val="center"/>
            <w:hideMark/>
          </w:tcPr>
          <w:p w14:paraId="30897143" w14:textId="43406159" w:rsidR="008904EF" w:rsidRPr="008904EF" w:rsidRDefault="008904EF" w:rsidP="008904EF">
            <w:pPr>
              <w:spacing w:after="0" w:line="240" w:lineRule="auto"/>
              <w:jc w:val="center"/>
              <w:rPr>
                <w:rFonts w:eastAsia="Times New Roman"/>
                <w:color w:val="000000"/>
                <w:sz w:val="18"/>
                <w:szCs w:val="18"/>
                <w:lang w:val="es-MX"/>
              </w:rPr>
            </w:pPr>
            <w:r w:rsidRPr="008904EF">
              <w:rPr>
                <w:color w:val="000000"/>
                <w:sz w:val="18"/>
                <w:szCs w:val="18"/>
              </w:rPr>
              <w:t>22-jul</w:t>
            </w:r>
          </w:p>
        </w:tc>
        <w:tc>
          <w:tcPr>
            <w:tcW w:w="691" w:type="dxa"/>
            <w:tcBorders>
              <w:top w:val="nil"/>
              <w:left w:val="nil"/>
              <w:bottom w:val="single" w:sz="4" w:space="0" w:color="000000"/>
              <w:right w:val="single" w:sz="4" w:space="0" w:color="000000"/>
            </w:tcBorders>
            <w:noWrap/>
            <w:vAlign w:val="center"/>
            <w:hideMark/>
          </w:tcPr>
          <w:p w14:paraId="23CAE5CB" w14:textId="0D136950" w:rsidR="008904EF" w:rsidRPr="008904EF" w:rsidRDefault="008904EF" w:rsidP="008904EF">
            <w:pPr>
              <w:spacing w:after="0" w:line="240" w:lineRule="auto"/>
              <w:jc w:val="center"/>
              <w:rPr>
                <w:rFonts w:eastAsia="Times New Roman"/>
                <w:color w:val="000000"/>
                <w:sz w:val="18"/>
                <w:szCs w:val="18"/>
                <w:lang w:val="es-MX"/>
              </w:rPr>
            </w:pPr>
            <w:r w:rsidRPr="008904EF">
              <w:rPr>
                <w:color w:val="000000"/>
                <w:sz w:val="18"/>
                <w:szCs w:val="18"/>
              </w:rPr>
              <w:t>20-dic</w:t>
            </w:r>
          </w:p>
        </w:tc>
      </w:tr>
    </w:tbl>
    <w:p w14:paraId="431315EE" w14:textId="77777777" w:rsidR="00E970AA" w:rsidRDefault="00E970AA">
      <w:pPr>
        <w:spacing w:after="0" w:line="240" w:lineRule="auto"/>
        <w:rPr>
          <w:b/>
          <w:bCs/>
          <w:color w:val="FFFFFF"/>
          <w:sz w:val="20"/>
          <w:szCs w:val="20"/>
        </w:rPr>
      </w:pPr>
    </w:p>
    <w:tbl>
      <w:tblPr>
        <w:tblW w:w="9466" w:type="dxa"/>
        <w:tblCellMar>
          <w:left w:w="70" w:type="dxa"/>
          <w:right w:w="70" w:type="dxa"/>
        </w:tblCellMar>
        <w:tblLook w:val="04A0" w:firstRow="1" w:lastRow="0" w:firstColumn="1" w:lastColumn="0" w:noHBand="0" w:noVBand="1"/>
      </w:tblPr>
      <w:tblGrid>
        <w:gridCol w:w="1980"/>
        <w:gridCol w:w="573"/>
        <w:gridCol w:w="1175"/>
        <w:gridCol w:w="538"/>
        <w:gridCol w:w="542"/>
        <w:gridCol w:w="527"/>
        <w:gridCol w:w="542"/>
        <w:gridCol w:w="504"/>
        <w:gridCol w:w="542"/>
        <w:gridCol w:w="576"/>
        <w:gridCol w:w="542"/>
        <w:gridCol w:w="734"/>
        <w:gridCol w:w="691"/>
      </w:tblGrid>
      <w:tr w:rsidR="00E970AA" w:rsidRPr="00E970AA" w14:paraId="05C07933" w14:textId="77777777" w:rsidTr="0004476A">
        <w:trPr>
          <w:trHeight w:val="315"/>
        </w:trPr>
        <w:tc>
          <w:tcPr>
            <w:tcW w:w="8041" w:type="dxa"/>
            <w:gridSpan w:val="11"/>
            <w:tcBorders>
              <w:top w:val="single" w:sz="4" w:space="0" w:color="000000"/>
              <w:left w:val="single" w:sz="4" w:space="0" w:color="000000"/>
              <w:bottom w:val="single" w:sz="4" w:space="0" w:color="000000"/>
              <w:right w:val="single" w:sz="4" w:space="0" w:color="000000"/>
            </w:tcBorders>
            <w:shd w:val="clear" w:color="C00000" w:fill="C00000"/>
            <w:noWrap/>
            <w:vAlign w:val="center"/>
            <w:hideMark/>
          </w:tcPr>
          <w:p w14:paraId="0707B6E8" w14:textId="3136C217" w:rsidR="00E970AA" w:rsidRPr="00E970AA" w:rsidRDefault="00E970AA" w:rsidP="0004476A">
            <w:pPr>
              <w:spacing w:after="0" w:line="240" w:lineRule="auto"/>
              <w:jc w:val="center"/>
              <w:rPr>
                <w:rFonts w:ascii="Aptos Narrow" w:eastAsia="Times New Roman" w:hAnsi="Aptos Narrow" w:cs="Times New Roman"/>
                <w:b/>
                <w:bCs/>
                <w:color w:val="FFFFFF"/>
                <w:sz w:val="18"/>
                <w:szCs w:val="18"/>
                <w:lang w:val="es-MX"/>
              </w:rPr>
            </w:pPr>
            <w:r w:rsidRPr="00E970AA">
              <w:rPr>
                <w:rFonts w:ascii="Aptos Narrow" w:eastAsia="Times New Roman" w:hAnsi="Aptos Narrow" w:cs="Times New Roman"/>
                <w:b/>
                <w:bCs/>
                <w:color w:val="FFFFFF"/>
                <w:sz w:val="18"/>
                <w:szCs w:val="18"/>
                <w:lang w:val="es-MX"/>
              </w:rPr>
              <w:t>PROGRAMA SOLO SERVICIOS</w:t>
            </w:r>
          </w:p>
        </w:tc>
        <w:tc>
          <w:tcPr>
            <w:tcW w:w="1425" w:type="dxa"/>
            <w:gridSpan w:val="2"/>
            <w:tcBorders>
              <w:top w:val="single" w:sz="4" w:space="0" w:color="000000"/>
              <w:left w:val="nil"/>
              <w:bottom w:val="single" w:sz="4" w:space="0" w:color="000000"/>
              <w:right w:val="single" w:sz="4" w:space="0" w:color="000000"/>
            </w:tcBorders>
            <w:shd w:val="clear" w:color="C00000" w:fill="C00000"/>
            <w:noWrap/>
            <w:vAlign w:val="center"/>
            <w:hideMark/>
          </w:tcPr>
          <w:p w14:paraId="4E008A24" w14:textId="77777777" w:rsidR="00E970AA" w:rsidRPr="00E970AA" w:rsidRDefault="00E970AA" w:rsidP="0004476A">
            <w:pPr>
              <w:spacing w:after="0" w:line="240" w:lineRule="auto"/>
              <w:jc w:val="center"/>
              <w:rPr>
                <w:rFonts w:ascii="Aptos Narrow" w:eastAsia="Times New Roman" w:hAnsi="Aptos Narrow" w:cs="Times New Roman"/>
                <w:b/>
                <w:bCs/>
                <w:color w:val="FFFFFF"/>
                <w:sz w:val="18"/>
                <w:szCs w:val="18"/>
                <w:lang w:val="es-MX"/>
              </w:rPr>
            </w:pPr>
            <w:r w:rsidRPr="00E970AA">
              <w:rPr>
                <w:rFonts w:ascii="Aptos Narrow" w:eastAsia="Times New Roman" w:hAnsi="Aptos Narrow" w:cs="Times New Roman"/>
                <w:b/>
                <w:bCs/>
                <w:color w:val="FFFFFF"/>
                <w:sz w:val="18"/>
                <w:szCs w:val="18"/>
                <w:lang w:val="es-MX"/>
              </w:rPr>
              <w:t>VIGENCIA</w:t>
            </w:r>
          </w:p>
        </w:tc>
      </w:tr>
      <w:tr w:rsidR="00E970AA" w:rsidRPr="00E970AA" w14:paraId="48E9477C" w14:textId="77777777" w:rsidTr="0004476A">
        <w:trPr>
          <w:trHeight w:val="315"/>
        </w:trPr>
        <w:tc>
          <w:tcPr>
            <w:tcW w:w="1980" w:type="dxa"/>
            <w:tcBorders>
              <w:top w:val="nil"/>
              <w:left w:val="single" w:sz="4" w:space="0" w:color="000000"/>
              <w:bottom w:val="single" w:sz="4" w:space="0" w:color="000000"/>
              <w:right w:val="single" w:sz="4" w:space="0" w:color="000000"/>
            </w:tcBorders>
            <w:shd w:val="clear" w:color="C00000" w:fill="C00000"/>
            <w:noWrap/>
            <w:vAlign w:val="center"/>
            <w:hideMark/>
          </w:tcPr>
          <w:p w14:paraId="43F63F24" w14:textId="77777777" w:rsidR="00E970AA" w:rsidRPr="00E970AA" w:rsidRDefault="00E970AA" w:rsidP="0004476A">
            <w:pPr>
              <w:spacing w:after="0" w:line="240" w:lineRule="auto"/>
              <w:jc w:val="center"/>
              <w:rPr>
                <w:rFonts w:ascii="Aptos Narrow" w:eastAsia="Times New Roman" w:hAnsi="Aptos Narrow" w:cs="Times New Roman"/>
                <w:b/>
                <w:bCs/>
                <w:color w:val="FFFFFF"/>
                <w:sz w:val="18"/>
                <w:szCs w:val="18"/>
                <w:lang w:val="es-MX"/>
              </w:rPr>
            </w:pPr>
            <w:r w:rsidRPr="00E970AA">
              <w:rPr>
                <w:rFonts w:ascii="Aptos Narrow" w:eastAsia="Times New Roman" w:hAnsi="Aptos Narrow" w:cs="Times New Roman"/>
                <w:b/>
                <w:bCs/>
                <w:color w:val="FFFFFF"/>
                <w:sz w:val="18"/>
                <w:szCs w:val="18"/>
                <w:lang w:val="es-MX"/>
              </w:rPr>
              <w:t>HOTEL</w:t>
            </w:r>
          </w:p>
        </w:tc>
        <w:tc>
          <w:tcPr>
            <w:tcW w:w="573" w:type="dxa"/>
            <w:tcBorders>
              <w:top w:val="nil"/>
              <w:left w:val="nil"/>
              <w:bottom w:val="single" w:sz="4" w:space="0" w:color="000000"/>
              <w:right w:val="single" w:sz="4" w:space="0" w:color="000000"/>
            </w:tcBorders>
            <w:shd w:val="clear" w:color="C00000" w:fill="C00000"/>
            <w:noWrap/>
            <w:vAlign w:val="center"/>
            <w:hideMark/>
          </w:tcPr>
          <w:p w14:paraId="58E128F6" w14:textId="77777777" w:rsidR="00E970AA" w:rsidRPr="00E970AA" w:rsidRDefault="00E970AA" w:rsidP="0004476A">
            <w:pPr>
              <w:spacing w:after="0" w:line="240" w:lineRule="auto"/>
              <w:jc w:val="center"/>
              <w:rPr>
                <w:rFonts w:ascii="Aptos Narrow" w:eastAsia="Times New Roman" w:hAnsi="Aptos Narrow" w:cs="Times New Roman"/>
                <w:b/>
                <w:bCs/>
                <w:color w:val="FFFFFF"/>
                <w:sz w:val="18"/>
                <w:szCs w:val="18"/>
                <w:lang w:val="es-MX"/>
              </w:rPr>
            </w:pPr>
            <w:r w:rsidRPr="00E970AA">
              <w:rPr>
                <w:rFonts w:ascii="Aptos Narrow" w:eastAsia="Times New Roman" w:hAnsi="Aptos Narrow" w:cs="Times New Roman"/>
                <w:b/>
                <w:bCs/>
                <w:color w:val="FFFFFF"/>
                <w:sz w:val="18"/>
                <w:szCs w:val="18"/>
                <w:lang w:val="es-MX"/>
              </w:rPr>
              <w:t>CAT.</w:t>
            </w:r>
          </w:p>
        </w:tc>
        <w:tc>
          <w:tcPr>
            <w:tcW w:w="1175" w:type="dxa"/>
            <w:tcBorders>
              <w:top w:val="nil"/>
              <w:left w:val="nil"/>
              <w:bottom w:val="single" w:sz="4" w:space="0" w:color="000000"/>
              <w:right w:val="single" w:sz="4" w:space="0" w:color="000000"/>
            </w:tcBorders>
            <w:shd w:val="clear" w:color="C00000" w:fill="C00000"/>
            <w:noWrap/>
            <w:vAlign w:val="center"/>
            <w:hideMark/>
          </w:tcPr>
          <w:p w14:paraId="50ED39E3" w14:textId="77777777" w:rsidR="00E970AA" w:rsidRPr="00E970AA" w:rsidRDefault="00E970AA" w:rsidP="0004476A">
            <w:pPr>
              <w:spacing w:after="0" w:line="240" w:lineRule="auto"/>
              <w:jc w:val="center"/>
              <w:rPr>
                <w:rFonts w:ascii="Aptos Narrow" w:eastAsia="Times New Roman" w:hAnsi="Aptos Narrow" w:cs="Times New Roman"/>
                <w:b/>
                <w:bCs/>
                <w:color w:val="FFFFFF"/>
                <w:sz w:val="18"/>
                <w:szCs w:val="18"/>
                <w:lang w:val="es-MX"/>
              </w:rPr>
            </w:pPr>
            <w:r w:rsidRPr="00E970AA">
              <w:rPr>
                <w:rFonts w:ascii="Aptos Narrow" w:eastAsia="Times New Roman" w:hAnsi="Aptos Narrow" w:cs="Times New Roman"/>
                <w:b/>
                <w:bCs/>
                <w:color w:val="FFFFFF"/>
                <w:sz w:val="18"/>
                <w:szCs w:val="18"/>
                <w:lang w:val="es-MX"/>
              </w:rPr>
              <w:t>HABITACIÓN</w:t>
            </w:r>
          </w:p>
        </w:tc>
        <w:tc>
          <w:tcPr>
            <w:tcW w:w="538" w:type="dxa"/>
            <w:tcBorders>
              <w:top w:val="nil"/>
              <w:left w:val="nil"/>
              <w:bottom w:val="single" w:sz="4" w:space="0" w:color="000000"/>
              <w:right w:val="single" w:sz="4" w:space="0" w:color="000000"/>
            </w:tcBorders>
            <w:shd w:val="clear" w:color="C00000" w:fill="C00000"/>
            <w:noWrap/>
            <w:vAlign w:val="center"/>
            <w:hideMark/>
          </w:tcPr>
          <w:p w14:paraId="37D28F1C" w14:textId="77777777" w:rsidR="00E970AA" w:rsidRPr="00E970AA" w:rsidRDefault="00E970AA" w:rsidP="0004476A">
            <w:pPr>
              <w:spacing w:after="0" w:line="240" w:lineRule="auto"/>
              <w:jc w:val="center"/>
              <w:rPr>
                <w:rFonts w:ascii="Aptos Narrow" w:eastAsia="Times New Roman" w:hAnsi="Aptos Narrow" w:cs="Times New Roman"/>
                <w:b/>
                <w:bCs/>
                <w:color w:val="FFFFFF"/>
                <w:sz w:val="18"/>
                <w:szCs w:val="18"/>
                <w:lang w:val="es-MX"/>
              </w:rPr>
            </w:pPr>
            <w:r w:rsidRPr="00E970AA">
              <w:rPr>
                <w:rFonts w:ascii="Aptos Narrow" w:eastAsia="Times New Roman" w:hAnsi="Aptos Narrow" w:cs="Times New Roman"/>
                <w:b/>
                <w:bCs/>
                <w:color w:val="FFFFFF"/>
                <w:sz w:val="18"/>
                <w:szCs w:val="18"/>
                <w:lang w:val="es-MX"/>
              </w:rPr>
              <w:t>SGL</w:t>
            </w:r>
          </w:p>
        </w:tc>
        <w:tc>
          <w:tcPr>
            <w:tcW w:w="542" w:type="dxa"/>
            <w:tcBorders>
              <w:top w:val="nil"/>
              <w:left w:val="nil"/>
              <w:bottom w:val="single" w:sz="4" w:space="0" w:color="000000"/>
              <w:right w:val="single" w:sz="4" w:space="0" w:color="000000"/>
            </w:tcBorders>
            <w:shd w:val="clear" w:color="C00000" w:fill="C00000"/>
            <w:noWrap/>
            <w:vAlign w:val="center"/>
            <w:hideMark/>
          </w:tcPr>
          <w:p w14:paraId="23C8F041" w14:textId="77777777" w:rsidR="00E970AA" w:rsidRPr="00E970AA" w:rsidRDefault="00E970AA" w:rsidP="0004476A">
            <w:pPr>
              <w:spacing w:after="0" w:line="240" w:lineRule="auto"/>
              <w:jc w:val="center"/>
              <w:rPr>
                <w:rFonts w:ascii="Aptos Narrow" w:eastAsia="Times New Roman" w:hAnsi="Aptos Narrow" w:cs="Times New Roman"/>
                <w:b/>
                <w:bCs/>
                <w:color w:val="FFFFFF"/>
                <w:sz w:val="18"/>
                <w:szCs w:val="18"/>
                <w:lang w:val="es-MX"/>
              </w:rPr>
            </w:pPr>
            <w:r w:rsidRPr="00E970AA">
              <w:rPr>
                <w:rFonts w:ascii="Aptos Narrow" w:eastAsia="Times New Roman" w:hAnsi="Aptos Narrow" w:cs="Times New Roman"/>
                <w:b/>
                <w:bCs/>
                <w:color w:val="FFFFFF"/>
                <w:sz w:val="18"/>
                <w:szCs w:val="18"/>
                <w:lang w:val="es-MX"/>
              </w:rPr>
              <w:t>N.A.</w:t>
            </w:r>
          </w:p>
        </w:tc>
        <w:tc>
          <w:tcPr>
            <w:tcW w:w="527" w:type="dxa"/>
            <w:tcBorders>
              <w:top w:val="nil"/>
              <w:left w:val="nil"/>
              <w:bottom w:val="single" w:sz="4" w:space="0" w:color="000000"/>
              <w:right w:val="single" w:sz="4" w:space="0" w:color="000000"/>
            </w:tcBorders>
            <w:shd w:val="clear" w:color="C00000" w:fill="C00000"/>
            <w:noWrap/>
            <w:vAlign w:val="center"/>
            <w:hideMark/>
          </w:tcPr>
          <w:p w14:paraId="6EB5A13D" w14:textId="77777777" w:rsidR="00E970AA" w:rsidRPr="00E970AA" w:rsidRDefault="00E970AA" w:rsidP="0004476A">
            <w:pPr>
              <w:spacing w:after="0" w:line="240" w:lineRule="auto"/>
              <w:jc w:val="center"/>
              <w:rPr>
                <w:rFonts w:ascii="Aptos Narrow" w:eastAsia="Times New Roman" w:hAnsi="Aptos Narrow" w:cs="Times New Roman"/>
                <w:b/>
                <w:bCs/>
                <w:color w:val="FFFFFF"/>
                <w:sz w:val="18"/>
                <w:szCs w:val="18"/>
                <w:lang w:val="es-MX"/>
              </w:rPr>
            </w:pPr>
            <w:r w:rsidRPr="00E970AA">
              <w:rPr>
                <w:rFonts w:ascii="Aptos Narrow" w:eastAsia="Times New Roman" w:hAnsi="Aptos Narrow" w:cs="Times New Roman"/>
                <w:b/>
                <w:bCs/>
                <w:color w:val="FFFFFF"/>
                <w:sz w:val="18"/>
                <w:szCs w:val="18"/>
                <w:lang w:val="es-MX"/>
              </w:rPr>
              <w:t>DBL</w:t>
            </w:r>
          </w:p>
        </w:tc>
        <w:tc>
          <w:tcPr>
            <w:tcW w:w="542" w:type="dxa"/>
            <w:tcBorders>
              <w:top w:val="nil"/>
              <w:left w:val="nil"/>
              <w:bottom w:val="single" w:sz="4" w:space="0" w:color="000000"/>
              <w:right w:val="single" w:sz="4" w:space="0" w:color="000000"/>
            </w:tcBorders>
            <w:shd w:val="clear" w:color="C00000" w:fill="C00000"/>
            <w:noWrap/>
            <w:vAlign w:val="center"/>
            <w:hideMark/>
          </w:tcPr>
          <w:p w14:paraId="48F780C5" w14:textId="77777777" w:rsidR="00E970AA" w:rsidRPr="00E970AA" w:rsidRDefault="00E970AA" w:rsidP="0004476A">
            <w:pPr>
              <w:spacing w:after="0" w:line="240" w:lineRule="auto"/>
              <w:jc w:val="center"/>
              <w:rPr>
                <w:rFonts w:ascii="Aptos Narrow" w:eastAsia="Times New Roman" w:hAnsi="Aptos Narrow" w:cs="Times New Roman"/>
                <w:b/>
                <w:bCs/>
                <w:color w:val="FFFFFF"/>
                <w:sz w:val="18"/>
                <w:szCs w:val="18"/>
                <w:lang w:val="es-MX"/>
              </w:rPr>
            </w:pPr>
            <w:r w:rsidRPr="00E970AA">
              <w:rPr>
                <w:rFonts w:ascii="Aptos Narrow" w:eastAsia="Times New Roman" w:hAnsi="Aptos Narrow" w:cs="Times New Roman"/>
                <w:b/>
                <w:bCs/>
                <w:color w:val="FFFFFF"/>
                <w:sz w:val="18"/>
                <w:szCs w:val="18"/>
                <w:lang w:val="es-MX"/>
              </w:rPr>
              <w:t>N.A.</w:t>
            </w:r>
          </w:p>
        </w:tc>
        <w:tc>
          <w:tcPr>
            <w:tcW w:w="504" w:type="dxa"/>
            <w:tcBorders>
              <w:top w:val="nil"/>
              <w:left w:val="nil"/>
              <w:bottom w:val="single" w:sz="4" w:space="0" w:color="000000"/>
              <w:right w:val="single" w:sz="4" w:space="0" w:color="000000"/>
            </w:tcBorders>
            <w:shd w:val="clear" w:color="C00000" w:fill="C00000"/>
            <w:noWrap/>
            <w:vAlign w:val="center"/>
            <w:hideMark/>
          </w:tcPr>
          <w:p w14:paraId="5A13D6B6" w14:textId="77777777" w:rsidR="00E970AA" w:rsidRPr="00E970AA" w:rsidRDefault="00E970AA" w:rsidP="0004476A">
            <w:pPr>
              <w:spacing w:after="0" w:line="240" w:lineRule="auto"/>
              <w:jc w:val="center"/>
              <w:rPr>
                <w:rFonts w:ascii="Aptos Narrow" w:eastAsia="Times New Roman" w:hAnsi="Aptos Narrow" w:cs="Times New Roman"/>
                <w:b/>
                <w:bCs/>
                <w:color w:val="FFFFFF"/>
                <w:sz w:val="18"/>
                <w:szCs w:val="18"/>
                <w:lang w:val="es-MX"/>
              </w:rPr>
            </w:pPr>
            <w:r w:rsidRPr="00E970AA">
              <w:rPr>
                <w:rFonts w:ascii="Aptos Narrow" w:eastAsia="Times New Roman" w:hAnsi="Aptos Narrow" w:cs="Times New Roman"/>
                <w:b/>
                <w:bCs/>
                <w:color w:val="FFFFFF"/>
                <w:sz w:val="18"/>
                <w:szCs w:val="18"/>
                <w:lang w:val="es-MX"/>
              </w:rPr>
              <w:t>TPL</w:t>
            </w:r>
          </w:p>
        </w:tc>
        <w:tc>
          <w:tcPr>
            <w:tcW w:w="542" w:type="dxa"/>
            <w:tcBorders>
              <w:top w:val="nil"/>
              <w:left w:val="nil"/>
              <w:bottom w:val="single" w:sz="4" w:space="0" w:color="000000"/>
              <w:right w:val="single" w:sz="4" w:space="0" w:color="000000"/>
            </w:tcBorders>
            <w:shd w:val="clear" w:color="C00000" w:fill="C00000"/>
            <w:noWrap/>
            <w:vAlign w:val="center"/>
            <w:hideMark/>
          </w:tcPr>
          <w:p w14:paraId="4620F974" w14:textId="77777777" w:rsidR="00E970AA" w:rsidRPr="00E970AA" w:rsidRDefault="00E970AA" w:rsidP="0004476A">
            <w:pPr>
              <w:spacing w:after="0" w:line="240" w:lineRule="auto"/>
              <w:jc w:val="center"/>
              <w:rPr>
                <w:rFonts w:ascii="Aptos Narrow" w:eastAsia="Times New Roman" w:hAnsi="Aptos Narrow" w:cs="Times New Roman"/>
                <w:b/>
                <w:bCs/>
                <w:color w:val="FFFFFF"/>
                <w:sz w:val="18"/>
                <w:szCs w:val="18"/>
                <w:lang w:val="es-MX"/>
              </w:rPr>
            </w:pPr>
            <w:r w:rsidRPr="00E970AA">
              <w:rPr>
                <w:rFonts w:ascii="Aptos Narrow" w:eastAsia="Times New Roman" w:hAnsi="Aptos Narrow" w:cs="Times New Roman"/>
                <w:b/>
                <w:bCs/>
                <w:color w:val="FFFFFF"/>
                <w:sz w:val="18"/>
                <w:szCs w:val="18"/>
                <w:lang w:val="es-MX"/>
              </w:rPr>
              <w:t>N.A.</w:t>
            </w:r>
          </w:p>
        </w:tc>
        <w:tc>
          <w:tcPr>
            <w:tcW w:w="576" w:type="dxa"/>
            <w:tcBorders>
              <w:top w:val="nil"/>
              <w:left w:val="nil"/>
              <w:bottom w:val="single" w:sz="4" w:space="0" w:color="000000"/>
              <w:right w:val="single" w:sz="4" w:space="0" w:color="000000"/>
            </w:tcBorders>
            <w:shd w:val="clear" w:color="C00000" w:fill="C00000"/>
            <w:noWrap/>
            <w:vAlign w:val="center"/>
            <w:hideMark/>
          </w:tcPr>
          <w:p w14:paraId="7A0EC236" w14:textId="77777777" w:rsidR="00E970AA" w:rsidRPr="00E970AA" w:rsidRDefault="00E970AA" w:rsidP="0004476A">
            <w:pPr>
              <w:spacing w:after="0" w:line="240" w:lineRule="auto"/>
              <w:jc w:val="center"/>
              <w:rPr>
                <w:rFonts w:ascii="Aptos Narrow" w:eastAsia="Times New Roman" w:hAnsi="Aptos Narrow" w:cs="Times New Roman"/>
                <w:b/>
                <w:bCs/>
                <w:color w:val="FFFFFF"/>
                <w:sz w:val="18"/>
                <w:szCs w:val="18"/>
                <w:lang w:val="es-MX"/>
              </w:rPr>
            </w:pPr>
            <w:r w:rsidRPr="00E970AA">
              <w:rPr>
                <w:rFonts w:ascii="Aptos Narrow" w:eastAsia="Times New Roman" w:hAnsi="Aptos Narrow" w:cs="Times New Roman"/>
                <w:b/>
                <w:bCs/>
                <w:color w:val="FFFFFF"/>
                <w:sz w:val="18"/>
                <w:szCs w:val="18"/>
                <w:lang w:val="es-MX"/>
              </w:rPr>
              <w:t>CHD</w:t>
            </w:r>
          </w:p>
        </w:tc>
        <w:tc>
          <w:tcPr>
            <w:tcW w:w="542" w:type="dxa"/>
            <w:tcBorders>
              <w:top w:val="nil"/>
              <w:left w:val="nil"/>
              <w:bottom w:val="single" w:sz="4" w:space="0" w:color="000000"/>
              <w:right w:val="single" w:sz="4" w:space="0" w:color="000000"/>
            </w:tcBorders>
            <w:shd w:val="clear" w:color="C00000" w:fill="C00000"/>
            <w:noWrap/>
            <w:vAlign w:val="center"/>
            <w:hideMark/>
          </w:tcPr>
          <w:p w14:paraId="233D811D" w14:textId="77777777" w:rsidR="00E970AA" w:rsidRPr="00E970AA" w:rsidRDefault="00E970AA" w:rsidP="0004476A">
            <w:pPr>
              <w:spacing w:after="0" w:line="240" w:lineRule="auto"/>
              <w:jc w:val="center"/>
              <w:rPr>
                <w:rFonts w:ascii="Aptos Narrow" w:eastAsia="Times New Roman" w:hAnsi="Aptos Narrow" w:cs="Times New Roman"/>
                <w:b/>
                <w:bCs/>
                <w:color w:val="FFFFFF"/>
                <w:sz w:val="18"/>
                <w:szCs w:val="18"/>
                <w:lang w:val="es-MX"/>
              </w:rPr>
            </w:pPr>
            <w:r w:rsidRPr="00E970AA">
              <w:rPr>
                <w:rFonts w:ascii="Aptos Narrow" w:eastAsia="Times New Roman" w:hAnsi="Aptos Narrow" w:cs="Times New Roman"/>
                <w:b/>
                <w:bCs/>
                <w:color w:val="FFFFFF"/>
                <w:sz w:val="18"/>
                <w:szCs w:val="18"/>
                <w:lang w:val="es-MX"/>
              </w:rPr>
              <w:t>N.A.</w:t>
            </w:r>
          </w:p>
        </w:tc>
        <w:tc>
          <w:tcPr>
            <w:tcW w:w="734" w:type="dxa"/>
            <w:tcBorders>
              <w:top w:val="nil"/>
              <w:left w:val="nil"/>
              <w:bottom w:val="single" w:sz="4" w:space="0" w:color="000000"/>
              <w:right w:val="single" w:sz="4" w:space="0" w:color="000000"/>
            </w:tcBorders>
            <w:shd w:val="clear" w:color="C00000" w:fill="C00000"/>
            <w:noWrap/>
            <w:vAlign w:val="center"/>
            <w:hideMark/>
          </w:tcPr>
          <w:p w14:paraId="098EF3CE" w14:textId="77777777" w:rsidR="00E970AA" w:rsidRPr="00E970AA" w:rsidRDefault="00E970AA" w:rsidP="0004476A">
            <w:pPr>
              <w:spacing w:after="0" w:line="240" w:lineRule="auto"/>
              <w:jc w:val="center"/>
              <w:rPr>
                <w:rFonts w:ascii="Aptos Narrow" w:eastAsia="Times New Roman" w:hAnsi="Aptos Narrow" w:cs="Times New Roman"/>
                <w:b/>
                <w:bCs/>
                <w:color w:val="FFFFFF"/>
                <w:sz w:val="18"/>
                <w:szCs w:val="18"/>
                <w:lang w:val="es-MX"/>
              </w:rPr>
            </w:pPr>
            <w:r w:rsidRPr="00E970AA">
              <w:rPr>
                <w:rFonts w:ascii="Aptos Narrow" w:eastAsia="Times New Roman" w:hAnsi="Aptos Narrow" w:cs="Times New Roman"/>
                <w:b/>
                <w:bCs/>
                <w:color w:val="FFFFFF"/>
                <w:sz w:val="18"/>
                <w:szCs w:val="18"/>
                <w:lang w:val="es-MX"/>
              </w:rPr>
              <w:t>DEL</w:t>
            </w:r>
          </w:p>
        </w:tc>
        <w:tc>
          <w:tcPr>
            <w:tcW w:w="691" w:type="dxa"/>
            <w:tcBorders>
              <w:top w:val="nil"/>
              <w:left w:val="nil"/>
              <w:bottom w:val="single" w:sz="4" w:space="0" w:color="000000"/>
              <w:right w:val="single" w:sz="4" w:space="0" w:color="000000"/>
            </w:tcBorders>
            <w:shd w:val="clear" w:color="C00000" w:fill="C00000"/>
            <w:noWrap/>
            <w:vAlign w:val="center"/>
            <w:hideMark/>
          </w:tcPr>
          <w:p w14:paraId="4C2BD723" w14:textId="77777777" w:rsidR="00E970AA" w:rsidRPr="00E970AA" w:rsidRDefault="00E970AA" w:rsidP="0004476A">
            <w:pPr>
              <w:spacing w:after="0" w:line="240" w:lineRule="auto"/>
              <w:jc w:val="center"/>
              <w:rPr>
                <w:rFonts w:ascii="Aptos Narrow" w:eastAsia="Times New Roman" w:hAnsi="Aptos Narrow" w:cs="Times New Roman"/>
                <w:b/>
                <w:bCs/>
                <w:color w:val="FFFFFF"/>
                <w:sz w:val="18"/>
                <w:szCs w:val="18"/>
                <w:lang w:val="es-MX"/>
              </w:rPr>
            </w:pPr>
            <w:r w:rsidRPr="00E970AA">
              <w:rPr>
                <w:rFonts w:ascii="Aptos Narrow" w:eastAsia="Times New Roman" w:hAnsi="Aptos Narrow" w:cs="Times New Roman"/>
                <w:b/>
                <w:bCs/>
                <w:color w:val="FFFFFF"/>
                <w:sz w:val="18"/>
                <w:szCs w:val="18"/>
                <w:lang w:val="es-MX"/>
              </w:rPr>
              <w:t>AL</w:t>
            </w:r>
          </w:p>
        </w:tc>
      </w:tr>
      <w:tr w:rsidR="008904EF" w:rsidRPr="00E970AA" w14:paraId="03C91D81" w14:textId="77777777" w:rsidTr="00E970AA">
        <w:trPr>
          <w:trHeight w:val="315"/>
        </w:trPr>
        <w:tc>
          <w:tcPr>
            <w:tcW w:w="1980" w:type="dxa"/>
            <w:tcBorders>
              <w:top w:val="nil"/>
              <w:left w:val="single" w:sz="4" w:space="0" w:color="000000"/>
              <w:bottom w:val="nil"/>
              <w:right w:val="single" w:sz="4" w:space="0" w:color="000000"/>
            </w:tcBorders>
            <w:vAlign w:val="center"/>
            <w:hideMark/>
          </w:tcPr>
          <w:p w14:paraId="38683DDC" w14:textId="77777777" w:rsidR="008904EF" w:rsidRPr="00E970AA" w:rsidRDefault="008904EF" w:rsidP="008904EF">
            <w:pPr>
              <w:spacing w:after="0" w:line="240" w:lineRule="auto"/>
              <w:jc w:val="center"/>
              <w:rPr>
                <w:rFonts w:ascii="Aptos Narrow" w:eastAsia="Times New Roman" w:hAnsi="Aptos Narrow" w:cs="Times New Roman"/>
                <w:b/>
                <w:bCs/>
                <w:color w:val="000000"/>
                <w:sz w:val="18"/>
                <w:szCs w:val="18"/>
                <w:lang w:val="es-MX"/>
              </w:rPr>
            </w:pPr>
            <w:r w:rsidRPr="00E970AA">
              <w:rPr>
                <w:rFonts w:ascii="Aptos Narrow" w:eastAsia="Times New Roman" w:hAnsi="Aptos Narrow" w:cs="Times New Roman"/>
                <w:b/>
                <w:bCs/>
                <w:color w:val="000000"/>
                <w:sz w:val="18"/>
                <w:szCs w:val="18"/>
                <w:lang w:val="es-MX"/>
              </w:rPr>
              <w:t>Faranda Express Soloy</w:t>
            </w:r>
          </w:p>
        </w:tc>
        <w:tc>
          <w:tcPr>
            <w:tcW w:w="573" w:type="dxa"/>
            <w:tcBorders>
              <w:top w:val="nil"/>
              <w:left w:val="nil"/>
              <w:bottom w:val="nil"/>
              <w:right w:val="single" w:sz="4" w:space="0" w:color="000000"/>
            </w:tcBorders>
            <w:vAlign w:val="center"/>
            <w:hideMark/>
          </w:tcPr>
          <w:p w14:paraId="1219E449" w14:textId="77777777" w:rsidR="008904EF" w:rsidRPr="00E970AA" w:rsidRDefault="008904EF" w:rsidP="008904EF">
            <w:pPr>
              <w:spacing w:after="0" w:line="240" w:lineRule="auto"/>
              <w:jc w:val="center"/>
              <w:rPr>
                <w:rFonts w:ascii="Aptos Narrow" w:eastAsia="Times New Roman" w:hAnsi="Aptos Narrow" w:cs="Times New Roman"/>
                <w:b/>
                <w:bCs/>
                <w:color w:val="000000"/>
                <w:sz w:val="18"/>
                <w:szCs w:val="18"/>
                <w:lang w:val="es-MX"/>
              </w:rPr>
            </w:pPr>
            <w:r w:rsidRPr="00E970AA">
              <w:rPr>
                <w:rFonts w:ascii="Aptos Narrow" w:eastAsia="Times New Roman" w:hAnsi="Aptos Narrow" w:cs="Times New Roman"/>
                <w:b/>
                <w:bCs/>
                <w:color w:val="000000"/>
                <w:sz w:val="18"/>
                <w:szCs w:val="18"/>
                <w:lang w:val="es-MX"/>
              </w:rPr>
              <w:t>4*</w:t>
            </w:r>
          </w:p>
        </w:tc>
        <w:tc>
          <w:tcPr>
            <w:tcW w:w="1175" w:type="dxa"/>
            <w:tcBorders>
              <w:top w:val="nil"/>
              <w:left w:val="nil"/>
              <w:bottom w:val="nil"/>
              <w:right w:val="single" w:sz="4" w:space="0" w:color="000000"/>
            </w:tcBorders>
            <w:noWrap/>
            <w:vAlign w:val="center"/>
            <w:hideMark/>
          </w:tcPr>
          <w:p w14:paraId="06578350" w14:textId="77777777" w:rsidR="008904EF" w:rsidRPr="00E970AA" w:rsidRDefault="008904EF" w:rsidP="008904EF">
            <w:pPr>
              <w:spacing w:after="0" w:line="240" w:lineRule="auto"/>
              <w:jc w:val="center"/>
              <w:rPr>
                <w:rFonts w:ascii="Aptos Narrow" w:eastAsia="Times New Roman" w:hAnsi="Aptos Narrow" w:cs="Times New Roman"/>
                <w:color w:val="000000"/>
                <w:sz w:val="18"/>
                <w:szCs w:val="18"/>
                <w:lang w:val="es-MX"/>
              </w:rPr>
            </w:pPr>
            <w:r w:rsidRPr="00E970AA">
              <w:rPr>
                <w:rFonts w:ascii="Aptos Narrow" w:eastAsia="Times New Roman" w:hAnsi="Aptos Narrow" w:cs="Times New Roman"/>
                <w:color w:val="000000"/>
                <w:sz w:val="18"/>
                <w:szCs w:val="18"/>
                <w:lang w:val="es-MX"/>
              </w:rPr>
              <w:t>Standard</w:t>
            </w:r>
          </w:p>
        </w:tc>
        <w:tc>
          <w:tcPr>
            <w:tcW w:w="538" w:type="dxa"/>
            <w:tcBorders>
              <w:top w:val="nil"/>
              <w:left w:val="nil"/>
              <w:bottom w:val="single" w:sz="4" w:space="0" w:color="000000"/>
              <w:right w:val="single" w:sz="4" w:space="0" w:color="000000"/>
            </w:tcBorders>
            <w:noWrap/>
            <w:vAlign w:val="center"/>
            <w:hideMark/>
          </w:tcPr>
          <w:p w14:paraId="66554FC7" w14:textId="2FE3F98B" w:rsidR="008904EF" w:rsidRPr="008904EF" w:rsidRDefault="008904EF" w:rsidP="008904EF">
            <w:pPr>
              <w:spacing w:after="0" w:line="240" w:lineRule="auto"/>
              <w:jc w:val="center"/>
              <w:rPr>
                <w:rFonts w:ascii="Aptos Narrow" w:eastAsia="Times New Roman" w:hAnsi="Aptos Narrow" w:cs="Times New Roman"/>
                <w:color w:val="000000"/>
                <w:sz w:val="18"/>
                <w:szCs w:val="18"/>
                <w:lang w:val="es-MX"/>
              </w:rPr>
            </w:pPr>
            <w:r w:rsidRPr="008904EF">
              <w:rPr>
                <w:color w:val="000000"/>
                <w:sz w:val="18"/>
                <w:szCs w:val="18"/>
              </w:rPr>
              <w:t xml:space="preserve">330 </w:t>
            </w:r>
          </w:p>
        </w:tc>
        <w:tc>
          <w:tcPr>
            <w:tcW w:w="542" w:type="dxa"/>
            <w:tcBorders>
              <w:top w:val="nil"/>
              <w:left w:val="nil"/>
              <w:bottom w:val="single" w:sz="4" w:space="0" w:color="000000"/>
              <w:right w:val="single" w:sz="4" w:space="0" w:color="000000"/>
            </w:tcBorders>
            <w:noWrap/>
            <w:vAlign w:val="center"/>
            <w:hideMark/>
          </w:tcPr>
          <w:p w14:paraId="71E27C93" w14:textId="25AD068A" w:rsidR="008904EF" w:rsidRPr="008904EF" w:rsidRDefault="008904EF" w:rsidP="008904EF">
            <w:pPr>
              <w:spacing w:after="0" w:line="240" w:lineRule="auto"/>
              <w:jc w:val="center"/>
              <w:rPr>
                <w:rFonts w:ascii="Aptos Narrow" w:eastAsia="Times New Roman" w:hAnsi="Aptos Narrow" w:cs="Times New Roman"/>
                <w:color w:val="000000"/>
                <w:sz w:val="18"/>
                <w:szCs w:val="18"/>
                <w:lang w:val="es-MX"/>
              </w:rPr>
            </w:pPr>
            <w:r w:rsidRPr="008904EF">
              <w:rPr>
                <w:color w:val="000000"/>
                <w:sz w:val="18"/>
                <w:szCs w:val="18"/>
              </w:rPr>
              <w:t xml:space="preserve">53 </w:t>
            </w:r>
          </w:p>
        </w:tc>
        <w:tc>
          <w:tcPr>
            <w:tcW w:w="527" w:type="dxa"/>
            <w:tcBorders>
              <w:top w:val="single" w:sz="4" w:space="0" w:color="000000"/>
              <w:left w:val="single" w:sz="4" w:space="0" w:color="000000"/>
              <w:bottom w:val="single" w:sz="4" w:space="0" w:color="000000"/>
              <w:right w:val="single" w:sz="4" w:space="0" w:color="000000"/>
            </w:tcBorders>
            <w:noWrap/>
            <w:vAlign w:val="center"/>
            <w:hideMark/>
          </w:tcPr>
          <w:p w14:paraId="18D21A33" w14:textId="3B505309" w:rsidR="008904EF" w:rsidRPr="008904EF" w:rsidRDefault="008904EF" w:rsidP="008904EF">
            <w:pPr>
              <w:spacing w:after="0" w:line="240" w:lineRule="auto"/>
              <w:jc w:val="center"/>
              <w:rPr>
                <w:rFonts w:ascii="Aptos Narrow" w:eastAsia="Times New Roman" w:hAnsi="Aptos Narrow" w:cs="Times New Roman"/>
                <w:b/>
                <w:bCs/>
                <w:color w:val="000000"/>
                <w:sz w:val="18"/>
                <w:szCs w:val="18"/>
                <w:lang w:val="es-MX"/>
              </w:rPr>
            </w:pPr>
            <w:r w:rsidRPr="008904EF">
              <w:rPr>
                <w:color w:val="000000"/>
                <w:sz w:val="18"/>
                <w:szCs w:val="18"/>
              </w:rPr>
              <w:t>251</w:t>
            </w:r>
          </w:p>
        </w:tc>
        <w:tc>
          <w:tcPr>
            <w:tcW w:w="542" w:type="dxa"/>
            <w:tcBorders>
              <w:top w:val="nil"/>
              <w:left w:val="nil"/>
              <w:bottom w:val="single" w:sz="4" w:space="0" w:color="000000"/>
              <w:right w:val="single" w:sz="4" w:space="0" w:color="000000"/>
            </w:tcBorders>
            <w:noWrap/>
            <w:vAlign w:val="center"/>
            <w:hideMark/>
          </w:tcPr>
          <w:p w14:paraId="4F43E7AD" w14:textId="584EA865" w:rsidR="008904EF" w:rsidRPr="008904EF" w:rsidRDefault="008904EF" w:rsidP="008904EF">
            <w:pPr>
              <w:spacing w:after="0" w:line="240" w:lineRule="auto"/>
              <w:jc w:val="center"/>
              <w:rPr>
                <w:rFonts w:ascii="Aptos Narrow" w:eastAsia="Times New Roman" w:hAnsi="Aptos Narrow" w:cs="Times New Roman"/>
                <w:color w:val="000000"/>
                <w:sz w:val="18"/>
                <w:szCs w:val="18"/>
                <w:lang w:val="es-MX"/>
              </w:rPr>
            </w:pPr>
            <w:r w:rsidRPr="008904EF">
              <w:rPr>
                <w:color w:val="000000"/>
                <w:sz w:val="18"/>
                <w:szCs w:val="18"/>
              </w:rPr>
              <w:t xml:space="preserve">26 </w:t>
            </w:r>
          </w:p>
        </w:tc>
        <w:tc>
          <w:tcPr>
            <w:tcW w:w="504" w:type="dxa"/>
            <w:tcBorders>
              <w:top w:val="nil"/>
              <w:left w:val="nil"/>
              <w:bottom w:val="single" w:sz="4" w:space="0" w:color="000000"/>
              <w:right w:val="single" w:sz="4" w:space="0" w:color="000000"/>
            </w:tcBorders>
            <w:noWrap/>
            <w:vAlign w:val="center"/>
            <w:hideMark/>
          </w:tcPr>
          <w:p w14:paraId="7B1BA6D2" w14:textId="5A6F733C" w:rsidR="008904EF" w:rsidRPr="008904EF" w:rsidRDefault="008904EF" w:rsidP="008904EF">
            <w:pPr>
              <w:spacing w:after="0" w:line="240" w:lineRule="auto"/>
              <w:jc w:val="center"/>
              <w:rPr>
                <w:rFonts w:ascii="Aptos Narrow" w:eastAsia="Times New Roman" w:hAnsi="Aptos Narrow" w:cs="Times New Roman"/>
                <w:color w:val="000000"/>
                <w:sz w:val="18"/>
                <w:szCs w:val="18"/>
                <w:lang w:val="es-MX"/>
              </w:rPr>
            </w:pPr>
            <w:r w:rsidRPr="008904EF">
              <w:rPr>
                <w:color w:val="000000"/>
                <w:sz w:val="18"/>
                <w:szCs w:val="18"/>
              </w:rPr>
              <w:t>248</w:t>
            </w:r>
          </w:p>
        </w:tc>
        <w:tc>
          <w:tcPr>
            <w:tcW w:w="542" w:type="dxa"/>
            <w:tcBorders>
              <w:top w:val="nil"/>
              <w:left w:val="nil"/>
              <w:bottom w:val="single" w:sz="4" w:space="0" w:color="000000"/>
              <w:right w:val="single" w:sz="4" w:space="0" w:color="000000"/>
            </w:tcBorders>
            <w:noWrap/>
            <w:vAlign w:val="center"/>
            <w:hideMark/>
          </w:tcPr>
          <w:p w14:paraId="6EDBB15C" w14:textId="46E51F32" w:rsidR="008904EF" w:rsidRPr="008904EF" w:rsidRDefault="008904EF" w:rsidP="008904EF">
            <w:pPr>
              <w:spacing w:after="0" w:line="240" w:lineRule="auto"/>
              <w:jc w:val="center"/>
              <w:rPr>
                <w:rFonts w:ascii="Aptos Narrow" w:eastAsia="Times New Roman" w:hAnsi="Aptos Narrow" w:cs="Times New Roman"/>
                <w:color w:val="000000"/>
                <w:sz w:val="18"/>
                <w:szCs w:val="18"/>
                <w:lang w:val="es-MX"/>
              </w:rPr>
            </w:pPr>
            <w:r w:rsidRPr="008904EF">
              <w:rPr>
                <w:color w:val="000000"/>
                <w:sz w:val="18"/>
                <w:szCs w:val="18"/>
              </w:rPr>
              <w:t xml:space="preserve">25 </w:t>
            </w:r>
          </w:p>
        </w:tc>
        <w:tc>
          <w:tcPr>
            <w:tcW w:w="576" w:type="dxa"/>
            <w:tcBorders>
              <w:top w:val="nil"/>
              <w:left w:val="nil"/>
              <w:bottom w:val="single" w:sz="4" w:space="0" w:color="000000"/>
              <w:right w:val="single" w:sz="4" w:space="0" w:color="000000"/>
            </w:tcBorders>
            <w:noWrap/>
            <w:vAlign w:val="center"/>
            <w:hideMark/>
          </w:tcPr>
          <w:p w14:paraId="7D3005FD" w14:textId="6ACA812B" w:rsidR="008904EF" w:rsidRPr="008904EF" w:rsidRDefault="008904EF" w:rsidP="008904EF">
            <w:pPr>
              <w:spacing w:after="0" w:line="240" w:lineRule="auto"/>
              <w:jc w:val="center"/>
              <w:rPr>
                <w:rFonts w:ascii="Aptos Narrow" w:eastAsia="Times New Roman" w:hAnsi="Aptos Narrow" w:cs="Times New Roman"/>
                <w:color w:val="000000"/>
                <w:sz w:val="18"/>
                <w:szCs w:val="18"/>
                <w:lang w:val="es-MX"/>
              </w:rPr>
            </w:pPr>
            <w:r w:rsidRPr="008904EF">
              <w:rPr>
                <w:color w:val="000000"/>
                <w:sz w:val="18"/>
                <w:szCs w:val="18"/>
              </w:rPr>
              <w:t>191</w:t>
            </w:r>
          </w:p>
        </w:tc>
        <w:tc>
          <w:tcPr>
            <w:tcW w:w="542" w:type="dxa"/>
            <w:tcBorders>
              <w:top w:val="nil"/>
              <w:left w:val="nil"/>
              <w:bottom w:val="single" w:sz="4" w:space="0" w:color="000000"/>
              <w:right w:val="single" w:sz="4" w:space="0" w:color="000000"/>
            </w:tcBorders>
            <w:noWrap/>
            <w:vAlign w:val="center"/>
            <w:hideMark/>
          </w:tcPr>
          <w:p w14:paraId="3662A695" w14:textId="69B54F0F" w:rsidR="008904EF" w:rsidRPr="008904EF" w:rsidRDefault="008904EF" w:rsidP="008904EF">
            <w:pPr>
              <w:spacing w:after="0" w:line="240" w:lineRule="auto"/>
              <w:jc w:val="center"/>
              <w:rPr>
                <w:rFonts w:ascii="Aptos Narrow" w:eastAsia="Times New Roman" w:hAnsi="Aptos Narrow" w:cs="Times New Roman"/>
                <w:color w:val="000000"/>
                <w:sz w:val="18"/>
                <w:szCs w:val="18"/>
                <w:lang w:val="es-MX"/>
              </w:rPr>
            </w:pPr>
            <w:r w:rsidRPr="008904EF">
              <w:rPr>
                <w:color w:val="000000"/>
                <w:sz w:val="18"/>
                <w:szCs w:val="18"/>
              </w:rPr>
              <w:t xml:space="preserve">14 </w:t>
            </w:r>
          </w:p>
        </w:tc>
        <w:tc>
          <w:tcPr>
            <w:tcW w:w="734" w:type="dxa"/>
            <w:tcBorders>
              <w:top w:val="nil"/>
              <w:left w:val="nil"/>
              <w:bottom w:val="single" w:sz="4" w:space="0" w:color="000000"/>
              <w:right w:val="single" w:sz="4" w:space="0" w:color="000000"/>
            </w:tcBorders>
            <w:noWrap/>
            <w:vAlign w:val="center"/>
            <w:hideMark/>
          </w:tcPr>
          <w:p w14:paraId="019D7CB9" w14:textId="7DBACDB8" w:rsidR="008904EF" w:rsidRPr="008904EF" w:rsidRDefault="008904EF" w:rsidP="008904EF">
            <w:pPr>
              <w:spacing w:after="0" w:line="240" w:lineRule="auto"/>
              <w:jc w:val="center"/>
              <w:rPr>
                <w:rFonts w:ascii="Aptos Narrow" w:eastAsia="Times New Roman" w:hAnsi="Aptos Narrow" w:cs="Times New Roman"/>
                <w:color w:val="000000"/>
                <w:sz w:val="18"/>
                <w:szCs w:val="18"/>
                <w:lang w:val="es-MX"/>
              </w:rPr>
            </w:pPr>
            <w:r w:rsidRPr="008904EF">
              <w:rPr>
                <w:color w:val="000000"/>
                <w:sz w:val="18"/>
                <w:szCs w:val="18"/>
              </w:rPr>
              <w:t>22-jul</w:t>
            </w:r>
          </w:p>
        </w:tc>
        <w:tc>
          <w:tcPr>
            <w:tcW w:w="691" w:type="dxa"/>
            <w:tcBorders>
              <w:top w:val="nil"/>
              <w:left w:val="nil"/>
              <w:bottom w:val="single" w:sz="4" w:space="0" w:color="000000"/>
              <w:right w:val="single" w:sz="4" w:space="0" w:color="000000"/>
            </w:tcBorders>
            <w:noWrap/>
            <w:vAlign w:val="center"/>
            <w:hideMark/>
          </w:tcPr>
          <w:p w14:paraId="11C6697A" w14:textId="0F719ED7" w:rsidR="008904EF" w:rsidRPr="008904EF" w:rsidRDefault="008904EF" w:rsidP="008904EF">
            <w:pPr>
              <w:spacing w:after="0" w:line="240" w:lineRule="auto"/>
              <w:jc w:val="center"/>
              <w:rPr>
                <w:rFonts w:ascii="Aptos Narrow" w:eastAsia="Times New Roman" w:hAnsi="Aptos Narrow" w:cs="Times New Roman"/>
                <w:color w:val="000000"/>
                <w:sz w:val="18"/>
                <w:szCs w:val="18"/>
                <w:lang w:val="es-MX"/>
              </w:rPr>
            </w:pPr>
            <w:r w:rsidRPr="008904EF">
              <w:rPr>
                <w:color w:val="000000"/>
                <w:sz w:val="18"/>
                <w:szCs w:val="18"/>
              </w:rPr>
              <w:t>20-dic</w:t>
            </w:r>
          </w:p>
        </w:tc>
      </w:tr>
      <w:tr w:rsidR="008904EF" w:rsidRPr="00E970AA" w14:paraId="6E1F753C" w14:textId="77777777" w:rsidTr="0004476A">
        <w:trPr>
          <w:trHeight w:val="315"/>
        </w:trPr>
        <w:tc>
          <w:tcPr>
            <w:tcW w:w="1980" w:type="dxa"/>
            <w:tcBorders>
              <w:top w:val="single" w:sz="4" w:space="0" w:color="000000"/>
              <w:left w:val="single" w:sz="4" w:space="0" w:color="000000"/>
              <w:bottom w:val="nil"/>
              <w:right w:val="single" w:sz="4" w:space="0" w:color="000000"/>
            </w:tcBorders>
            <w:vAlign w:val="center"/>
            <w:hideMark/>
          </w:tcPr>
          <w:p w14:paraId="557D94F9" w14:textId="77777777" w:rsidR="008904EF" w:rsidRPr="00E970AA" w:rsidRDefault="008904EF" w:rsidP="008904EF">
            <w:pPr>
              <w:spacing w:after="0" w:line="240" w:lineRule="auto"/>
              <w:jc w:val="center"/>
              <w:rPr>
                <w:rFonts w:ascii="Aptos Narrow" w:eastAsia="Times New Roman" w:hAnsi="Aptos Narrow" w:cs="Times New Roman"/>
                <w:b/>
                <w:bCs/>
                <w:color w:val="000000"/>
                <w:sz w:val="18"/>
                <w:szCs w:val="18"/>
                <w:lang w:val="es-MX"/>
              </w:rPr>
            </w:pPr>
            <w:r w:rsidRPr="00E970AA">
              <w:rPr>
                <w:rFonts w:ascii="Aptos Narrow" w:eastAsia="Times New Roman" w:hAnsi="Aptos Narrow" w:cs="Times New Roman"/>
                <w:b/>
                <w:bCs/>
                <w:color w:val="000000"/>
                <w:sz w:val="18"/>
                <w:szCs w:val="18"/>
                <w:lang w:val="es-MX"/>
              </w:rPr>
              <w:t xml:space="preserve">Suites </w:t>
            </w:r>
            <w:proofErr w:type="spellStart"/>
            <w:r w:rsidRPr="00E970AA">
              <w:rPr>
                <w:rFonts w:ascii="Aptos Narrow" w:eastAsia="Times New Roman" w:hAnsi="Aptos Narrow" w:cs="Times New Roman"/>
                <w:b/>
                <w:bCs/>
                <w:color w:val="000000"/>
                <w:sz w:val="18"/>
                <w:szCs w:val="18"/>
                <w:lang w:val="es-MX"/>
              </w:rPr>
              <w:t>Ambassador</w:t>
            </w:r>
            <w:proofErr w:type="spellEnd"/>
          </w:p>
        </w:tc>
        <w:tc>
          <w:tcPr>
            <w:tcW w:w="573" w:type="dxa"/>
            <w:tcBorders>
              <w:top w:val="single" w:sz="4" w:space="0" w:color="000000"/>
              <w:left w:val="nil"/>
              <w:bottom w:val="nil"/>
              <w:right w:val="single" w:sz="4" w:space="0" w:color="000000"/>
            </w:tcBorders>
            <w:vAlign w:val="center"/>
            <w:hideMark/>
          </w:tcPr>
          <w:p w14:paraId="4DC8F201" w14:textId="77777777" w:rsidR="008904EF" w:rsidRPr="00E970AA" w:rsidRDefault="008904EF" w:rsidP="008904EF">
            <w:pPr>
              <w:spacing w:after="0" w:line="240" w:lineRule="auto"/>
              <w:jc w:val="center"/>
              <w:rPr>
                <w:rFonts w:ascii="Aptos Narrow" w:eastAsia="Times New Roman" w:hAnsi="Aptos Narrow" w:cs="Times New Roman"/>
                <w:b/>
                <w:bCs/>
                <w:color w:val="000000"/>
                <w:sz w:val="18"/>
                <w:szCs w:val="18"/>
                <w:lang w:val="es-MX"/>
              </w:rPr>
            </w:pPr>
            <w:r w:rsidRPr="00E970AA">
              <w:rPr>
                <w:rFonts w:ascii="Aptos Narrow" w:eastAsia="Times New Roman" w:hAnsi="Aptos Narrow" w:cs="Times New Roman"/>
                <w:b/>
                <w:bCs/>
                <w:color w:val="000000"/>
                <w:sz w:val="18"/>
                <w:szCs w:val="18"/>
                <w:lang w:val="es-MX"/>
              </w:rPr>
              <w:t>3*</w:t>
            </w:r>
          </w:p>
        </w:tc>
        <w:tc>
          <w:tcPr>
            <w:tcW w:w="1175" w:type="dxa"/>
            <w:tcBorders>
              <w:top w:val="single" w:sz="4" w:space="0" w:color="000000"/>
              <w:left w:val="nil"/>
              <w:bottom w:val="nil"/>
              <w:right w:val="single" w:sz="4" w:space="0" w:color="000000"/>
            </w:tcBorders>
            <w:noWrap/>
            <w:vAlign w:val="center"/>
            <w:hideMark/>
          </w:tcPr>
          <w:p w14:paraId="30F8F4EB" w14:textId="77777777" w:rsidR="008904EF" w:rsidRPr="00E970AA" w:rsidRDefault="008904EF" w:rsidP="008904EF">
            <w:pPr>
              <w:spacing w:after="0" w:line="240" w:lineRule="auto"/>
              <w:jc w:val="center"/>
              <w:rPr>
                <w:rFonts w:ascii="Aptos Narrow" w:eastAsia="Times New Roman" w:hAnsi="Aptos Narrow" w:cs="Times New Roman"/>
                <w:color w:val="000000"/>
                <w:sz w:val="18"/>
                <w:szCs w:val="18"/>
                <w:lang w:val="es-MX"/>
              </w:rPr>
            </w:pPr>
            <w:r w:rsidRPr="00E970AA">
              <w:rPr>
                <w:rFonts w:ascii="Aptos Narrow" w:eastAsia="Times New Roman" w:hAnsi="Aptos Narrow" w:cs="Times New Roman"/>
                <w:color w:val="000000"/>
                <w:sz w:val="18"/>
                <w:szCs w:val="18"/>
                <w:lang w:val="es-MX"/>
              </w:rPr>
              <w:t>Standard</w:t>
            </w:r>
          </w:p>
        </w:tc>
        <w:tc>
          <w:tcPr>
            <w:tcW w:w="538" w:type="dxa"/>
            <w:tcBorders>
              <w:top w:val="nil"/>
              <w:left w:val="nil"/>
              <w:bottom w:val="single" w:sz="4" w:space="0" w:color="000000"/>
              <w:right w:val="single" w:sz="4" w:space="0" w:color="000000"/>
            </w:tcBorders>
            <w:noWrap/>
            <w:vAlign w:val="center"/>
            <w:hideMark/>
          </w:tcPr>
          <w:p w14:paraId="59D8AC11" w14:textId="07575F25" w:rsidR="008904EF" w:rsidRPr="008904EF" w:rsidRDefault="008904EF" w:rsidP="008904EF">
            <w:pPr>
              <w:spacing w:after="0" w:line="240" w:lineRule="auto"/>
              <w:jc w:val="center"/>
              <w:rPr>
                <w:rFonts w:ascii="Aptos Narrow" w:eastAsia="Times New Roman" w:hAnsi="Aptos Narrow" w:cs="Times New Roman"/>
                <w:color w:val="000000"/>
                <w:sz w:val="18"/>
                <w:szCs w:val="18"/>
                <w:lang w:val="es-MX"/>
              </w:rPr>
            </w:pPr>
            <w:r w:rsidRPr="008904EF">
              <w:rPr>
                <w:color w:val="000000"/>
                <w:sz w:val="18"/>
                <w:szCs w:val="18"/>
              </w:rPr>
              <w:t xml:space="preserve">334 </w:t>
            </w:r>
          </w:p>
        </w:tc>
        <w:tc>
          <w:tcPr>
            <w:tcW w:w="542" w:type="dxa"/>
            <w:tcBorders>
              <w:top w:val="nil"/>
              <w:left w:val="nil"/>
              <w:bottom w:val="single" w:sz="4" w:space="0" w:color="000000"/>
              <w:right w:val="single" w:sz="4" w:space="0" w:color="000000"/>
            </w:tcBorders>
            <w:noWrap/>
            <w:vAlign w:val="center"/>
            <w:hideMark/>
          </w:tcPr>
          <w:p w14:paraId="684DFA11" w14:textId="4E7E867D" w:rsidR="008904EF" w:rsidRPr="008904EF" w:rsidRDefault="008904EF" w:rsidP="008904EF">
            <w:pPr>
              <w:spacing w:after="0" w:line="240" w:lineRule="auto"/>
              <w:jc w:val="center"/>
              <w:rPr>
                <w:rFonts w:ascii="Aptos Narrow" w:eastAsia="Times New Roman" w:hAnsi="Aptos Narrow" w:cs="Times New Roman"/>
                <w:color w:val="000000"/>
                <w:sz w:val="18"/>
                <w:szCs w:val="18"/>
                <w:lang w:val="es-MX"/>
              </w:rPr>
            </w:pPr>
            <w:r w:rsidRPr="008904EF">
              <w:rPr>
                <w:color w:val="000000"/>
                <w:sz w:val="18"/>
                <w:szCs w:val="18"/>
              </w:rPr>
              <w:t xml:space="preserve">54 </w:t>
            </w:r>
          </w:p>
        </w:tc>
        <w:tc>
          <w:tcPr>
            <w:tcW w:w="527" w:type="dxa"/>
            <w:tcBorders>
              <w:top w:val="nil"/>
              <w:left w:val="nil"/>
              <w:bottom w:val="single" w:sz="4" w:space="0" w:color="000000"/>
              <w:right w:val="single" w:sz="4" w:space="0" w:color="000000"/>
            </w:tcBorders>
            <w:noWrap/>
            <w:vAlign w:val="center"/>
            <w:hideMark/>
          </w:tcPr>
          <w:p w14:paraId="127F3B9D" w14:textId="28AB0EAB" w:rsidR="008904EF" w:rsidRPr="008904EF" w:rsidRDefault="008904EF" w:rsidP="008904EF">
            <w:pPr>
              <w:spacing w:after="0" w:line="240" w:lineRule="auto"/>
              <w:jc w:val="center"/>
              <w:rPr>
                <w:rFonts w:ascii="Aptos Narrow" w:eastAsia="Times New Roman" w:hAnsi="Aptos Narrow" w:cs="Times New Roman"/>
                <w:color w:val="000000"/>
                <w:sz w:val="18"/>
                <w:szCs w:val="18"/>
                <w:lang w:val="es-MX"/>
              </w:rPr>
            </w:pPr>
            <w:r w:rsidRPr="008904EF">
              <w:rPr>
                <w:color w:val="000000"/>
                <w:sz w:val="18"/>
                <w:szCs w:val="18"/>
              </w:rPr>
              <w:t>255</w:t>
            </w:r>
          </w:p>
        </w:tc>
        <w:tc>
          <w:tcPr>
            <w:tcW w:w="542" w:type="dxa"/>
            <w:tcBorders>
              <w:top w:val="nil"/>
              <w:left w:val="nil"/>
              <w:bottom w:val="single" w:sz="4" w:space="0" w:color="000000"/>
              <w:right w:val="single" w:sz="4" w:space="0" w:color="000000"/>
            </w:tcBorders>
            <w:noWrap/>
            <w:vAlign w:val="center"/>
            <w:hideMark/>
          </w:tcPr>
          <w:p w14:paraId="361EBCEB" w14:textId="535ED4BC" w:rsidR="008904EF" w:rsidRPr="008904EF" w:rsidRDefault="008904EF" w:rsidP="008904EF">
            <w:pPr>
              <w:spacing w:after="0" w:line="240" w:lineRule="auto"/>
              <w:jc w:val="center"/>
              <w:rPr>
                <w:rFonts w:ascii="Aptos Narrow" w:eastAsia="Times New Roman" w:hAnsi="Aptos Narrow" w:cs="Times New Roman"/>
                <w:color w:val="000000"/>
                <w:sz w:val="18"/>
                <w:szCs w:val="18"/>
                <w:lang w:val="es-MX"/>
              </w:rPr>
            </w:pPr>
            <w:r w:rsidRPr="008904EF">
              <w:rPr>
                <w:color w:val="000000"/>
                <w:sz w:val="18"/>
                <w:szCs w:val="18"/>
              </w:rPr>
              <w:t xml:space="preserve">28 </w:t>
            </w:r>
          </w:p>
        </w:tc>
        <w:tc>
          <w:tcPr>
            <w:tcW w:w="504" w:type="dxa"/>
            <w:tcBorders>
              <w:top w:val="nil"/>
              <w:left w:val="nil"/>
              <w:bottom w:val="single" w:sz="4" w:space="0" w:color="000000"/>
              <w:right w:val="single" w:sz="4" w:space="0" w:color="000000"/>
            </w:tcBorders>
            <w:noWrap/>
            <w:vAlign w:val="center"/>
            <w:hideMark/>
          </w:tcPr>
          <w:p w14:paraId="544256C4" w14:textId="34656BEC" w:rsidR="008904EF" w:rsidRPr="008904EF" w:rsidRDefault="008904EF" w:rsidP="008904EF">
            <w:pPr>
              <w:spacing w:after="0" w:line="240" w:lineRule="auto"/>
              <w:jc w:val="center"/>
              <w:rPr>
                <w:rFonts w:ascii="Aptos Narrow" w:eastAsia="Times New Roman" w:hAnsi="Aptos Narrow" w:cs="Times New Roman"/>
                <w:color w:val="000000"/>
                <w:sz w:val="18"/>
                <w:szCs w:val="18"/>
                <w:lang w:val="es-MX"/>
              </w:rPr>
            </w:pPr>
            <w:r w:rsidRPr="008904EF">
              <w:rPr>
                <w:color w:val="000000"/>
                <w:sz w:val="18"/>
                <w:szCs w:val="18"/>
              </w:rPr>
              <w:t>251</w:t>
            </w:r>
          </w:p>
        </w:tc>
        <w:tc>
          <w:tcPr>
            <w:tcW w:w="542" w:type="dxa"/>
            <w:tcBorders>
              <w:top w:val="nil"/>
              <w:left w:val="nil"/>
              <w:bottom w:val="single" w:sz="4" w:space="0" w:color="000000"/>
              <w:right w:val="single" w:sz="4" w:space="0" w:color="000000"/>
            </w:tcBorders>
            <w:noWrap/>
            <w:vAlign w:val="center"/>
            <w:hideMark/>
          </w:tcPr>
          <w:p w14:paraId="10077D6A" w14:textId="7A3D706B" w:rsidR="008904EF" w:rsidRPr="008904EF" w:rsidRDefault="008904EF" w:rsidP="008904EF">
            <w:pPr>
              <w:spacing w:after="0" w:line="240" w:lineRule="auto"/>
              <w:jc w:val="center"/>
              <w:rPr>
                <w:rFonts w:ascii="Aptos Narrow" w:eastAsia="Times New Roman" w:hAnsi="Aptos Narrow" w:cs="Times New Roman"/>
                <w:color w:val="000000"/>
                <w:sz w:val="18"/>
                <w:szCs w:val="18"/>
                <w:lang w:val="es-MX"/>
              </w:rPr>
            </w:pPr>
            <w:r w:rsidRPr="008904EF">
              <w:rPr>
                <w:color w:val="000000"/>
                <w:sz w:val="18"/>
                <w:szCs w:val="18"/>
              </w:rPr>
              <w:t xml:space="preserve">26 </w:t>
            </w:r>
          </w:p>
        </w:tc>
        <w:tc>
          <w:tcPr>
            <w:tcW w:w="576" w:type="dxa"/>
            <w:tcBorders>
              <w:top w:val="nil"/>
              <w:left w:val="nil"/>
              <w:bottom w:val="single" w:sz="4" w:space="0" w:color="000000"/>
              <w:right w:val="single" w:sz="4" w:space="0" w:color="000000"/>
            </w:tcBorders>
            <w:noWrap/>
            <w:vAlign w:val="center"/>
            <w:hideMark/>
          </w:tcPr>
          <w:p w14:paraId="0A6307AE" w14:textId="2A1E1CCE" w:rsidR="008904EF" w:rsidRPr="008904EF" w:rsidRDefault="008904EF" w:rsidP="008904EF">
            <w:pPr>
              <w:spacing w:after="0" w:line="240" w:lineRule="auto"/>
              <w:jc w:val="center"/>
              <w:rPr>
                <w:rFonts w:ascii="Aptos Narrow" w:eastAsia="Times New Roman" w:hAnsi="Aptos Narrow" w:cs="Times New Roman"/>
                <w:color w:val="000000"/>
                <w:sz w:val="18"/>
                <w:szCs w:val="18"/>
                <w:lang w:val="es-MX"/>
              </w:rPr>
            </w:pPr>
            <w:r w:rsidRPr="008904EF">
              <w:rPr>
                <w:color w:val="000000"/>
                <w:sz w:val="18"/>
                <w:szCs w:val="18"/>
              </w:rPr>
              <w:t>176</w:t>
            </w:r>
          </w:p>
        </w:tc>
        <w:tc>
          <w:tcPr>
            <w:tcW w:w="542" w:type="dxa"/>
            <w:tcBorders>
              <w:top w:val="nil"/>
              <w:left w:val="nil"/>
              <w:bottom w:val="single" w:sz="4" w:space="0" w:color="000000"/>
              <w:right w:val="single" w:sz="4" w:space="0" w:color="000000"/>
            </w:tcBorders>
            <w:noWrap/>
            <w:vAlign w:val="center"/>
            <w:hideMark/>
          </w:tcPr>
          <w:p w14:paraId="142A4C38" w14:textId="268BFF53" w:rsidR="008904EF" w:rsidRPr="008904EF" w:rsidRDefault="008904EF" w:rsidP="008904EF">
            <w:pPr>
              <w:spacing w:after="0" w:line="240" w:lineRule="auto"/>
              <w:jc w:val="center"/>
              <w:rPr>
                <w:rFonts w:ascii="Aptos Narrow" w:eastAsia="Times New Roman" w:hAnsi="Aptos Narrow" w:cs="Times New Roman"/>
                <w:color w:val="000000"/>
                <w:sz w:val="18"/>
                <w:szCs w:val="18"/>
                <w:lang w:val="es-MX"/>
              </w:rPr>
            </w:pPr>
            <w:r w:rsidRPr="008904EF">
              <w:rPr>
                <w:color w:val="000000"/>
                <w:sz w:val="18"/>
                <w:szCs w:val="18"/>
              </w:rPr>
              <w:t xml:space="preserve">9 </w:t>
            </w:r>
          </w:p>
        </w:tc>
        <w:tc>
          <w:tcPr>
            <w:tcW w:w="734" w:type="dxa"/>
            <w:tcBorders>
              <w:top w:val="nil"/>
              <w:left w:val="nil"/>
              <w:bottom w:val="single" w:sz="4" w:space="0" w:color="000000"/>
              <w:right w:val="single" w:sz="4" w:space="0" w:color="000000"/>
            </w:tcBorders>
            <w:noWrap/>
            <w:vAlign w:val="center"/>
            <w:hideMark/>
          </w:tcPr>
          <w:p w14:paraId="35BAC80D" w14:textId="123BD6E9" w:rsidR="008904EF" w:rsidRPr="008904EF" w:rsidRDefault="008904EF" w:rsidP="008904EF">
            <w:pPr>
              <w:spacing w:after="0" w:line="240" w:lineRule="auto"/>
              <w:jc w:val="center"/>
              <w:rPr>
                <w:rFonts w:ascii="Aptos Narrow" w:eastAsia="Times New Roman" w:hAnsi="Aptos Narrow" w:cs="Times New Roman"/>
                <w:color w:val="000000"/>
                <w:sz w:val="18"/>
                <w:szCs w:val="18"/>
                <w:lang w:val="es-MX"/>
              </w:rPr>
            </w:pPr>
            <w:r w:rsidRPr="008904EF">
              <w:rPr>
                <w:color w:val="000000"/>
                <w:sz w:val="18"/>
                <w:szCs w:val="18"/>
              </w:rPr>
              <w:t>22-jul</w:t>
            </w:r>
          </w:p>
        </w:tc>
        <w:tc>
          <w:tcPr>
            <w:tcW w:w="691" w:type="dxa"/>
            <w:tcBorders>
              <w:top w:val="nil"/>
              <w:left w:val="nil"/>
              <w:bottom w:val="single" w:sz="4" w:space="0" w:color="000000"/>
              <w:right w:val="single" w:sz="4" w:space="0" w:color="000000"/>
            </w:tcBorders>
            <w:noWrap/>
            <w:vAlign w:val="center"/>
            <w:hideMark/>
          </w:tcPr>
          <w:p w14:paraId="59996E0B" w14:textId="332FD56E" w:rsidR="008904EF" w:rsidRPr="008904EF" w:rsidRDefault="008904EF" w:rsidP="008904EF">
            <w:pPr>
              <w:spacing w:after="0" w:line="240" w:lineRule="auto"/>
              <w:jc w:val="center"/>
              <w:rPr>
                <w:rFonts w:ascii="Aptos Narrow" w:eastAsia="Times New Roman" w:hAnsi="Aptos Narrow" w:cs="Times New Roman"/>
                <w:color w:val="000000"/>
                <w:sz w:val="18"/>
                <w:szCs w:val="18"/>
                <w:lang w:val="es-MX"/>
              </w:rPr>
            </w:pPr>
            <w:r w:rsidRPr="008904EF">
              <w:rPr>
                <w:color w:val="000000"/>
                <w:sz w:val="18"/>
                <w:szCs w:val="18"/>
              </w:rPr>
              <w:t>20-dic</w:t>
            </w:r>
          </w:p>
        </w:tc>
      </w:tr>
      <w:tr w:rsidR="008904EF" w:rsidRPr="00E970AA" w14:paraId="4C517082" w14:textId="77777777" w:rsidTr="0004476A">
        <w:trPr>
          <w:trHeight w:val="315"/>
        </w:trPr>
        <w:tc>
          <w:tcPr>
            <w:tcW w:w="1980" w:type="dxa"/>
            <w:tcBorders>
              <w:top w:val="single" w:sz="4" w:space="0" w:color="000000"/>
              <w:left w:val="single" w:sz="4" w:space="0" w:color="000000"/>
              <w:bottom w:val="nil"/>
              <w:right w:val="single" w:sz="4" w:space="0" w:color="000000"/>
            </w:tcBorders>
            <w:vAlign w:val="center"/>
            <w:hideMark/>
          </w:tcPr>
          <w:p w14:paraId="47E16573" w14:textId="77777777" w:rsidR="008904EF" w:rsidRPr="00E970AA" w:rsidRDefault="008904EF" w:rsidP="008904EF">
            <w:pPr>
              <w:spacing w:after="0" w:line="240" w:lineRule="auto"/>
              <w:jc w:val="center"/>
              <w:rPr>
                <w:rFonts w:ascii="Aptos Narrow" w:eastAsia="Times New Roman" w:hAnsi="Aptos Narrow" w:cs="Times New Roman"/>
                <w:b/>
                <w:bCs/>
                <w:color w:val="000000"/>
                <w:sz w:val="18"/>
                <w:szCs w:val="18"/>
                <w:lang w:val="es-MX"/>
              </w:rPr>
            </w:pPr>
            <w:r w:rsidRPr="00E970AA">
              <w:rPr>
                <w:rFonts w:ascii="Aptos Narrow" w:eastAsia="Times New Roman" w:hAnsi="Aptos Narrow" w:cs="Times New Roman"/>
                <w:b/>
                <w:bCs/>
                <w:color w:val="000000"/>
                <w:sz w:val="18"/>
                <w:szCs w:val="18"/>
                <w:lang w:val="es-MX"/>
              </w:rPr>
              <w:t xml:space="preserve"> Ramada Panamá Centro</w:t>
            </w:r>
          </w:p>
        </w:tc>
        <w:tc>
          <w:tcPr>
            <w:tcW w:w="573" w:type="dxa"/>
            <w:tcBorders>
              <w:top w:val="single" w:sz="4" w:space="0" w:color="000000"/>
              <w:left w:val="nil"/>
              <w:bottom w:val="nil"/>
              <w:right w:val="single" w:sz="4" w:space="0" w:color="000000"/>
            </w:tcBorders>
            <w:vAlign w:val="center"/>
            <w:hideMark/>
          </w:tcPr>
          <w:p w14:paraId="2CFDC0EC" w14:textId="77777777" w:rsidR="008904EF" w:rsidRPr="00E970AA" w:rsidRDefault="008904EF" w:rsidP="008904EF">
            <w:pPr>
              <w:spacing w:after="0" w:line="240" w:lineRule="auto"/>
              <w:jc w:val="center"/>
              <w:rPr>
                <w:rFonts w:ascii="Aptos Narrow" w:eastAsia="Times New Roman" w:hAnsi="Aptos Narrow" w:cs="Times New Roman"/>
                <w:b/>
                <w:bCs/>
                <w:color w:val="000000"/>
                <w:sz w:val="18"/>
                <w:szCs w:val="18"/>
                <w:lang w:val="es-MX"/>
              </w:rPr>
            </w:pPr>
            <w:r w:rsidRPr="00E970AA">
              <w:rPr>
                <w:rFonts w:ascii="Aptos Narrow" w:eastAsia="Times New Roman" w:hAnsi="Aptos Narrow" w:cs="Times New Roman"/>
                <w:b/>
                <w:bCs/>
                <w:color w:val="000000"/>
                <w:sz w:val="18"/>
                <w:szCs w:val="18"/>
                <w:lang w:val="es-MX"/>
              </w:rPr>
              <w:t>3*</w:t>
            </w:r>
          </w:p>
        </w:tc>
        <w:tc>
          <w:tcPr>
            <w:tcW w:w="1175" w:type="dxa"/>
            <w:tcBorders>
              <w:top w:val="single" w:sz="4" w:space="0" w:color="000000"/>
              <w:left w:val="nil"/>
              <w:bottom w:val="nil"/>
              <w:right w:val="single" w:sz="4" w:space="0" w:color="000000"/>
            </w:tcBorders>
            <w:noWrap/>
            <w:vAlign w:val="center"/>
            <w:hideMark/>
          </w:tcPr>
          <w:p w14:paraId="1DDEF6E7" w14:textId="77777777" w:rsidR="008904EF" w:rsidRPr="00E970AA" w:rsidRDefault="008904EF" w:rsidP="008904EF">
            <w:pPr>
              <w:spacing w:after="0" w:line="240" w:lineRule="auto"/>
              <w:jc w:val="center"/>
              <w:rPr>
                <w:rFonts w:ascii="Aptos Narrow" w:eastAsia="Times New Roman" w:hAnsi="Aptos Narrow" w:cs="Times New Roman"/>
                <w:color w:val="000000"/>
                <w:sz w:val="18"/>
                <w:szCs w:val="18"/>
                <w:lang w:val="es-MX"/>
              </w:rPr>
            </w:pPr>
            <w:r w:rsidRPr="00E970AA">
              <w:rPr>
                <w:rFonts w:ascii="Aptos Narrow" w:eastAsia="Times New Roman" w:hAnsi="Aptos Narrow" w:cs="Times New Roman"/>
                <w:color w:val="000000"/>
                <w:sz w:val="18"/>
                <w:szCs w:val="18"/>
                <w:lang w:val="es-MX"/>
              </w:rPr>
              <w:t>Standard</w:t>
            </w:r>
          </w:p>
        </w:tc>
        <w:tc>
          <w:tcPr>
            <w:tcW w:w="538" w:type="dxa"/>
            <w:tcBorders>
              <w:top w:val="nil"/>
              <w:left w:val="nil"/>
              <w:bottom w:val="nil"/>
              <w:right w:val="single" w:sz="4" w:space="0" w:color="000000"/>
            </w:tcBorders>
            <w:noWrap/>
            <w:vAlign w:val="center"/>
            <w:hideMark/>
          </w:tcPr>
          <w:p w14:paraId="0DB2B53E" w14:textId="37837336" w:rsidR="008904EF" w:rsidRPr="008904EF" w:rsidRDefault="008904EF" w:rsidP="008904EF">
            <w:pPr>
              <w:spacing w:after="0" w:line="240" w:lineRule="auto"/>
              <w:jc w:val="center"/>
              <w:rPr>
                <w:rFonts w:ascii="Aptos Narrow" w:eastAsia="Times New Roman" w:hAnsi="Aptos Narrow" w:cs="Times New Roman"/>
                <w:color w:val="000000"/>
                <w:sz w:val="18"/>
                <w:szCs w:val="18"/>
                <w:lang w:val="es-MX"/>
              </w:rPr>
            </w:pPr>
            <w:r w:rsidRPr="008904EF">
              <w:rPr>
                <w:color w:val="000000"/>
                <w:sz w:val="18"/>
                <w:szCs w:val="18"/>
              </w:rPr>
              <w:t xml:space="preserve">338 </w:t>
            </w:r>
          </w:p>
        </w:tc>
        <w:tc>
          <w:tcPr>
            <w:tcW w:w="542" w:type="dxa"/>
            <w:tcBorders>
              <w:top w:val="nil"/>
              <w:left w:val="nil"/>
              <w:bottom w:val="single" w:sz="4" w:space="0" w:color="000000"/>
              <w:right w:val="single" w:sz="4" w:space="0" w:color="000000"/>
            </w:tcBorders>
            <w:noWrap/>
            <w:vAlign w:val="center"/>
            <w:hideMark/>
          </w:tcPr>
          <w:p w14:paraId="1BDFBD47" w14:textId="7B3AA214" w:rsidR="008904EF" w:rsidRPr="008904EF" w:rsidRDefault="008904EF" w:rsidP="008904EF">
            <w:pPr>
              <w:spacing w:after="0" w:line="240" w:lineRule="auto"/>
              <w:jc w:val="center"/>
              <w:rPr>
                <w:rFonts w:ascii="Aptos Narrow" w:eastAsia="Times New Roman" w:hAnsi="Aptos Narrow" w:cs="Times New Roman"/>
                <w:color w:val="000000"/>
                <w:sz w:val="18"/>
                <w:szCs w:val="18"/>
                <w:lang w:val="es-MX"/>
              </w:rPr>
            </w:pPr>
            <w:r w:rsidRPr="008904EF">
              <w:rPr>
                <w:color w:val="000000"/>
                <w:sz w:val="18"/>
                <w:szCs w:val="18"/>
              </w:rPr>
              <w:t xml:space="preserve">55 </w:t>
            </w:r>
          </w:p>
        </w:tc>
        <w:tc>
          <w:tcPr>
            <w:tcW w:w="527" w:type="dxa"/>
            <w:tcBorders>
              <w:top w:val="nil"/>
              <w:left w:val="nil"/>
              <w:bottom w:val="single" w:sz="4" w:space="0" w:color="000000"/>
              <w:right w:val="single" w:sz="4" w:space="0" w:color="000000"/>
            </w:tcBorders>
            <w:noWrap/>
            <w:vAlign w:val="center"/>
            <w:hideMark/>
          </w:tcPr>
          <w:p w14:paraId="716D17A5" w14:textId="3993B518" w:rsidR="008904EF" w:rsidRPr="008904EF" w:rsidRDefault="008904EF" w:rsidP="008904EF">
            <w:pPr>
              <w:spacing w:after="0" w:line="240" w:lineRule="auto"/>
              <w:jc w:val="center"/>
              <w:rPr>
                <w:rFonts w:ascii="Aptos Narrow" w:eastAsia="Times New Roman" w:hAnsi="Aptos Narrow" w:cs="Times New Roman"/>
                <w:color w:val="000000"/>
                <w:sz w:val="18"/>
                <w:szCs w:val="18"/>
                <w:lang w:val="es-MX"/>
              </w:rPr>
            </w:pPr>
            <w:r w:rsidRPr="008904EF">
              <w:rPr>
                <w:color w:val="000000"/>
                <w:sz w:val="18"/>
                <w:szCs w:val="18"/>
              </w:rPr>
              <w:t>255</w:t>
            </w:r>
          </w:p>
        </w:tc>
        <w:tc>
          <w:tcPr>
            <w:tcW w:w="542" w:type="dxa"/>
            <w:tcBorders>
              <w:top w:val="nil"/>
              <w:left w:val="nil"/>
              <w:bottom w:val="single" w:sz="4" w:space="0" w:color="000000"/>
              <w:right w:val="single" w:sz="4" w:space="0" w:color="000000"/>
            </w:tcBorders>
            <w:noWrap/>
            <w:vAlign w:val="center"/>
            <w:hideMark/>
          </w:tcPr>
          <w:p w14:paraId="01310065" w14:textId="2F48539D" w:rsidR="008904EF" w:rsidRPr="008904EF" w:rsidRDefault="008904EF" w:rsidP="008904EF">
            <w:pPr>
              <w:spacing w:after="0" w:line="240" w:lineRule="auto"/>
              <w:jc w:val="center"/>
              <w:rPr>
                <w:rFonts w:ascii="Aptos Narrow" w:eastAsia="Times New Roman" w:hAnsi="Aptos Narrow" w:cs="Times New Roman"/>
                <w:color w:val="000000"/>
                <w:sz w:val="18"/>
                <w:szCs w:val="18"/>
                <w:lang w:val="es-MX"/>
              </w:rPr>
            </w:pPr>
            <w:r w:rsidRPr="008904EF">
              <w:rPr>
                <w:color w:val="000000"/>
                <w:sz w:val="18"/>
                <w:szCs w:val="18"/>
              </w:rPr>
              <w:t xml:space="preserve">28 </w:t>
            </w:r>
          </w:p>
        </w:tc>
        <w:tc>
          <w:tcPr>
            <w:tcW w:w="504" w:type="dxa"/>
            <w:tcBorders>
              <w:top w:val="nil"/>
              <w:left w:val="nil"/>
              <w:bottom w:val="single" w:sz="4" w:space="0" w:color="000000"/>
              <w:right w:val="single" w:sz="4" w:space="0" w:color="000000"/>
            </w:tcBorders>
            <w:noWrap/>
            <w:vAlign w:val="center"/>
            <w:hideMark/>
          </w:tcPr>
          <w:p w14:paraId="4FE8C216" w14:textId="4B1AE312" w:rsidR="008904EF" w:rsidRPr="008904EF" w:rsidRDefault="008904EF" w:rsidP="008904EF">
            <w:pPr>
              <w:spacing w:after="0" w:line="240" w:lineRule="auto"/>
              <w:jc w:val="center"/>
              <w:rPr>
                <w:rFonts w:ascii="Aptos Narrow" w:eastAsia="Times New Roman" w:hAnsi="Aptos Narrow" w:cs="Times New Roman"/>
                <w:color w:val="000000"/>
                <w:sz w:val="18"/>
                <w:szCs w:val="18"/>
                <w:lang w:val="es-MX"/>
              </w:rPr>
            </w:pPr>
            <w:r w:rsidRPr="008904EF">
              <w:rPr>
                <w:color w:val="000000"/>
                <w:sz w:val="18"/>
                <w:szCs w:val="18"/>
              </w:rPr>
              <w:t>248</w:t>
            </w:r>
          </w:p>
        </w:tc>
        <w:tc>
          <w:tcPr>
            <w:tcW w:w="542" w:type="dxa"/>
            <w:tcBorders>
              <w:top w:val="nil"/>
              <w:left w:val="nil"/>
              <w:bottom w:val="single" w:sz="4" w:space="0" w:color="000000"/>
              <w:right w:val="single" w:sz="4" w:space="0" w:color="000000"/>
            </w:tcBorders>
            <w:noWrap/>
            <w:vAlign w:val="center"/>
            <w:hideMark/>
          </w:tcPr>
          <w:p w14:paraId="2F6AA3F4" w14:textId="6D6A6FD7" w:rsidR="008904EF" w:rsidRPr="008904EF" w:rsidRDefault="008904EF" w:rsidP="008904EF">
            <w:pPr>
              <w:spacing w:after="0" w:line="240" w:lineRule="auto"/>
              <w:jc w:val="center"/>
              <w:rPr>
                <w:rFonts w:ascii="Aptos Narrow" w:eastAsia="Times New Roman" w:hAnsi="Aptos Narrow" w:cs="Times New Roman"/>
                <w:color w:val="000000"/>
                <w:sz w:val="18"/>
                <w:szCs w:val="18"/>
                <w:lang w:val="es-MX"/>
              </w:rPr>
            </w:pPr>
            <w:r w:rsidRPr="008904EF">
              <w:rPr>
                <w:color w:val="000000"/>
                <w:sz w:val="18"/>
                <w:szCs w:val="18"/>
              </w:rPr>
              <w:t xml:space="preserve">25 </w:t>
            </w:r>
          </w:p>
        </w:tc>
        <w:tc>
          <w:tcPr>
            <w:tcW w:w="576" w:type="dxa"/>
            <w:tcBorders>
              <w:top w:val="nil"/>
              <w:left w:val="nil"/>
              <w:bottom w:val="single" w:sz="4" w:space="0" w:color="000000"/>
              <w:right w:val="single" w:sz="4" w:space="0" w:color="000000"/>
            </w:tcBorders>
            <w:noWrap/>
            <w:vAlign w:val="center"/>
            <w:hideMark/>
          </w:tcPr>
          <w:p w14:paraId="2920A467" w14:textId="7A2717D0" w:rsidR="008904EF" w:rsidRPr="008904EF" w:rsidRDefault="008904EF" w:rsidP="008904EF">
            <w:pPr>
              <w:spacing w:after="0" w:line="240" w:lineRule="auto"/>
              <w:jc w:val="center"/>
              <w:rPr>
                <w:rFonts w:ascii="Aptos Narrow" w:eastAsia="Times New Roman" w:hAnsi="Aptos Narrow" w:cs="Times New Roman"/>
                <w:color w:val="000000"/>
                <w:sz w:val="18"/>
                <w:szCs w:val="18"/>
                <w:lang w:val="es-MX"/>
              </w:rPr>
            </w:pPr>
            <w:r w:rsidRPr="008904EF">
              <w:rPr>
                <w:color w:val="000000"/>
                <w:sz w:val="18"/>
                <w:szCs w:val="18"/>
              </w:rPr>
              <w:t>176</w:t>
            </w:r>
          </w:p>
        </w:tc>
        <w:tc>
          <w:tcPr>
            <w:tcW w:w="542" w:type="dxa"/>
            <w:tcBorders>
              <w:top w:val="nil"/>
              <w:left w:val="nil"/>
              <w:bottom w:val="single" w:sz="4" w:space="0" w:color="000000"/>
              <w:right w:val="single" w:sz="4" w:space="0" w:color="000000"/>
            </w:tcBorders>
            <w:noWrap/>
            <w:vAlign w:val="center"/>
            <w:hideMark/>
          </w:tcPr>
          <w:p w14:paraId="644FD84F" w14:textId="7280EA32" w:rsidR="008904EF" w:rsidRPr="008904EF" w:rsidRDefault="008904EF" w:rsidP="008904EF">
            <w:pPr>
              <w:spacing w:after="0" w:line="240" w:lineRule="auto"/>
              <w:jc w:val="center"/>
              <w:rPr>
                <w:rFonts w:ascii="Aptos Narrow" w:eastAsia="Times New Roman" w:hAnsi="Aptos Narrow" w:cs="Times New Roman"/>
                <w:color w:val="000000"/>
                <w:sz w:val="18"/>
                <w:szCs w:val="18"/>
                <w:lang w:val="es-MX"/>
              </w:rPr>
            </w:pPr>
            <w:r w:rsidRPr="008904EF">
              <w:rPr>
                <w:color w:val="000000"/>
                <w:sz w:val="18"/>
                <w:szCs w:val="18"/>
              </w:rPr>
              <w:t xml:space="preserve">9 </w:t>
            </w:r>
          </w:p>
        </w:tc>
        <w:tc>
          <w:tcPr>
            <w:tcW w:w="734" w:type="dxa"/>
            <w:tcBorders>
              <w:top w:val="nil"/>
              <w:left w:val="nil"/>
              <w:bottom w:val="single" w:sz="4" w:space="0" w:color="000000"/>
              <w:right w:val="single" w:sz="4" w:space="0" w:color="000000"/>
            </w:tcBorders>
            <w:noWrap/>
            <w:vAlign w:val="center"/>
            <w:hideMark/>
          </w:tcPr>
          <w:p w14:paraId="662A472F" w14:textId="261509A7" w:rsidR="008904EF" w:rsidRPr="008904EF" w:rsidRDefault="008904EF" w:rsidP="008904EF">
            <w:pPr>
              <w:spacing w:after="0" w:line="240" w:lineRule="auto"/>
              <w:jc w:val="center"/>
              <w:rPr>
                <w:rFonts w:ascii="Aptos Narrow" w:eastAsia="Times New Roman" w:hAnsi="Aptos Narrow" w:cs="Times New Roman"/>
                <w:color w:val="000000"/>
                <w:sz w:val="18"/>
                <w:szCs w:val="18"/>
                <w:lang w:val="es-MX"/>
              </w:rPr>
            </w:pPr>
            <w:r w:rsidRPr="008904EF">
              <w:rPr>
                <w:color w:val="000000"/>
                <w:sz w:val="18"/>
                <w:szCs w:val="18"/>
              </w:rPr>
              <w:t>22-jul</w:t>
            </w:r>
          </w:p>
        </w:tc>
        <w:tc>
          <w:tcPr>
            <w:tcW w:w="691" w:type="dxa"/>
            <w:tcBorders>
              <w:top w:val="nil"/>
              <w:left w:val="nil"/>
              <w:bottom w:val="single" w:sz="4" w:space="0" w:color="000000"/>
              <w:right w:val="single" w:sz="4" w:space="0" w:color="000000"/>
            </w:tcBorders>
            <w:noWrap/>
            <w:vAlign w:val="center"/>
            <w:hideMark/>
          </w:tcPr>
          <w:p w14:paraId="7EF9B2E8" w14:textId="3AD8EE95" w:rsidR="008904EF" w:rsidRPr="008904EF" w:rsidRDefault="008904EF" w:rsidP="008904EF">
            <w:pPr>
              <w:spacing w:after="0" w:line="240" w:lineRule="auto"/>
              <w:jc w:val="center"/>
              <w:rPr>
                <w:rFonts w:ascii="Aptos Narrow" w:eastAsia="Times New Roman" w:hAnsi="Aptos Narrow" w:cs="Times New Roman"/>
                <w:color w:val="000000"/>
                <w:sz w:val="18"/>
                <w:szCs w:val="18"/>
                <w:lang w:val="es-MX"/>
              </w:rPr>
            </w:pPr>
            <w:r w:rsidRPr="008904EF">
              <w:rPr>
                <w:color w:val="000000"/>
                <w:sz w:val="18"/>
                <w:szCs w:val="18"/>
              </w:rPr>
              <w:t>20-dic</w:t>
            </w:r>
          </w:p>
        </w:tc>
      </w:tr>
      <w:tr w:rsidR="008904EF" w:rsidRPr="00E970AA" w14:paraId="5BB11BD6" w14:textId="77777777" w:rsidTr="0004476A">
        <w:trPr>
          <w:trHeight w:val="315"/>
        </w:trPr>
        <w:tc>
          <w:tcPr>
            <w:tcW w:w="1980" w:type="dxa"/>
            <w:tcBorders>
              <w:top w:val="single" w:sz="4" w:space="0" w:color="auto"/>
              <w:left w:val="single" w:sz="4" w:space="0" w:color="auto"/>
              <w:bottom w:val="single" w:sz="4" w:space="0" w:color="auto"/>
              <w:right w:val="single" w:sz="4" w:space="0" w:color="auto"/>
            </w:tcBorders>
            <w:vAlign w:val="center"/>
            <w:hideMark/>
          </w:tcPr>
          <w:p w14:paraId="6B55F960" w14:textId="77777777" w:rsidR="008904EF" w:rsidRPr="00E970AA" w:rsidRDefault="008904EF" w:rsidP="008904EF">
            <w:pPr>
              <w:spacing w:after="0" w:line="240" w:lineRule="auto"/>
              <w:jc w:val="center"/>
              <w:rPr>
                <w:rFonts w:ascii="Aptos Narrow" w:eastAsia="Times New Roman" w:hAnsi="Aptos Narrow" w:cs="Times New Roman"/>
                <w:b/>
                <w:bCs/>
                <w:color w:val="000000"/>
                <w:sz w:val="18"/>
                <w:szCs w:val="18"/>
                <w:lang w:val="es-MX"/>
              </w:rPr>
            </w:pPr>
            <w:r w:rsidRPr="00E970AA">
              <w:rPr>
                <w:rFonts w:ascii="Aptos Narrow" w:eastAsia="Times New Roman" w:hAnsi="Aptos Narrow" w:cs="Times New Roman"/>
                <w:b/>
                <w:bCs/>
                <w:color w:val="000000"/>
                <w:sz w:val="18"/>
                <w:szCs w:val="18"/>
                <w:lang w:val="es-MX"/>
              </w:rPr>
              <w:t>Victoria Hotel &amp; Suites</w:t>
            </w:r>
          </w:p>
        </w:tc>
        <w:tc>
          <w:tcPr>
            <w:tcW w:w="573" w:type="dxa"/>
            <w:tcBorders>
              <w:top w:val="single" w:sz="4" w:space="0" w:color="auto"/>
              <w:left w:val="nil"/>
              <w:bottom w:val="single" w:sz="4" w:space="0" w:color="auto"/>
              <w:right w:val="single" w:sz="4" w:space="0" w:color="auto"/>
            </w:tcBorders>
            <w:vAlign w:val="center"/>
            <w:hideMark/>
          </w:tcPr>
          <w:p w14:paraId="5C4CC305" w14:textId="77777777" w:rsidR="008904EF" w:rsidRPr="00E970AA" w:rsidRDefault="008904EF" w:rsidP="008904EF">
            <w:pPr>
              <w:spacing w:after="0" w:line="240" w:lineRule="auto"/>
              <w:jc w:val="center"/>
              <w:rPr>
                <w:rFonts w:ascii="Aptos Narrow" w:eastAsia="Times New Roman" w:hAnsi="Aptos Narrow" w:cs="Times New Roman"/>
                <w:b/>
                <w:bCs/>
                <w:color w:val="000000"/>
                <w:sz w:val="18"/>
                <w:szCs w:val="18"/>
                <w:lang w:val="es-MX"/>
              </w:rPr>
            </w:pPr>
            <w:r w:rsidRPr="00E970AA">
              <w:rPr>
                <w:rFonts w:ascii="Aptos Narrow" w:eastAsia="Times New Roman" w:hAnsi="Aptos Narrow" w:cs="Times New Roman"/>
                <w:b/>
                <w:bCs/>
                <w:color w:val="000000"/>
                <w:sz w:val="18"/>
                <w:szCs w:val="18"/>
                <w:lang w:val="es-MX"/>
              </w:rPr>
              <w:t>4*</w:t>
            </w:r>
          </w:p>
        </w:tc>
        <w:tc>
          <w:tcPr>
            <w:tcW w:w="1175" w:type="dxa"/>
            <w:tcBorders>
              <w:top w:val="single" w:sz="4" w:space="0" w:color="auto"/>
              <w:left w:val="nil"/>
              <w:bottom w:val="single" w:sz="4" w:space="0" w:color="auto"/>
              <w:right w:val="single" w:sz="4" w:space="0" w:color="auto"/>
            </w:tcBorders>
            <w:noWrap/>
            <w:vAlign w:val="center"/>
            <w:hideMark/>
          </w:tcPr>
          <w:p w14:paraId="07E28D6E" w14:textId="77777777" w:rsidR="008904EF" w:rsidRPr="00E970AA" w:rsidRDefault="008904EF" w:rsidP="008904EF">
            <w:pPr>
              <w:spacing w:after="0" w:line="240" w:lineRule="auto"/>
              <w:jc w:val="center"/>
              <w:rPr>
                <w:rFonts w:ascii="Aptos Narrow" w:eastAsia="Times New Roman" w:hAnsi="Aptos Narrow" w:cs="Times New Roman"/>
                <w:color w:val="000000"/>
                <w:sz w:val="18"/>
                <w:szCs w:val="18"/>
                <w:lang w:val="es-MX"/>
              </w:rPr>
            </w:pPr>
            <w:r w:rsidRPr="00E970AA">
              <w:rPr>
                <w:rFonts w:ascii="Aptos Narrow" w:eastAsia="Times New Roman" w:hAnsi="Aptos Narrow" w:cs="Times New Roman"/>
                <w:color w:val="000000"/>
                <w:sz w:val="18"/>
                <w:szCs w:val="18"/>
                <w:lang w:val="es-MX"/>
              </w:rPr>
              <w:t>Standard</w:t>
            </w:r>
          </w:p>
        </w:tc>
        <w:tc>
          <w:tcPr>
            <w:tcW w:w="538" w:type="dxa"/>
            <w:tcBorders>
              <w:top w:val="single" w:sz="4" w:space="0" w:color="auto"/>
              <w:left w:val="nil"/>
              <w:bottom w:val="single" w:sz="4" w:space="0" w:color="auto"/>
              <w:right w:val="single" w:sz="4" w:space="0" w:color="auto"/>
            </w:tcBorders>
            <w:noWrap/>
            <w:vAlign w:val="center"/>
            <w:hideMark/>
          </w:tcPr>
          <w:p w14:paraId="19587D0B" w14:textId="1CCD1CFC" w:rsidR="008904EF" w:rsidRPr="008904EF" w:rsidRDefault="008904EF" w:rsidP="008904EF">
            <w:pPr>
              <w:spacing w:after="0" w:line="240" w:lineRule="auto"/>
              <w:jc w:val="center"/>
              <w:rPr>
                <w:rFonts w:ascii="Aptos Narrow" w:eastAsia="Times New Roman" w:hAnsi="Aptos Narrow" w:cs="Times New Roman"/>
                <w:color w:val="000000"/>
                <w:sz w:val="18"/>
                <w:szCs w:val="18"/>
                <w:lang w:val="es-MX"/>
              </w:rPr>
            </w:pPr>
            <w:r w:rsidRPr="008904EF">
              <w:rPr>
                <w:color w:val="000000"/>
                <w:sz w:val="18"/>
                <w:szCs w:val="18"/>
              </w:rPr>
              <w:t xml:space="preserve">401 </w:t>
            </w:r>
          </w:p>
        </w:tc>
        <w:tc>
          <w:tcPr>
            <w:tcW w:w="542" w:type="dxa"/>
            <w:tcBorders>
              <w:top w:val="nil"/>
              <w:left w:val="nil"/>
              <w:bottom w:val="single" w:sz="4" w:space="0" w:color="000000"/>
              <w:right w:val="single" w:sz="4" w:space="0" w:color="000000"/>
            </w:tcBorders>
            <w:noWrap/>
            <w:vAlign w:val="center"/>
            <w:hideMark/>
          </w:tcPr>
          <w:p w14:paraId="72C1DECB" w14:textId="6B7E6F6C" w:rsidR="008904EF" w:rsidRPr="008904EF" w:rsidRDefault="008904EF" w:rsidP="008904EF">
            <w:pPr>
              <w:spacing w:after="0" w:line="240" w:lineRule="auto"/>
              <w:jc w:val="center"/>
              <w:rPr>
                <w:rFonts w:ascii="Aptos Narrow" w:eastAsia="Times New Roman" w:hAnsi="Aptos Narrow" w:cs="Times New Roman"/>
                <w:color w:val="000000"/>
                <w:sz w:val="18"/>
                <w:szCs w:val="18"/>
                <w:lang w:val="es-MX"/>
              </w:rPr>
            </w:pPr>
            <w:r w:rsidRPr="008904EF">
              <w:rPr>
                <w:color w:val="000000"/>
                <w:sz w:val="18"/>
                <w:szCs w:val="18"/>
              </w:rPr>
              <w:t xml:space="preserve">76 </w:t>
            </w:r>
          </w:p>
        </w:tc>
        <w:tc>
          <w:tcPr>
            <w:tcW w:w="527" w:type="dxa"/>
            <w:tcBorders>
              <w:top w:val="nil"/>
              <w:left w:val="nil"/>
              <w:bottom w:val="single" w:sz="4" w:space="0" w:color="000000"/>
              <w:right w:val="single" w:sz="4" w:space="0" w:color="000000"/>
            </w:tcBorders>
            <w:noWrap/>
            <w:vAlign w:val="center"/>
            <w:hideMark/>
          </w:tcPr>
          <w:p w14:paraId="128CFCBF" w14:textId="58403BFD" w:rsidR="008904EF" w:rsidRPr="008904EF" w:rsidRDefault="008904EF" w:rsidP="008904EF">
            <w:pPr>
              <w:spacing w:after="0" w:line="240" w:lineRule="auto"/>
              <w:jc w:val="center"/>
              <w:rPr>
                <w:rFonts w:ascii="Aptos Narrow" w:eastAsia="Times New Roman" w:hAnsi="Aptos Narrow" w:cs="Times New Roman"/>
                <w:color w:val="000000"/>
                <w:sz w:val="18"/>
                <w:szCs w:val="18"/>
                <w:lang w:val="es-MX"/>
              </w:rPr>
            </w:pPr>
            <w:r w:rsidRPr="008904EF">
              <w:rPr>
                <w:color w:val="000000"/>
                <w:sz w:val="18"/>
                <w:szCs w:val="18"/>
              </w:rPr>
              <w:t>289</w:t>
            </w:r>
          </w:p>
        </w:tc>
        <w:tc>
          <w:tcPr>
            <w:tcW w:w="542" w:type="dxa"/>
            <w:tcBorders>
              <w:top w:val="nil"/>
              <w:left w:val="nil"/>
              <w:bottom w:val="single" w:sz="4" w:space="0" w:color="000000"/>
              <w:right w:val="single" w:sz="4" w:space="0" w:color="000000"/>
            </w:tcBorders>
            <w:noWrap/>
            <w:vAlign w:val="center"/>
            <w:hideMark/>
          </w:tcPr>
          <w:p w14:paraId="45C8ED8C" w14:textId="426CABB2" w:rsidR="008904EF" w:rsidRPr="008904EF" w:rsidRDefault="008904EF" w:rsidP="008904EF">
            <w:pPr>
              <w:spacing w:after="0" w:line="240" w:lineRule="auto"/>
              <w:jc w:val="center"/>
              <w:rPr>
                <w:rFonts w:ascii="Aptos Narrow" w:eastAsia="Times New Roman" w:hAnsi="Aptos Narrow" w:cs="Times New Roman"/>
                <w:color w:val="000000"/>
                <w:sz w:val="18"/>
                <w:szCs w:val="18"/>
                <w:lang w:val="es-MX"/>
              </w:rPr>
            </w:pPr>
            <w:r w:rsidRPr="008904EF">
              <w:rPr>
                <w:color w:val="000000"/>
                <w:sz w:val="18"/>
                <w:szCs w:val="18"/>
              </w:rPr>
              <w:t xml:space="preserve">39 </w:t>
            </w:r>
          </w:p>
        </w:tc>
        <w:tc>
          <w:tcPr>
            <w:tcW w:w="504" w:type="dxa"/>
            <w:tcBorders>
              <w:top w:val="nil"/>
              <w:left w:val="nil"/>
              <w:bottom w:val="single" w:sz="4" w:space="0" w:color="000000"/>
              <w:right w:val="single" w:sz="4" w:space="0" w:color="000000"/>
            </w:tcBorders>
            <w:noWrap/>
            <w:vAlign w:val="center"/>
            <w:hideMark/>
          </w:tcPr>
          <w:p w14:paraId="484DFC9C" w14:textId="4C9ADB6A" w:rsidR="008904EF" w:rsidRPr="008904EF" w:rsidRDefault="008904EF" w:rsidP="008904EF">
            <w:pPr>
              <w:spacing w:after="0" w:line="240" w:lineRule="auto"/>
              <w:jc w:val="center"/>
              <w:rPr>
                <w:rFonts w:ascii="Aptos Narrow" w:eastAsia="Times New Roman" w:hAnsi="Aptos Narrow" w:cs="Times New Roman"/>
                <w:color w:val="000000"/>
                <w:sz w:val="18"/>
                <w:szCs w:val="18"/>
                <w:lang w:val="es-MX"/>
              </w:rPr>
            </w:pPr>
            <w:r w:rsidRPr="008904EF">
              <w:rPr>
                <w:color w:val="000000"/>
                <w:sz w:val="18"/>
                <w:szCs w:val="18"/>
              </w:rPr>
              <w:t>266</w:t>
            </w:r>
          </w:p>
        </w:tc>
        <w:tc>
          <w:tcPr>
            <w:tcW w:w="542" w:type="dxa"/>
            <w:tcBorders>
              <w:top w:val="nil"/>
              <w:left w:val="nil"/>
              <w:bottom w:val="single" w:sz="4" w:space="0" w:color="000000"/>
              <w:right w:val="single" w:sz="4" w:space="0" w:color="000000"/>
            </w:tcBorders>
            <w:noWrap/>
            <w:vAlign w:val="center"/>
            <w:hideMark/>
          </w:tcPr>
          <w:p w14:paraId="72E0C3F6" w14:textId="17EDD90A" w:rsidR="008904EF" w:rsidRPr="008904EF" w:rsidRDefault="008904EF" w:rsidP="008904EF">
            <w:pPr>
              <w:spacing w:after="0" w:line="240" w:lineRule="auto"/>
              <w:jc w:val="center"/>
              <w:rPr>
                <w:rFonts w:ascii="Aptos Narrow" w:eastAsia="Times New Roman" w:hAnsi="Aptos Narrow" w:cs="Times New Roman"/>
                <w:color w:val="000000"/>
                <w:sz w:val="18"/>
                <w:szCs w:val="18"/>
                <w:lang w:val="es-MX"/>
              </w:rPr>
            </w:pPr>
            <w:r w:rsidRPr="008904EF">
              <w:rPr>
                <w:color w:val="000000"/>
                <w:sz w:val="18"/>
                <w:szCs w:val="18"/>
              </w:rPr>
              <w:t xml:space="preserve">31 </w:t>
            </w:r>
          </w:p>
        </w:tc>
        <w:tc>
          <w:tcPr>
            <w:tcW w:w="576" w:type="dxa"/>
            <w:tcBorders>
              <w:top w:val="nil"/>
              <w:left w:val="nil"/>
              <w:bottom w:val="single" w:sz="4" w:space="0" w:color="000000"/>
              <w:right w:val="single" w:sz="4" w:space="0" w:color="000000"/>
            </w:tcBorders>
            <w:noWrap/>
            <w:vAlign w:val="center"/>
            <w:hideMark/>
          </w:tcPr>
          <w:p w14:paraId="33CAA5A9" w14:textId="56FED1FA" w:rsidR="008904EF" w:rsidRPr="008904EF" w:rsidRDefault="008904EF" w:rsidP="008904EF">
            <w:pPr>
              <w:spacing w:after="0" w:line="240" w:lineRule="auto"/>
              <w:jc w:val="center"/>
              <w:rPr>
                <w:rFonts w:ascii="Aptos Narrow" w:eastAsia="Times New Roman" w:hAnsi="Aptos Narrow" w:cs="Times New Roman"/>
                <w:color w:val="000000"/>
                <w:sz w:val="18"/>
                <w:szCs w:val="18"/>
                <w:lang w:val="es-MX"/>
              </w:rPr>
            </w:pPr>
            <w:r w:rsidRPr="008904EF">
              <w:rPr>
                <w:color w:val="000000"/>
                <w:sz w:val="18"/>
                <w:szCs w:val="18"/>
              </w:rPr>
              <w:t>150</w:t>
            </w:r>
          </w:p>
        </w:tc>
        <w:tc>
          <w:tcPr>
            <w:tcW w:w="542" w:type="dxa"/>
            <w:tcBorders>
              <w:top w:val="nil"/>
              <w:left w:val="nil"/>
              <w:bottom w:val="single" w:sz="4" w:space="0" w:color="000000"/>
              <w:right w:val="single" w:sz="4" w:space="0" w:color="000000"/>
            </w:tcBorders>
            <w:noWrap/>
            <w:vAlign w:val="center"/>
            <w:hideMark/>
          </w:tcPr>
          <w:p w14:paraId="00421073" w14:textId="5491ECB3" w:rsidR="008904EF" w:rsidRPr="008904EF" w:rsidRDefault="008904EF" w:rsidP="008904EF">
            <w:pPr>
              <w:spacing w:after="0" w:line="240" w:lineRule="auto"/>
              <w:jc w:val="center"/>
              <w:rPr>
                <w:rFonts w:ascii="Aptos Narrow" w:eastAsia="Times New Roman" w:hAnsi="Aptos Narrow" w:cs="Times New Roman"/>
                <w:color w:val="000000"/>
                <w:sz w:val="18"/>
                <w:szCs w:val="18"/>
                <w:lang w:val="es-MX"/>
              </w:rPr>
            </w:pPr>
            <w:r w:rsidRPr="008904EF">
              <w:rPr>
                <w:color w:val="000000"/>
                <w:sz w:val="18"/>
                <w:szCs w:val="18"/>
              </w:rPr>
              <w:t xml:space="preserve">0 </w:t>
            </w:r>
          </w:p>
        </w:tc>
        <w:tc>
          <w:tcPr>
            <w:tcW w:w="734" w:type="dxa"/>
            <w:tcBorders>
              <w:top w:val="nil"/>
              <w:left w:val="nil"/>
              <w:bottom w:val="single" w:sz="4" w:space="0" w:color="000000"/>
              <w:right w:val="single" w:sz="4" w:space="0" w:color="000000"/>
            </w:tcBorders>
            <w:noWrap/>
            <w:vAlign w:val="center"/>
            <w:hideMark/>
          </w:tcPr>
          <w:p w14:paraId="017DCD45" w14:textId="13804C38" w:rsidR="008904EF" w:rsidRPr="008904EF" w:rsidRDefault="008904EF" w:rsidP="008904EF">
            <w:pPr>
              <w:spacing w:after="0" w:line="240" w:lineRule="auto"/>
              <w:jc w:val="center"/>
              <w:rPr>
                <w:rFonts w:ascii="Aptos Narrow" w:eastAsia="Times New Roman" w:hAnsi="Aptos Narrow" w:cs="Times New Roman"/>
                <w:color w:val="000000"/>
                <w:sz w:val="18"/>
                <w:szCs w:val="18"/>
                <w:lang w:val="es-MX"/>
              </w:rPr>
            </w:pPr>
            <w:r w:rsidRPr="008904EF">
              <w:rPr>
                <w:color w:val="000000"/>
                <w:sz w:val="18"/>
                <w:szCs w:val="18"/>
              </w:rPr>
              <w:t>22-jul</w:t>
            </w:r>
          </w:p>
        </w:tc>
        <w:tc>
          <w:tcPr>
            <w:tcW w:w="691" w:type="dxa"/>
            <w:tcBorders>
              <w:top w:val="nil"/>
              <w:left w:val="nil"/>
              <w:bottom w:val="single" w:sz="4" w:space="0" w:color="000000"/>
              <w:right w:val="single" w:sz="4" w:space="0" w:color="000000"/>
            </w:tcBorders>
            <w:noWrap/>
            <w:vAlign w:val="center"/>
            <w:hideMark/>
          </w:tcPr>
          <w:p w14:paraId="52387A1A" w14:textId="4ED25410" w:rsidR="008904EF" w:rsidRPr="008904EF" w:rsidRDefault="008904EF" w:rsidP="008904EF">
            <w:pPr>
              <w:spacing w:after="0" w:line="240" w:lineRule="auto"/>
              <w:jc w:val="center"/>
              <w:rPr>
                <w:rFonts w:ascii="Aptos Narrow" w:eastAsia="Times New Roman" w:hAnsi="Aptos Narrow" w:cs="Times New Roman"/>
                <w:color w:val="000000"/>
                <w:sz w:val="18"/>
                <w:szCs w:val="18"/>
                <w:lang w:val="es-MX"/>
              </w:rPr>
            </w:pPr>
            <w:r w:rsidRPr="008904EF">
              <w:rPr>
                <w:color w:val="000000"/>
                <w:sz w:val="18"/>
                <w:szCs w:val="18"/>
              </w:rPr>
              <w:t>20-dic</w:t>
            </w:r>
          </w:p>
        </w:tc>
      </w:tr>
    </w:tbl>
    <w:p w14:paraId="11731560" w14:textId="77777777" w:rsidR="00E970AA" w:rsidRDefault="00E970AA">
      <w:pPr>
        <w:spacing w:after="0" w:line="240" w:lineRule="auto"/>
        <w:rPr>
          <w:b/>
          <w:bCs/>
          <w:color w:val="FFFFFF"/>
          <w:sz w:val="20"/>
          <w:szCs w:val="20"/>
        </w:rPr>
      </w:pPr>
    </w:p>
    <w:p w14:paraId="187CA74A" w14:textId="77777777" w:rsidR="00E970AA" w:rsidRDefault="00E970AA">
      <w:pPr>
        <w:spacing w:after="0" w:line="240" w:lineRule="auto"/>
        <w:rPr>
          <w:b/>
          <w:bCs/>
          <w:color w:val="FFFFFF"/>
          <w:sz w:val="20"/>
          <w:szCs w:val="20"/>
        </w:rPr>
      </w:pPr>
    </w:p>
    <w:p w14:paraId="0B82C5E7" w14:textId="77777777" w:rsidR="00E970AA" w:rsidRDefault="00E970AA">
      <w:pPr>
        <w:spacing w:after="0" w:line="240" w:lineRule="auto"/>
        <w:rPr>
          <w:b/>
          <w:bCs/>
          <w:color w:val="FFFFFF"/>
          <w:sz w:val="20"/>
          <w:szCs w:val="20"/>
        </w:rPr>
      </w:pPr>
    </w:p>
    <w:p w14:paraId="11F7284A" w14:textId="77777777" w:rsidR="00E970AA" w:rsidRDefault="00E970AA">
      <w:pPr>
        <w:spacing w:after="0" w:line="240" w:lineRule="auto"/>
        <w:rPr>
          <w:b/>
          <w:bCs/>
          <w:color w:val="FFFFFF"/>
          <w:sz w:val="20"/>
          <w:szCs w:val="20"/>
        </w:rPr>
      </w:pPr>
    </w:p>
    <w:p w14:paraId="29BE6FD9" w14:textId="77777777" w:rsidR="00E970AA" w:rsidRDefault="00E970AA" w:rsidP="00E970AA">
      <w:pPr>
        <w:spacing w:after="0" w:line="240" w:lineRule="auto"/>
        <w:rPr>
          <w:b/>
          <w:bCs/>
          <w:sz w:val="20"/>
          <w:szCs w:val="20"/>
        </w:rPr>
      </w:pPr>
      <w:r>
        <w:rPr>
          <w:b/>
          <w:bCs/>
          <w:sz w:val="20"/>
          <w:szCs w:val="20"/>
        </w:rPr>
        <w:lastRenderedPageBreak/>
        <w:t>INFORMACIÓN AÉREA</w:t>
      </w:r>
    </w:p>
    <w:p w14:paraId="09D5ADDA" w14:textId="7D643414" w:rsidR="00E970AA" w:rsidRDefault="00E970AA" w:rsidP="00E970AA">
      <w:pPr>
        <w:spacing w:after="0" w:line="240" w:lineRule="auto"/>
        <w:ind w:left="284"/>
      </w:pPr>
      <w:r>
        <w:rPr>
          <w:sz w:val="20"/>
          <w:szCs w:val="20"/>
        </w:rPr>
        <w:t xml:space="preserve">Aerolínea: </w:t>
      </w:r>
      <w:r w:rsidR="00B271C5">
        <w:rPr>
          <w:sz w:val="20"/>
          <w:szCs w:val="20"/>
        </w:rPr>
        <w:t>Copa Airlines</w:t>
      </w:r>
      <w:r>
        <w:rPr>
          <w:sz w:val="20"/>
          <w:szCs w:val="20"/>
        </w:rPr>
        <w:t>.</w:t>
      </w:r>
    </w:p>
    <w:p w14:paraId="657B4BC0" w14:textId="07276362" w:rsidR="00E970AA" w:rsidRPr="008904EF" w:rsidRDefault="00E970AA" w:rsidP="00E970AA">
      <w:pPr>
        <w:spacing w:after="0" w:line="240" w:lineRule="auto"/>
        <w:ind w:left="284"/>
        <w:rPr>
          <w:sz w:val="20"/>
          <w:szCs w:val="20"/>
          <w:lang w:val="es-MX"/>
        </w:rPr>
      </w:pPr>
      <w:r w:rsidRPr="008904EF">
        <w:rPr>
          <w:sz w:val="20"/>
          <w:szCs w:val="20"/>
          <w:lang w:val="es-MX"/>
        </w:rPr>
        <w:t>Ruta: LIM / PTY / LIM.</w:t>
      </w:r>
    </w:p>
    <w:p w14:paraId="4615F07F" w14:textId="4704E31D" w:rsidR="00E970AA" w:rsidRDefault="00E970AA" w:rsidP="00E970AA">
      <w:pPr>
        <w:spacing w:after="0" w:line="240" w:lineRule="auto"/>
        <w:ind w:left="284"/>
        <w:rPr>
          <w:sz w:val="20"/>
          <w:szCs w:val="20"/>
        </w:rPr>
      </w:pPr>
      <w:r>
        <w:rPr>
          <w:sz w:val="20"/>
          <w:szCs w:val="20"/>
        </w:rPr>
        <w:t>Reservas: En clase “</w:t>
      </w:r>
      <w:r w:rsidR="008904EF">
        <w:rPr>
          <w:sz w:val="20"/>
          <w:szCs w:val="20"/>
        </w:rPr>
        <w:t>E</w:t>
      </w:r>
      <w:r>
        <w:rPr>
          <w:sz w:val="20"/>
          <w:szCs w:val="20"/>
        </w:rPr>
        <w:t>”</w:t>
      </w:r>
      <w:r w:rsidR="008904EF">
        <w:rPr>
          <w:sz w:val="20"/>
          <w:szCs w:val="20"/>
        </w:rPr>
        <w:t>, “L”</w:t>
      </w:r>
      <w:r>
        <w:rPr>
          <w:sz w:val="20"/>
          <w:szCs w:val="20"/>
        </w:rPr>
        <w:t>.</w:t>
      </w:r>
    </w:p>
    <w:p w14:paraId="52B8199E" w14:textId="77777777" w:rsidR="00E970AA" w:rsidRDefault="00E970AA" w:rsidP="00E970AA">
      <w:pPr>
        <w:spacing w:after="0" w:line="240" w:lineRule="auto"/>
        <w:ind w:left="284"/>
        <w:rPr>
          <w:sz w:val="20"/>
          <w:szCs w:val="20"/>
        </w:rPr>
      </w:pPr>
      <w:r>
        <w:rPr>
          <w:sz w:val="20"/>
          <w:szCs w:val="20"/>
        </w:rPr>
        <w:t>Importante: Para las aerolíneas son considerados CHD desde los 2 hasta los 11 años. A partir de los 12 años cumplidos, pagan tarifa de adulto.</w:t>
      </w:r>
    </w:p>
    <w:p w14:paraId="7BBBA84C" w14:textId="77777777" w:rsidR="00E970AA" w:rsidRDefault="00E970AA" w:rsidP="00E970AA">
      <w:pPr>
        <w:spacing w:after="0" w:line="240" w:lineRule="auto"/>
        <w:rPr>
          <w:b/>
          <w:bCs/>
          <w:sz w:val="20"/>
          <w:szCs w:val="20"/>
        </w:rPr>
      </w:pPr>
    </w:p>
    <w:p w14:paraId="69346D02" w14:textId="77777777" w:rsidR="00E970AA" w:rsidRDefault="00E970AA" w:rsidP="00E970AA">
      <w:pPr>
        <w:spacing w:after="0" w:line="240" w:lineRule="auto"/>
        <w:jc w:val="center"/>
        <w:rPr>
          <w:b/>
          <w:bCs/>
          <w:sz w:val="20"/>
          <w:szCs w:val="20"/>
        </w:rPr>
      </w:pPr>
      <w:r>
        <w:rPr>
          <w:b/>
          <w:bCs/>
          <w:sz w:val="20"/>
          <w:szCs w:val="20"/>
        </w:rPr>
        <w:t>**ES INDISPENSABLE QUE LAS TARIFAS SEAN GRABADAS PARA SER GARANTIZADAS**</w:t>
      </w:r>
    </w:p>
    <w:p w14:paraId="1B46DA3E" w14:textId="77777777" w:rsidR="00E970AA" w:rsidRDefault="00E970AA" w:rsidP="00E970AA">
      <w:pPr>
        <w:spacing w:after="0" w:line="240" w:lineRule="auto"/>
        <w:jc w:val="center"/>
        <w:rPr>
          <w:b/>
          <w:bCs/>
          <w:sz w:val="20"/>
          <w:szCs w:val="20"/>
        </w:rPr>
      </w:pPr>
      <w:r>
        <w:rPr>
          <w:b/>
          <w:bCs/>
          <w:sz w:val="20"/>
          <w:szCs w:val="20"/>
        </w:rPr>
        <w:t>LA AEROLÍNEA ESTÁ EN PROCESO DE CAMBIOS EN SUS TARIFAS Y REGULACIONES.</w:t>
      </w:r>
    </w:p>
    <w:p w14:paraId="48A7FC62" w14:textId="77777777" w:rsidR="00960E88" w:rsidRDefault="00960E88">
      <w:pPr>
        <w:spacing w:after="0" w:line="240" w:lineRule="auto"/>
        <w:jc w:val="both"/>
        <w:rPr>
          <w:b/>
          <w:bCs/>
          <w:sz w:val="20"/>
          <w:szCs w:val="20"/>
        </w:rPr>
      </w:pPr>
    </w:p>
    <w:p w14:paraId="6F8A2A45" w14:textId="77777777" w:rsidR="00960E88" w:rsidRDefault="00000000">
      <w:pPr>
        <w:spacing w:after="0" w:line="240" w:lineRule="auto"/>
        <w:jc w:val="both"/>
        <w:rPr>
          <w:b/>
          <w:bCs/>
          <w:sz w:val="20"/>
          <w:szCs w:val="20"/>
        </w:rPr>
      </w:pPr>
      <w:r>
        <w:rPr>
          <w:b/>
          <w:bCs/>
          <w:sz w:val="20"/>
          <w:szCs w:val="20"/>
        </w:rPr>
        <w:t>INFORMACIÓN SOLO SERVICIOS</w:t>
      </w:r>
    </w:p>
    <w:p w14:paraId="22847DC6" w14:textId="77777777" w:rsidR="00960E88" w:rsidRDefault="00000000">
      <w:pPr>
        <w:numPr>
          <w:ilvl w:val="0"/>
          <w:numId w:val="2"/>
        </w:numPr>
        <w:spacing w:after="0" w:line="240" w:lineRule="auto"/>
        <w:jc w:val="both"/>
        <w:rPr>
          <w:sz w:val="20"/>
          <w:szCs w:val="20"/>
        </w:rPr>
      </w:pPr>
      <w:r>
        <w:rPr>
          <w:sz w:val="20"/>
          <w:szCs w:val="20"/>
        </w:rPr>
        <w:t>Tarifa CHD 6 - 11 años.</w:t>
      </w:r>
    </w:p>
    <w:p w14:paraId="4FD9CD33" w14:textId="77777777" w:rsidR="00960E88" w:rsidRDefault="00000000">
      <w:pPr>
        <w:numPr>
          <w:ilvl w:val="0"/>
          <w:numId w:val="2"/>
        </w:numPr>
        <w:spacing w:after="0" w:line="240" w:lineRule="auto"/>
        <w:jc w:val="both"/>
        <w:rPr>
          <w:sz w:val="20"/>
          <w:szCs w:val="20"/>
        </w:rPr>
      </w:pPr>
      <w:r>
        <w:rPr>
          <w:sz w:val="20"/>
          <w:szCs w:val="20"/>
        </w:rPr>
        <w:t>CHD 2 - 5 años $50.00.</w:t>
      </w:r>
    </w:p>
    <w:p w14:paraId="6FFA2788" w14:textId="3AA8B9FF" w:rsidR="00960E88" w:rsidRDefault="00000000">
      <w:pPr>
        <w:numPr>
          <w:ilvl w:val="0"/>
          <w:numId w:val="2"/>
        </w:numPr>
        <w:spacing w:after="0" w:line="240" w:lineRule="auto"/>
        <w:jc w:val="both"/>
        <w:rPr>
          <w:sz w:val="20"/>
          <w:szCs w:val="20"/>
        </w:rPr>
      </w:pPr>
      <w:r>
        <w:rPr>
          <w:sz w:val="20"/>
          <w:szCs w:val="20"/>
        </w:rPr>
        <w:t>Pasajero viajando solo tiene suplemento de $8</w:t>
      </w:r>
      <w:r w:rsidR="00E970AA">
        <w:rPr>
          <w:sz w:val="20"/>
          <w:szCs w:val="20"/>
        </w:rPr>
        <w:t>1</w:t>
      </w:r>
      <w:r>
        <w:rPr>
          <w:sz w:val="20"/>
          <w:szCs w:val="20"/>
        </w:rPr>
        <w:t>.00.</w:t>
      </w:r>
    </w:p>
    <w:p w14:paraId="6ACB72AE" w14:textId="77777777" w:rsidR="00960E88" w:rsidRDefault="00960E88">
      <w:pPr>
        <w:spacing w:after="0" w:line="240" w:lineRule="auto"/>
        <w:jc w:val="both"/>
        <w:rPr>
          <w:b/>
          <w:bCs/>
          <w:color w:val="002060"/>
          <w:sz w:val="20"/>
          <w:szCs w:val="20"/>
        </w:rPr>
      </w:pPr>
    </w:p>
    <w:p w14:paraId="19FB7B2B" w14:textId="77777777" w:rsidR="00960E88" w:rsidRPr="00E970AA" w:rsidRDefault="00000000">
      <w:pPr>
        <w:spacing w:after="0" w:line="240" w:lineRule="auto"/>
        <w:jc w:val="both"/>
        <w:rPr>
          <w:b/>
          <w:bCs/>
          <w:sz w:val="20"/>
          <w:szCs w:val="20"/>
        </w:rPr>
      </w:pPr>
      <w:r w:rsidRPr="00E970AA">
        <w:rPr>
          <w:b/>
          <w:bCs/>
          <w:sz w:val="20"/>
          <w:szCs w:val="20"/>
        </w:rPr>
        <w:t xml:space="preserve">DESCRIPTIVO DE EXCURSIONES: </w:t>
      </w:r>
    </w:p>
    <w:p w14:paraId="5FB0E122" w14:textId="77777777" w:rsidR="00960E88" w:rsidRDefault="00960E88">
      <w:pPr>
        <w:spacing w:after="0" w:line="240" w:lineRule="auto"/>
        <w:jc w:val="both"/>
        <w:rPr>
          <w:b/>
          <w:bCs/>
          <w:color w:val="002060"/>
          <w:sz w:val="20"/>
          <w:szCs w:val="20"/>
        </w:rPr>
      </w:pPr>
    </w:p>
    <w:p w14:paraId="1FB9BE41" w14:textId="77777777" w:rsidR="00960E88" w:rsidRDefault="00000000">
      <w:pPr>
        <w:pBdr>
          <w:top w:val="nil"/>
          <w:left w:val="nil"/>
          <w:bottom w:val="nil"/>
          <w:right w:val="nil"/>
          <w:between w:val="nil"/>
        </w:pBdr>
        <w:spacing w:after="0" w:line="240" w:lineRule="auto"/>
        <w:rPr>
          <w:b/>
          <w:bCs/>
          <w:color w:val="000000"/>
          <w:sz w:val="20"/>
          <w:szCs w:val="20"/>
        </w:rPr>
      </w:pPr>
      <w:r>
        <w:rPr>
          <w:b/>
          <w:bCs/>
          <w:color w:val="000000"/>
          <w:sz w:val="20"/>
          <w:szCs w:val="20"/>
        </w:rPr>
        <w:t xml:space="preserve">TOUR DE COMPRAS &amp; CANAL + COMPRAS </w:t>
      </w:r>
    </w:p>
    <w:p w14:paraId="33C4827B" w14:textId="77777777" w:rsidR="00960E88" w:rsidRDefault="00000000">
      <w:pPr>
        <w:pBdr>
          <w:top w:val="nil"/>
          <w:left w:val="nil"/>
          <w:bottom w:val="nil"/>
          <w:right w:val="nil"/>
          <w:between w:val="nil"/>
        </w:pBdr>
        <w:spacing w:after="0" w:line="240" w:lineRule="auto"/>
        <w:jc w:val="both"/>
        <w:rPr>
          <w:color w:val="000000"/>
          <w:sz w:val="20"/>
          <w:szCs w:val="20"/>
        </w:rPr>
      </w:pPr>
      <w:r>
        <w:rPr>
          <w:b/>
          <w:bCs/>
          <w:color w:val="000000"/>
          <w:sz w:val="20"/>
          <w:szCs w:val="20"/>
        </w:rPr>
        <w:t>Cinta Costera</w:t>
      </w:r>
      <w:r>
        <w:rPr>
          <w:color w:val="000000"/>
          <w:sz w:val="20"/>
          <w:szCs w:val="20"/>
        </w:rPr>
        <w:t>: Comienza tu aventura en la emblemática Cinta Costera, un oasis verde en el corazón de la urbe panameña. Con más de 35 hectáreas, de las cuales 16 están dedicadas enteramente a áreas verdes, este espacio es ideal para disfrutar del verdor mientras te encuentras rodeado del bullicio de la ciudad. La Cinta Costera bordea la Bahía de Panamá, conectando el sector moderno de Punta Paitilla con el histórico Casco Antiguo. A medida que caminas, observarás cómo se aleja la moderna ciudad y te acercas a la colonial, brindándote una transición única entre lo contemporáneo y lo histórico</w:t>
      </w:r>
    </w:p>
    <w:p w14:paraId="14CE6B5F" w14:textId="77777777" w:rsidR="00960E88" w:rsidRDefault="00000000">
      <w:pPr>
        <w:pBdr>
          <w:top w:val="nil"/>
          <w:left w:val="nil"/>
          <w:bottom w:val="nil"/>
          <w:right w:val="nil"/>
          <w:between w:val="nil"/>
        </w:pBdr>
        <w:spacing w:after="0" w:line="240" w:lineRule="auto"/>
        <w:jc w:val="both"/>
        <w:rPr>
          <w:color w:val="000000"/>
          <w:sz w:val="20"/>
          <w:szCs w:val="20"/>
        </w:rPr>
      </w:pPr>
      <w:r>
        <w:rPr>
          <w:b/>
          <w:bCs/>
          <w:color w:val="000000"/>
          <w:sz w:val="20"/>
          <w:szCs w:val="20"/>
        </w:rPr>
        <w:t>Canal de Panamá - Esclusas de Miraflores</w:t>
      </w:r>
      <w:r>
        <w:rPr>
          <w:color w:val="000000"/>
          <w:sz w:val="20"/>
          <w:szCs w:val="20"/>
        </w:rPr>
        <w:t>: Continuamos nuestro tour en el icónico Canal de Panamá, específicamente en las Esclusas de Miraflores. El Centro de Visitantes de Miraflores es el lugar perfecto para aprender sobre esta maravilla de la ingeniería. Aquí podrás conocer su historia, funcionamiento y observar de cerca el tránsito de los barcos y el trabajo de las esclusas. El centro cuenta con un teatro completamente equipado, terrazas de observación, refresquerías, un restaurante con vista panorámica, una tienda de recuerdos y salas de exhibición con piezas históricas, módulos interactivos, maquetas y objetos utilizados en las operaciones del canal. La entrada al Centro de Visitantes está incluida</w:t>
      </w:r>
    </w:p>
    <w:p w14:paraId="4DF9E850" w14:textId="77777777" w:rsidR="00960E88" w:rsidRDefault="00000000">
      <w:pPr>
        <w:spacing w:after="0" w:line="240" w:lineRule="auto"/>
        <w:jc w:val="both"/>
        <w:rPr>
          <w:sz w:val="20"/>
          <w:szCs w:val="20"/>
        </w:rPr>
      </w:pPr>
      <w:r>
        <w:rPr>
          <w:b/>
          <w:bCs/>
          <w:sz w:val="20"/>
          <w:szCs w:val="20"/>
        </w:rPr>
        <w:t>Casco Antiguo</w:t>
      </w:r>
      <w:r>
        <w:rPr>
          <w:sz w:val="20"/>
          <w:szCs w:val="20"/>
        </w:rPr>
        <w:t>: Nuestro siguiente destino es el histórico Casco Antiguo, una joya cultural declarada Patrimonio de la Humanidad por la UNESCO. Este barrio refleja la diversidad cultural de Panamá, combinando estilos caribeños, republicanos, modernos, franceses y coloniales en menos de 800 edificios. Aquí podrás visitar algunos de los principales monumentos de la ciudad, como el Salón Bolívar, la Catedral Metropolitana, el Teatro Nacional (fundado en 1908), el monumento de Las Bóvedas, la Iglesia de La Merced, la Iglesia de San Felipe Neri y la Iglesia de San José con su icónico altar dorado, que fue rescatado de Panamá La Vieja y trasladado a la nueva ciudad. Pasear por sus calles adoquinadas es como viajar en el tiempo, rodeado de la rica historia y la vibrante cultura local.</w:t>
      </w:r>
    </w:p>
    <w:p w14:paraId="075225E0" w14:textId="77777777" w:rsidR="00960E88" w:rsidRDefault="00000000">
      <w:pPr>
        <w:spacing w:after="0" w:line="240" w:lineRule="auto"/>
        <w:jc w:val="both"/>
        <w:rPr>
          <w:sz w:val="20"/>
          <w:szCs w:val="20"/>
        </w:rPr>
      </w:pPr>
      <w:r>
        <w:rPr>
          <w:b/>
          <w:bCs/>
          <w:sz w:val="20"/>
          <w:szCs w:val="20"/>
        </w:rPr>
        <w:t>Mercado de Artesanías</w:t>
      </w:r>
      <w:r>
        <w:rPr>
          <w:sz w:val="20"/>
          <w:szCs w:val="20"/>
        </w:rPr>
        <w:t xml:space="preserve"> Continuamos nuestro tour en el vibrante Mercado de Artesanías, un lugar donde se reúnen más de 45 módulos de exhibición atendidos por artesanos Gunas y de otras regiones del país. Aquí podrás apreciar y adquirir una gran variedad de artesanías, incluyendo molas, chaquiras, sombreros pintados, cutarras, tembleques y polleras. Este mercado es un tesoro de recuerdos únicos, donde tendrás la oportunidad de interactuar con los artesanos, aprender sobre sus técnicas tradicionales y llevarte un pedazo de la cultura panameña a casa.</w:t>
      </w:r>
    </w:p>
    <w:p w14:paraId="7583A98F" w14:textId="77777777" w:rsidR="00960E88" w:rsidRDefault="00000000">
      <w:pPr>
        <w:spacing w:after="0" w:line="240" w:lineRule="auto"/>
        <w:jc w:val="both"/>
        <w:rPr>
          <w:sz w:val="20"/>
          <w:szCs w:val="20"/>
        </w:rPr>
      </w:pPr>
      <w:r>
        <w:rPr>
          <w:b/>
          <w:bCs/>
          <w:sz w:val="20"/>
          <w:szCs w:val="20"/>
        </w:rPr>
        <w:t>Calzada de Amador</w:t>
      </w:r>
      <w:r>
        <w:rPr>
          <w:sz w:val="20"/>
          <w:szCs w:val="20"/>
        </w:rPr>
        <w:t xml:space="preserve"> Luego, nos dirigiremos a la pintoresca Calzada de Amador, formada por las islas Naos, Culebra, Perico y Flamenco. Construida con material extraído durante la construcción del Canal de Panamá, esta calzada ofrece vistas espectaculares del Océano Pacífico y del Puente de las Américas. Es un lugar perfecto para disfrutar de una caminata o un paseo en bicicleta, observando los barcos que esperan su turno para transitar por el canal y la imponente silueta de la moderna ciudad al horizonte. La Calzada de Amador es un excelente destino turístico con diversas opciones de entretenimiento, tiendas y restaurantes que ofrecen delicias locales e internacionales.</w:t>
      </w:r>
    </w:p>
    <w:p w14:paraId="570CD313" w14:textId="77777777" w:rsidR="00960E88" w:rsidRDefault="00000000">
      <w:pPr>
        <w:spacing w:after="0" w:line="240" w:lineRule="auto"/>
        <w:jc w:val="both"/>
        <w:rPr>
          <w:sz w:val="20"/>
          <w:szCs w:val="20"/>
        </w:rPr>
      </w:pPr>
      <w:r>
        <w:rPr>
          <w:b/>
          <w:bCs/>
          <w:sz w:val="20"/>
          <w:szCs w:val="20"/>
        </w:rPr>
        <w:lastRenderedPageBreak/>
        <w:t>Compras en Albrook Mall o Multiplaza</w:t>
      </w:r>
      <w:r>
        <w:rPr>
          <w:sz w:val="20"/>
          <w:szCs w:val="20"/>
        </w:rPr>
        <w:t xml:space="preserve"> Finalizamos el tour con una visita de 4 horas para tus compras en Albrook Mall, uno de los centros comerciales más grandes de Panamá y de Centroamérica, o Multiplaza donde encontrarás una amplia variedad de tiendas, desde boutiques de lujo hasta tiendas de marcas internacionales y locales, además de restaurantes y entretenimiento para todos los gustos</w:t>
      </w:r>
    </w:p>
    <w:p w14:paraId="220A711F" w14:textId="77777777" w:rsidR="00960E88" w:rsidRDefault="00000000">
      <w:pPr>
        <w:numPr>
          <w:ilvl w:val="0"/>
          <w:numId w:val="6"/>
        </w:numPr>
        <w:pBdr>
          <w:top w:val="nil"/>
          <w:left w:val="nil"/>
          <w:bottom w:val="nil"/>
          <w:right w:val="nil"/>
          <w:between w:val="nil"/>
        </w:pBdr>
        <w:spacing w:after="0" w:line="240" w:lineRule="auto"/>
        <w:jc w:val="both"/>
        <w:rPr>
          <w:color w:val="000000"/>
          <w:sz w:val="20"/>
          <w:szCs w:val="20"/>
        </w:rPr>
      </w:pPr>
      <w:r>
        <w:rPr>
          <w:b/>
          <w:bCs/>
          <w:color w:val="000000"/>
          <w:sz w:val="20"/>
          <w:szCs w:val="20"/>
        </w:rPr>
        <w:t>Días de operación</w:t>
      </w:r>
      <w:r>
        <w:rPr>
          <w:color w:val="000000"/>
          <w:sz w:val="20"/>
          <w:szCs w:val="20"/>
        </w:rPr>
        <w:t>: Diario</w:t>
      </w:r>
    </w:p>
    <w:p w14:paraId="05A27759" w14:textId="77777777" w:rsidR="00960E88" w:rsidRDefault="00000000">
      <w:pPr>
        <w:numPr>
          <w:ilvl w:val="0"/>
          <w:numId w:val="6"/>
        </w:numPr>
        <w:pBdr>
          <w:top w:val="nil"/>
          <w:left w:val="nil"/>
          <w:bottom w:val="nil"/>
          <w:right w:val="nil"/>
          <w:between w:val="nil"/>
        </w:pBdr>
        <w:spacing w:after="0" w:line="240" w:lineRule="auto"/>
        <w:jc w:val="both"/>
        <w:rPr>
          <w:color w:val="000000"/>
          <w:sz w:val="20"/>
          <w:szCs w:val="20"/>
        </w:rPr>
      </w:pPr>
      <w:r>
        <w:rPr>
          <w:b/>
          <w:bCs/>
          <w:color w:val="000000"/>
          <w:sz w:val="20"/>
          <w:szCs w:val="20"/>
        </w:rPr>
        <w:t>Horario</w:t>
      </w:r>
      <w:r>
        <w:rPr>
          <w:color w:val="000000"/>
          <w:sz w:val="20"/>
          <w:szCs w:val="20"/>
        </w:rPr>
        <w:t xml:space="preserve">: 07:30 am </w:t>
      </w:r>
    </w:p>
    <w:p w14:paraId="44C956F1" w14:textId="77777777" w:rsidR="00960E88" w:rsidRDefault="00000000">
      <w:pPr>
        <w:numPr>
          <w:ilvl w:val="0"/>
          <w:numId w:val="6"/>
        </w:numPr>
        <w:pBdr>
          <w:top w:val="nil"/>
          <w:left w:val="nil"/>
          <w:bottom w:val="nil"/>
          <w:right w:val="nil"/>
          <w:between w:val="nil"/>
        </w:pBdr>
        <w:spacing w:after="0" w:line="240" w:lineRule="auto"/>
        <w:jc w:val="both"/>
        <w:rPr>
          <w:color w:val="000000"/>
          <w:sz w:val="20"/>
          <w:szCs w:val="20"/>
        </w:rPr>
      </w:pPr>
      <w:r>
        <w:rPr>
          <w:b/>
          <w:bCs/>
          <w:color w:val="000000"/>
          <w:sz w:val="20"/>
          <w:szCs w:val="20"/>
        </w:rPr>
        <w:t>Duración</w:t>
      </w:r>
      <w:r>
        <w:rPr>
          <w:color w:val="000000"/>
          <w:sz w:val="20"/>
          <w:szCs w:val="20"/>
        </w:rPr>
        <w:t>: 08 horas</w:t>
      </w:r>
    </w:p>
    <w:p w14:paraId="7B192B92" w14:textId="77777777" w:rsidR="00960E88" w:rsidRDefault="00960E88">
      <w:pPr>
        <w:spacing w:after="0" w:line="240" w:lineRule="auto"/>
        <w:jc w:val="both"/>
        <w:rPr>
          <w:sz w:val="20"/>
          <w:szCs w:val="20"/>
        </w:rPr>
      </w:pPr>
    </w:p>
    <w:p w14:paraId="749E1CC9" w14:textId="77777777" w:rsidR="00960E88" w:rsidRPr="00E970AA" w:rsidRDefault="00000000">
      <w:pPr>
        <w:spacing w:after="0" w:line="240" w:lineRule="auto"/>
        <w:jc w:val="both"/>
        <w:rPr>
          <w:b/>
          <w:bCs/>
          <w:sz w:val="20"/>
          <w:szCs w:val="20"/>
          <w:lang w:val="en-US"/>
        </w:rPr>
      </w:pPr>
      <w:r w:rsidRPr="00E970AA">
        <w:rPr>
          <w:b/>
          <w:bCs/>
          <w:sz w:val="20"/>
          <w:szCs w:val="20"/>
          <w:lang w:val="en-US"/>
        </w:rPr>
        <w:t xml:space="preserve">FULL DAY ISLA MAMEY CON SÚPER INCLUIDO </w:t>
      </w:r>
    </w:p>
    <w:p w14:paraId="70C33BDC" w14:textId="77777777" w:rsidR="00960E88" w:rsidRDefault="00000000">
      <w:pPr>
        <w:spacing w:after="0" w:line="240" w:lineRule="auto"/>
        <w:jc w:val="both"/>
        <w:rPr>
          <w:sz w:val="20"/>
          <w:szCs w:val="20"/>
        </w:rPr>
      </w:pPr>
      <w:r>
        <w:rPr>
          <w:sz w:val="20"/>
          <w:szCs w:val="20"/>
        </w:rPr>
        <w:t>Piscina Natural Iniciamos nuestro recorrido en una deslumbrante piscina natural. Sumérgete en sus aguas cristalinas y disfruta de un refrescante baño en medio de un entorno natural incomparable. Este paraíso acuático es el lugar perfecto para relajarse y empezar el día con energía renovada.</w:t>
      </w:r>
    </w:p>
    <w:p w14:paraId="0CDC560B" w14:textId="77777777" w:rsidR="00960E88" w:rsidRDefault="00000000">
      <w:pPr>
        <w:spacing w:after="0" w:line="240" w:lineRule="auto"/>
        <w:jc w:val="both"/>
        <w:rPr>
          <w:sz w:val="20"/>
          <w:szCs w:val="20"/>
        </w:rPr>
      </w:pPr>
      <w:r>
        <w:rPr>
          <w:sz w:val="20"/>
          <w:szCs w:val="20"/>
        </w:rPr>
        <w:t>Túnel del Amor A continuación, nos dirigimos al enigmático Túnel del Amor. Este pasaje natural está envuelto en leyendas y ofrece una experiencia mágica y romántica. Pasea por este túnel y déjate llevar por el encanto y el misterio que lo rodean, creando recuerdos imborrables.</w:t>
      </w:r>
    </w:p>
    <w:p w14:paraId="7BDDA5DB" w14:textId="77777777" w:rsidR="00960E88" w:rsidRDefault="00000000">
      <w:pPr>
        <w:spacing w:after="0" w:line="240" w:lineRule="auto"/>
        <w:jc w:val="both"/>
        <w:rPr>
          <w:sz w:val="20"/>
          <w:szCs w:val="20"/>
        </w:rPr>
      </w:pPr>
      <w:r>
        <w:rPr>
          <w:sz w:val="20"/>
          <w:szCs w:val="20"/>
        </w:rPr>
        <w:t>Isla Mamey Nuestra siguiente parada es la impresionante Isla Mamey. Con sus playas de arena blanca y aguas turquesas, esta isla es un verdadero paraíso tropical. Aquí, tendrás la oportunidad de relajarte bajo el sol, nadar en el mar y disfrutar de la serenidad del entorno. Además, podrás explorar la isla y descubrir sus rincones ocultos mientras disfrutas de un delicioso almuerzo y refrescantes bebidas.</w:t>
      </w:r>
    </w:p>
    <w:p w14:paraId="0130B5CD" w14:textId="77777777" w:rsidR="00960E88" w:rsidRDefault="00000000">
      <w:pPr>
        <w:spacing w:after="0" w:line="240" w:lineRule="auto"/>
        <w:jc w:val="both"/>
        <w:rPr>
          <w:sz w:val="20"/>
          <w:szCs w:val="20"/>
        </w:rPr>
      </w:pPr>
      <w:r>
        <w:rPr>
          <w:sz w:val="20"/>
          <w:szCs w:val="20"/>
        </w:rPr>
        <w:t>Isla Mono Después de disfrutar de Isla Mamey, nos trasladamos a la fascinante Isla Mono. Esta isla es conocida por su rica biodiversidad y su impresionante belleza natural. Explora sus senderos, observa la flora y fauna local y conecta con la naturaleza en su estado más puro. La Isla Mono te ofrece una experiencia auténtica y enriquecedora en medio de un entorno virgen.</w:t>
      </w:r>
    </w:p>
    <w:p w14:paraId="44BB3B09" w14:textId="77777777" w:rsidR="00960E88" w:rsidRDefault="00000000">
      <w:pPr>
        <w:spacing w:after="0" w:line="240" w:lineRule="auto"/>
        <w:jc w:val="both"/>
        <w:rPr>
          <w:sz w:val="20"/>
          <w:szCs w:val="20"/>
        </w:rPr>
      </w:pPr>
      <w:r>
        <w:rPr>
          <w:sz w:val="20"/>
          <w:szCs w:val="20"/>
        </w:rPr>
        <w:t>Ruinas de Portobelo Para finalizar nuestro tour, visitamos las históricas Ruinas de Portobelo. Este antiguo puerto colonial es famoso por sus fortificaciones y su importancia en el comercio de la época. Pasea entre sus restos y siente la historia cobrar vida a tu alrededor. Descubre los secretos de este lugar, desde sus defensas hasta su icónica Iglesia de San Felipe, hogar del Cristo Negro.</w:t>
      </w:r>
    </w:p>
    <w:p w14:paraId="5DD49FA3" w14:textId="77777777" w:rsidR="00960E88" w:rsidRDefault="00000000">
      <w:pPr>
        <w:numPr>
          <w:ilvl w:val="0"/>
          <w:numId w:val="6"/>
        </w:numPr>
        <w:pBdr>
          <w:top w:val="nil"/>
          <w:left w:val="nil"/>
          <w:bottom w:val="nil"/>
          <w:right w:val="nil"/>
          <w:between w:val="nil"/>
        </w:pBdr>
        <w:spacing w:after="0" w:line="240" w:lineRule="auto"/>
        <w:jc w:val="both"/>
        <w:rPr>
          <w:color w:val="000000"/>
          <w:sz w:val="20"/>
          <w:szCs w:val="20"/>
        </w:rPr>
      </w:pPr>
      <w:r>
        <w:rPr>
          <w:b/>
          <w:bCs/>
          <w:color w:val="000000"/>
          <w:sz w:val="20"/>
          <w:szCs w:val="20"/>
        </w:rPr>
        <w:t>Días de operación</w:t>
      </w:r>
      <w:r>
        <w:rPr>
          <w:color w:val="000000"/>
          <w:sz w:val="20"/>
          <w:szCs w:val="20"/>
        </w:rPr>
        <w:t>: Diario</w:t>
      </w:r>
    </w:p>
    <w:p w14:paraId="40FD0D93" w14:textId="77777777" w:rsidR="00960E88" w:rsidRDefault="00000000">
      <w:pPr>
        <w:numPr>
          <w:ilvl w:val="0"/>
          <w:numId w:val="6"/>
        </w:numPr>
        <w:pBdr>
          <w:top w:val="nil"/>
          <w:left w:val="nil"/>
          <w:bottom w:val="nil"/>
          <w:right w:val="nil"/>
          <w:between w:val="nil"/>
        </w:pBdr>
        <w:spacing w:after="0" w:line="240" w:lineRule="auto"/>
        <w:jc w:val="both"/>
        <w:rPr>
          <w:color w:val="000000"/>
          <w:sz w:val="20"/>
          <w:szCs w:val="20"/>
        </w:rPr>
      </w:pPr>
      <w:r>
        <w:rPr>
          <w:b/>
          <w:bCs/>
          <w:color w:val="000000"/>
          <w:sz w:val="20"/>
          <w:szCs w:val="20"/>
        </w:rPr>
        <w:t>Horario</w:t>
      </w:r>
      <w:r>
        <w:rPr>
          <w:color w:val="000000"/>
          <w:sz w:val="20"/>
          <w:szCs w:val="20"/>
        </w:rPr>
        <w:t xml:space="preserve">: 07:30 am </w:t>
      </w:r>
    </w:p>
    <w:p w14:paraId="46FEA6AE" w14:textId="77777777" w:rsidR="00960E88" w:rsidRDefault="00960E88">
      <w:pPr>
        <w:pBdr>
          <w:top w:val="nil"/>
          <w:left w:val="nil"/>
          <w:bottom w:val="nil"/>
          <w:right w:val="nil"/>
          <w:between w:val="nil"/>
        </w:pBdr>
        <w:spacing w:after="0" w:line="240" w:lineRule="auto"/>
        <w:ind w:left="720"/>
        <w:jc w:val="both"/>
        <w:rPr>
          <w:color w:val="000000"/>
          <w:sz w:val="20"/>
          <w:szCs w:val="20"/>
        </w:rPr>
      </w:pPr>
    </w:p>
    <w:p w14:paraId="324D38BA" w14:textId="77777777" w:rsidR="00960E88" w:rsidRDefault="00000000">
      <w:pPr>
        <w:spacing w:after="0" w:line="240" w:lineRule="auto"/>
        <w:jc w:val="both"/>
        <w:rPr>
          <w:b/>
          <w:bCs/>
          <w:color w:val="000000"/>
          <w:sz w:val="20"/>
          <w:szCs w:val="20"/>
        </w:rPr>
      </w:pPr>
      <w:r>
        <w:rPr>
          <w:b/>
          <w:bCs/>
          <w:color w:val="000000"/>
          <w:sz w:val="20"/>
          <w:szCs w:val="20"/>
        </w:rPr>
        <w:t>IMPORTANTE</w:t>
      </w:r>
    </w:p>
    <w:p w14:paraId="57861767" w14:textId="3CB1C702" w:rsidR="00960E88" w:rsidRDefault="00000000">
      <w:pPr>
        <w:widowControl w:val="0"/>
        <w:numPr>
          <w:ilvl w:val="0"/>
          <w:numId w:val="2"/>
        </w:numPr>
        <w:pBdr>
          <w:top w:val="nil"/>
          <w:left w:val="nil"/>
          <w:bottom w:val="nil"/>
          <w:right w:val="nil"/>
          <w:between w:val="nil"/>
        </w:pBdr>
        <w:spacing w:after="0" w:line="240" w:lineRule="auto"/>
        <w:jc w:val="both"/>
        <w:rPr>
          <w:b/>
          <w:bCs/>
          <w:color w:val="000000"/>
          <w:sz w:val="20"/>
          <w:szCs w:val="20"/>
        </w:rPr>
      </w:pPr>
      <w:r>
        <w:rPr>
          <w:b/>
          <w:bCs/>
          <w:color w:val="000000"/>
          <w:sz w:val="20"/>
          <w:szCs w:val="20"/>
        </w:rPr>
        <w:t>Comisión al 10%</w:t>
      </w:r>
      <w:r w:rsidR="009B36B5">
        <w:rPr>
          <w:b/>
          <w:bCs/>
          <w:color w:val="000000"/>
          <w:sz w:val="20"/>
          <w:szCs w:val="20"/>
        </w:rPr>
        <w:t>,</w:t>
      </w:r>
      <w:r>
        <w:rPr>
          <w:b/>
          <w:bCs/>
          <w:color w:val="000000"/>
          <w:sz w:val="20"/>
          <w:szCs w:val="20"/>
        </w:rPr>
        <w:t xml:space="preserve"> descontando el aéreo.</w:t>
      </w:r>
    </w:p>
    <w:p w14:paraId="4E3CB078" w14:textId="77777777" w:rsidR="00960E88" w:rsidRDefault="00000000">
      <w:pPr>
        <w:widowControl w:val="0"/>
        <w:numPr>
          <w:ilvl w:val="0"/>
          <w:numId w:val="2"/>
        </w:numPr>
        <w:pBdr>
          <w:top w:val="nil"/>
          <w:left w:val="nil"/>
          <w:bottom w:val="nil"/>
          <w:right w:val="nil"/>
          <w:between w:val="nil"/>
        </w:pBdr>
        <w:spacing w:after="0" w:line="240" w:lineRule="auto"/>
        <w:jc w:val="both"/>
        <w:rPr>
          <w:b/>
          <w:bCs/>
          <w:color w:val="000000"/>
          <w:sz w:val="20"/>
          <w:szCs w:val="20"/>
        </w:rPr>
      </w:pPr>
      <w:r>
        <w:rPr>
          <w:b/>
          <w:bCs/>
          <w:color w:val="000000"/>
          <w:sz w:val="20"/>
          <w:szCs w:val="20"/>
        </w:rPr>
        <w:t>Incentivo de $10.00 incluido el IGV.</w:t>
      </w:r>
    </w:p>
    <w:p w14:paraId="094AD492" w14:textId="77777777" w:rsidR="00960E88" w:rsidRDefault="00000000">
      <w:pPr>
        <w:widowControl w:val="0"/>
        <w:numPr>
          <w:ilvl w:val="0"/>
          <w:numId w:val="2"/>
        </w:numPr>
        <w:pBdr>
          <w:top w:val="nil"/>
          <w:left w:val="nil"/>
          <w:bottom w:val="nil"/>
          <w:right w:val="nil"/>
          <w:between w:val="nil"/>
        </w:pBdr>
        <w:spacing w:after="0" w:line="240" w:lineRule="auto"/>
        <w:jc w:val="both"/>
        <w:rPr>
          <w:color w:val="000000"/>
          <w:sz w:val="20"/>
          <w:szCs w:val="20"/>
        </w:rPr>
      </w:pPr>
      <w:r>
        <w:rPr>
          <w:color w:val="000000"/>
          <w:sz w:val="20"/>
          <w:szCs w:val="20"/>
        </w:rPr>
        <w:t>Precios sujetos a cambios debido a la volatilidad monetaria del país de destino</w:t>
      </w:r>
    </w:p>
    <w:p w14:paraId="16C9AAE0" w14:textId="56323669" w:rsidR="00960E88" w:rsidRDefault="00000000">
      <w:pPr>
        <w:widowControl w:val="0"/>
        <w:numPr>
          <w:ilvl w:val="0"/>
          <w:numId w:val="2"/>
        </w:numPr>
        <w:pBdr>
          <w:top w:val="nil"/>
          <w:left w:val="nil"/>
          <w:bottom w:val="nil"/>
          <w:right w:val="nil"/>
          <w:between w:val="nil"/>
        </w:pBdr>
        <w:spacing w:after="0" w:line="240" w:lineRule="auto"/>
        <w:rPr>
          <w:b/>
          <w:bCs/>
          <w:color w:val="000000"/>
          <w:sz w:val="20"/>
          <w:szCs w:val="20"/>
        </w:rPr>
      </w:pPr>
      <w:r>
        <w:rPr>
          <w:b/>
          <w:bCs/>
          <w:color w:val="000000"/>
          <w:sz w:val="20"/>
          <w:szCs w:val="20"/>
          <w:shd w:val="clear" w:color="auto" w:fill="FFC000"/>
        </w:rPr>
        <w:t xml:space="preserve">Programa válido para comprar hasta el </w:t>
      </w:r>
      <w:r w:rsidR="00E970AA">
        <w:rPr>
          <w:b/>
          <w:bCs/>
          <w:color w:val="000000"/>
          <w:sz w:val="20"/>
          <w:szCs w:val="20"/>
          <w:shd w:val="clear" w:color="auto" w:fill="FFC000"/>
        </w:rPr>
        <w:t xml:space="preserve">31 de </w:t>
      </w:r>
      <w:r w:rsidR="00940D81">
        <w:rPr>
          <w:b/>
          <w:bCs/>
          <w:color w:val="000000"/>
          <w:sz w:val="20"/>
          <w:szCs w:val="20"/>
          <w:shd w:val="clear" w:color="auto" w:fill="FFC000"/>
        </w:rPr>
        <w:t>octubre</w:t>
      </w:r>
      <w:r w:rsidR="00E970AA">
        <w:rPr>
          <w:b/>
          <w:bCs/>
          <w:color w:val="000000"/>
          <w:sz w:val="20"/>
          <w:szCs w:val="20"/>
          <w:shd w:val="clear" w:color="auto" w:fill="FFC000"/>
        </w:rPr>
        <w:t xml:space="preserve"> </w:t>
      </w:r>
      <w:r>
        <w:rPr>
          <w:b/>
          <w:bCs/>
          <w:color w:val="000000"/>
          <w:sz w:val="20"/>
          <w:szCs w:val="20"/>
          <w:shd w:val="clear" w:color="auto" w:fill="FFC000"/>
        </w:rPr>
        <w:t xml:space="preserve">de 2026 y/o hasta agotar el stock. </w:t>
      </w:r>
    </w:p>
    <w:p w14:paraId="51AD11F0" w14:textId="77777777" w:rsidR="00960E88" w:rsidRDefault="00000000">
      <w:pPr>
        <w:numPr>
          <w:ilvl w:val="0"/>
          <w:numId w:val="2"/>
        </w:numPr>
        <w:pBdr>
          <w:top w:val="nil"/>
          <w:left w:val="nil"/>
          <w:bottom w:val="nil"/>
          <w:right w:val="nil"/>
          <w:between w:val="nil"/>
        </w:pBdr>
        <w:spacing w:after="0" w:line="240" w:lineRule="auto"/>
        <w:jc w:val="both"/>
        <w:rPr>
          <w:color w:val="000000"/>
          <w:sz w:val="20"/>
          <w:szCs w:val="20"/>
        </w:rPr>
      </w:pPr>
      <w:r>
        <w:rPr>
          <w:color w:val="000000"/>
          <w:sz w:val="20"/>
          <w:szCs w:val="20"/>
        </w:rPr>
        <w:t>Tipo de cambio referencial en soles S/ 3.80.</w:t>
      </w:r>
    </w:p>
    <w:p w14:paraId="779617B9" w14:textId="77777777" w:rsidR="00960E88" w:rsidRDefault="00000000">
      <w:pPr>
        <w:numPr>
          <w:ilvl w:val="0"/>
          <w:numId w:val="2"/>
        </w:numPr>
        <w:pBdr>
          <w:top w:val="nil"/>
          <w:left w:val="nil"/>
          <w:bottom w:val="nil"/>
          <w:right w:val="nil"/>
          <w:between w:val="nil"/>
        </w:pBdr>
        <w:spacing w:after="0" w:line="240" w:lineRule="auto"/>
        <w:jc w:val="both"/>
        <w:rPr>
          <w:color w:val="000000"/>
          <w:sz w:val="20"/>
          <w:szCs w:val="20"/>
        </w:rPr>
      </w:pPr>
      <w:r>
        <w:rPr>
          <w:b/>
          <w:bCs/>
          <w:color w:val="002060"/>
          <w:sz w:val="20"/>
          <w:szCs w:val="20"/>
        </w:rPr>
        <w:t>Programa aplica con</w:t>
      </w:r>
      <w:r>
        <w:rPr>
          <w:color w:val="002060"/>
          <w:sz w:val="20"/>
          <w:szCs w:val="20"/>
        </w:rPr>
        <w:t xml:space="preserve"> </w:t>
      </w:r>
      <w:r>
        <w:rPr>
          <w:b/>
          <w:bCs/>
          <w:color w:val="002060"/>
          <w:sz w:val="20"/>
          <w:szCs w:val="20"/>
        </w:rPr>
        <w:t>mínimo 02 pasajeros viajando juntos</w:t>
      </w:r>
      <w:r>
        <w:rPr>
          <w:color w:val="000000"/>
          <w:sz w:val="20"/>
          <w:szCs w:val="20"/>
        </w:rPr>
        <w:t>.</w:t>
      </w:r>
    </w:p>
    <w:p w14:paraId="541917DB" w14:textId="77777777" w:rsidR="00960E88" w:rsidRDefault="00000000">
      <w:pPr>
        <w:numPr>
          <w:ilvl w:val="0"/>
          <w:numId w:val="2"/>
        </w:numPr>
        <w:pBdr>
          <w:top w:val="nil"/>
          <w:left w:val="nil"/>
          <w:bottom w:val="nil"/>
          <w:right w:val="nil"/>
          <w:between w:val="nil"/>
        </w:pBdr>
        <w:spacing w:after="0" w:line="240" w:lineRule="auto"/>
        <w:jc w:val="both"/>
        <w:rPr>
          <w:color w:val="000000"/>
          <w:sz w:val="20"/>
          <w:szCs w:val="20"/>
        </w:rPr>
      </w:pPr>
      <w:r>
        <w:rPr>
          <w:color w:val="000000"/>
          <w:sz w:val="20"/>
          <w:szCs w:val="20"/>
        </w:rPr>
        <w:t>No aplica feriados y/o eventos, consultar.</w:t>
      </w:r>
    </w:p>
    <w:p w14:paraId="61B50BF1" w14:textId="77777777" w:rsidR="00960E88" w:rsidRDefault="00960E88">
      <w:pPr>
        <w:pBdr>
          <w:top w:val="nil"/>
          <w:left w:val="nil"/>
          <w:bottom w:val="nil"/>
          <w:right w:val="nil"/>
          <w:between w:val="nil"/>
        </w:pBdr>
        <w:spacing w:after="0" w:line="240" w:lineRule="auto"/>
        <w:jc w:val="both"/>
        <w:rPr>
          <w:color w:val="000000"/>
          <w:sz w:val="20"/>
          <w:szCs w:val="20"/>
        </w:rPr>
      </w:pPr>
    </w:p>
    <w:p w14:paraId="7997FF27" w14:textId="77777777" w:rsidR="00960E88" w:rsidRDefault="00000000">
      <w:pPr>
        <w:spacing w:after="0" w:line="240" w:lineRule="auto"/>
        <w:jc w:val="both"/>
      </w:pPr>
      <w:r>
        <w:rPr>
          <w:b/>
          <w:bCs/>
          <w:color w:val="000000"/>
          <w:sz w:val="20"/>
          <w:szCs w:val="20"/>
        </w:rPr>
        <w:t>CONDICIONES GENERALES</w:t>
      </w:r>
    </w:p>
    <w:p w14:paraId="57247CDE" w14:textId="77777777" w:rsidR="00960E88" w:rsidRDefault="00000000">
      <w:pPr>
        <w:numPr>
          <w:ilvl w:val="0"/>
          <w:numId w:val="3"/>
        </w:numPr>
        <w:spacing w:after="0" w:line="240" w:lineRule="auto"/>
        <w:jc w:val="both"/>
        <w:rPr>
          <w:sz w:val="20"/>
          <w:szCs w:val="20"/>
        </w:rPr>
      </w:pPr>
      <w:r>
        <w:rPr>
          <w:sz w:val="20"/>
          <w:szCs w:val="20"/>
        </w:rPr>
        <w:t>Tarifas sujetas a variación sin previo aviso.</w:t>
      </w:r>
    </w:p>
    <w:p w14:paraId="2DD73AAC" w14:textId="77777777" w:rsidR="00960E88" w:rsidRDefault="00000000">
      <w:pPr>
        <w:numPr>
          <w:ilvl w:val="0"/>
          <w:numId w:val="3"/>
        </w:numPr>
        <w:spacing w:after="0" w:line="240" w:lineRule="auto"/>
        <w:jc w:val="both"/>
        <w:rPr>
          <w:sz w:val="20"/>
          <w:szCs w:val="20"/>
        </w:rPr>
      </w:pPr>
      <w:r>
        <w:rPr>
          <w:sz w:val="20"/>
          <w:szCs w:val="20"/>
        </w:rPr>
        <w:t>"El hotel" se reserva el derecho de asignar la ubicación de las habitaciones solicitadas, de acuerdo con la disponibilidad y a la llegada del huésped.</w:t>
      </w:r>
    </w:p>
    <w:p w14:paraId="34F2B326" w14:textId="77777777" w:rsidR="00960E88" w:rsidRDefault="00000000">
      <w:pPr>
        <w:numPr>
          <w:ilvl w:val="0"/>
          <w:numId w:val="3"/>
        </w:numPr>
        <w:spacing w:after="0" w:line="240" w:lineRule="auto"/>
        <w:jc w:val="both"/>
        <w:rPr>
          <w:sz w:val="20"/>
          <w:szCs w:val="20"/>
        </w:rPr>
      </w:pPr>
      <w:r>
        <w:rPr>
          <w:sz w:val="20"/>
          <w:szCs w:val="20"/>
        </w:rPr>
        <w:t>Indicar edades de CHD en la solicitud de reserva, de estar permitidos.</w:t>
      </w:r>
    </w:p>
    <w:p w14:paraId="5DCF8A66" w14:textId="77777777" w:rsidR="00960E88" w:rsidRDefault="00000000">
      <w:pPr>
        <w:numPr>
          <w:ilvl w:val="0"/>
          <w:numId w:val="3"/>
        </w:numPr>
        <w:spacing w:after="0" w:line="240" w:lineRule="auto"/>
        <w:jc w:val="both"/>
        <w:rPr>
          <w:sz w:val="20"/>
          <w:szCs w:val="20"/>
        </w:rPr>
      </w:pPr>
      <w:r>
        <w:rPr>
          <w:sz w:val="20"/>
          <w:szCs w:val="20"/>
        </w:rPr>
        <w:t>Servicios están inafectos al IGV por prestarse en el exterior, en caso de desear facturas por los servicios se tendrá que aplicar el IGV correspondiente.</w:t>
      </w:r>
    </w:p>
    <w:p w14:paraId="7DFD63D6" w14:textId="77777777" w:rsidR="00960E88" w:rsidRDefault="00000000">
      <w:pPr>
        <w:numPr>
          <w:ilvl w:val="0"/>
          <w:numId w:val="3"/>
        </w:numPr>
        <w:spacing w:after="0" w:line="240" w:lineRule="auto"/>
        <w:jc w:val="both"/>
        <w:rPr>
          <w:sz w:val="20"/>
          <w:szCs w:val="20"/>
        </w:rPr>
      </w:pPr>
      <w:r>
        <w:rPr>
          <w:sz w:val="20"/>
          <w:szCs w:val="20"/>
        </w:rPr>
        <w:t xml:space="preserve">Los traslados incluidos en los programas son en base a servicio regular, es decir en base a grupos de pasajeros por destino. El pasajero debe de tener en cuenta que todos los traslados de llegada y salida del aeropuerto, hotel y las excursiones, deberá de esperar al transportista, en el lugar indicado y horario establecido (la información de horarios se les comunicará en el destino final). Si esto no sucediera el transportista no está en la obligación de esperar o buscar al pasajero y continuará con su ruta programada. Por lo tanto, si el pasajero no cumple con los horarios establecidos y no accede a su </w:t>
      </w:r>
      <w:r>
        <w:rPr>
          <w:sz w:val="20"/>
          <w:szCs w:val="20"/>
        </w:rPr>
        <w:lastRenderedPageBreak/>
        <w:t>servicio, no es responsabilidad del transportista; ni está sujeto a reclamaciones o reembolsos hacia la entidad prestadora del servicio.</w:t>
      </w:r>
    </w:p>
    <w:p w14:paraId="7CEC0173" w14:textId="77777777" w:rsidR="00960E88" w:rsidRDefault="00000000">
      <w:pPr>
        <w:numPr>
          <w:ilvl w:val="0"/>
          <w:numId w:val="3"/>
        </w:numPr>
        <w:spacing w:after="0" w:line="240" w:lineRule="auto"/>
        <w:jc w:val="both"/>
        <w:rPr>
          <w:sz w:val="20"/>
          <w:szCs w:val="20"/>
        </w:rPr>
      </w:pPr>
      <w:r>
        <w:rPr>
          <w:sz w:val="20"/>
          <w:szCs w:val="20"/>
        </w:rPr>
        <w:t>Las propinas no están incluidas en ningún servicio que ofrecemos. Al requerir servicios de maleteros o cualquier servicio adicional, las propinas son obligatorias.</w:t>
      </w:r>
    </w:p>
    <w:p w14:paraId="05008A99" w14:textId="77777777" w:rsidR="00960E88" w:rsidRDefault="00000000">
      <w:pPr>
        <w:numPr>
          <w:ilvl w:val="0"/>
          <w:numId w:val="3"/>
        </w:numPr>
        <w:spacing w:after="0" w:line="240" w:lineRule="auto"/>
        <w:jc w:val="both"/>
        <w:rPr>
          <w:sz w:val="20"/>
          <w:szCs w:val="20"/>
        </w:rPr>
      </w:pPr>
      <w:r>
        <w:rPr>
          <w:sz w:val="20"/>
          <w:szCs w:val="20"/>
        </w:rPr>
        <w:t>La empresa no reconocerá derecho de devolución alguno, por el uso de servicios de terceros ajenos al servicio contratado, que no hayan sido autorizados previamente por escrito por la empresa.</w:t>
      </w:r>
    </w:p>
    <w:p w14:paraId="00D1BFC4" w14:textId="77777777" w:rsidR="00960E88" w:rsidRDefault="00000000">
      <w:pPr>
        <w:numPr>
          <w:ilvl w:val="0"/>
          <w:numId w:val="3"/>
        </w:numPr>
        <w:spacing w:after="0" w:line="240" w:lineRule="auto"/>
        <w:jc w:val="both"/>
        <w:rPr>
          <w:sz w:val="20"/>
          <w:szCs w:val="20"/>
        </w:rPr>
      </w:pPr>
      <w:r>
        <w:rPr>
          <w:sz w:val="20"/>
          <w:szCs w:val="20"/>
        </w:rPr>
        <w:t>Estadía mínima requerida de 03 noches.</w:t>
      </w:r>
    </w:p>
    <w:p w14:paraId="09B66DD1" w14:textId="77777777" w:rsidR="00960E88" w:rsidRDefault="00000000">
      <w:pPr>
        <w:numPr>
          <w:ilvl w:val="0"/>
          <w:numId w:val="3"/>
        </w:numPr>
        <w:spacing w:after="0" w:line="240" w:lineRule="auto"/>
        <w:jc w:val="both"/>
        <w:rPr>
          <w:sz w:val="20"/>
          <w:szCs w:val="20"/>
        </w:rPr>
      </w:pPr>
      <w:r>
        <w:rPr>
          <w:sz w:val="20"/>
          <w:szCs w:val="20"/>
        </w:rPr>
        <w:t xml:space="preserve">Las reservas aéreas tienen que ser hechas por el counter de </w:t>
      </w:r>
      <w:r>
        <w:rPr>
          <w:b/>
          <w:bCs/>
          <w:color w:val="C00000"/>
          <w:sz w:val="20"/>
          <w:szCs w:val="20"/>
        </w:rPr>
        <w:t>CHECK IN MAYORISTA DE VIAJES</w:t>
      </w:r>
      <w:r>
        <w:rPr>
          <w:sz w:val="20"/>
          <w:szCs w:val="20"/>
        </w:rPr>
        <w:t>, consultar disponibilidad.</w:t>
      </w:r>
    </w:p>
    <w:p w14:paraId="369F9377" w14:textId="77777777" w:rsidR="00960E88" w:rsidRDefault="00000000">
      <w:pPr>
        <w:numPr>
          <w:ilvl w:val="0"/>
          <w:numId w:val="3"/>
        </w:numPr>
        <w:spacing w:after="0" w:line="240" w:lineRule="auto"/>
        <w:jc w:val="both"/>
        <w:rPr>
          <w:sz w:val="20"/>
          <w:szCs w:val="20"/>
        </w:rPr>
      </w:pPr>
      <w:r>
        <w:rPr>
          <w:sz w:val="20"/>
          <w:szCs w:val="20"/>
        </w:rPr>
        <w:t>Tarifas aplican solo para peruanos residentes en Perú y extranjeros que no visiten su país de nacimiento.</w:t>
      </w:r>
    </w:p>
    <w:p w14:paraId="22E9057A" w14:textId="77777777" w:rsidR="00960E88" w:rsidRDefault="00000000">
      <w:pPr>
        <w:numPr>
          <w:ilvl w:val="0"/>
          <w:numId w:val="3"/>
        </w:numPr>
        <w:spacing w:after="0" w:line="240" w:lineRule="auto"/>
        <w:jc w:val="both"/>
        <w:rPr>
          <w:sz w:val="20"/>
          <w:szCs w:val="20"/>
        </w:rPr>
      </w:pPr>
      <w:r>
        <w:rPr>
          <w:sz w:val="20"/>
          <w:szCs w:val="20"/>
        </w:rPr>
        <w:t>Al momento de tomar la reserva deberán presentar: Copia del DNI, Carné de Extranjería o pasaporte, sin excepciones. Todos los pasajeros extranjeros deben tener un boleto de salida de Perú. En caso no se cumplan los requisitos mencionados, se podrá negar el embarque o se cobrara al pasajero un nuevo boleto ida y vuelta con tarifa publicada y en la clase disponible del día del vuelo.</w:t>
      </w:r>
    </w:p>
    <w:p w14:paraId="6083CED1" w14:textId="77777777" w:rsidR="00960E88" w:rsidRDefault="00000000">
      <w:pPr>
        <w:numPr>
          <w:ilvl w:val="0"/>
          <w:numId w:val="3"/>
        </w:numPr>
        <w:spacing w:after="0" w:line="240" w:lineRule="auto"/>
        <w:jc w:val="both"/>
        <w:rPr>
          <w:sz w:val="20"/>
          <w:szCs w:val="20"/>
        </w:rPr>
      </w:pPr>
      <w:r>
        <w:rPr>
          <w:sz w:val="20"/>
          <w:szCs w:val="20"/>
        </w:rPr>
        <w:t>Es necesario, siempre, verificar el peso de la maleta permitido por la línea aérea y en caso de tener alguna conexión también tomar previsiones.</w:t>
      </w:r>
    </w:p>
    <w:p w14:paraId="3BA21C4A" w14:textId="77777777" w:rsidR="00960E88" w:rsidRDefault="00000000">
      <w:pPr>
        <w:numPr>
          <w:ilvl w:val="0"/>
          <w:numId w:val="3"/>
        </w:numPr>
        <w:spacing w:after="0" w:line="240" w:lineRule="auto"/>
        <w:jc w:val="both"/>
        <w:rPr>
          <w:sz w:val="20"/>
          <w:szCs w:val="20"/>
        </w:rPr>
      </w:pPr>
      <w:r>
        <w:rPr>
          <w:sz w:val="20"/>
          <w:szCs w:val="20"/>
        </w:rPr>
        <w:t>Esta oferta no puede ser combinada, ni acumulable con ninguna otra oferta y/o promoción especial.</w:t>
      </w:r>
    </w:p>
    <w:p w14:paraId="55242018" w14:textId="77777777" w:rsidR="00960E88" w:rsidRDefault="00000000">
      <w:pPr>
        <w:numPr>
          <w:ilvl w:val="0"/>
          <w:numId w:val="3"/>
        </w:numPr>
        <w:pBdr>
          <w:top w:val="nil"/>
          <w:left w:val="nil"/>
          <w:bottom w:val="nil"/>
          <w:right w:val="nil"/>
          <w:between w:val="nil"/>
        </w:pBdr>
        <w:spacing w:after="0" w:line="240" w:lineRule="auto"/>
        <w:jc w:val="both"/>
        <w:rPr>
          <w:color w:val="000000"/>
          <w:sz w:val="20"/>
          <w:szCs w:val="20"/>
        </w:rPr>
      </w:pPr>
      <w:r>
        <w:rPr>
          <w:color w:val="000000"/>
          <w:sz w:val="20"/>
          <w:szCs w:val="20"/>
        </w:rPr>
        <w:t>Tarjeta de Asistencia Universal Assistance: Cobertura máxima de $ 40,000. Sujeto a requerimientos gubernamentales de cada destino. Aplica para peruanos y residentes, latinoamericanos que no visiten su país o que residan fuera del mismo. No aplica para estadounidenses ni europeos.</w:t>
      </w:r>
    </w:p>
    <w:p w14:paraId="65F0110F" w14:textId="77777777" w:rsidR="00960E88" w:rsidRDefault="00000000">
      <w:pPr>
        <w:numPr>
          <w:ilvl w:val="0"/>
          <w:numId w:val="3"/>
        </w:numPr>
        <w:pBdr>
          <w:top w:val="nil"/>
          <w:left w:val="nil"/>
          <w:bottom w:val="nil"/>
          <w:right w:val="nil"/>
          <w:between w:val="nil"/>
        </w:pBdr>
        <w:spacing w:after="0" w:line="240" w:lineRule="auto"/>
        <w:jc w:val="both"/>
        <w:rPr>
          <w:color w:val="000000"/>
          <w:sz w:val="20"/>
          <w:szCs w:val="20"/>
        </w:rPr>
      </w:pPr>
      <w:r>
        <w:rPr>
          <w:color w:val="000000"/>
          <w:sz w:val="20"/>
          <w:szCs w:val="20"/>
        </w:rPr>
        <w:t xml:space="preserve">Precios no válidos para grupos, no reembolsables, no endosables ni transferibles. </w:t>
      </w:r>
    </w:p>
    <w:p w14:paraId="45CB4C35" w14:textId="77777777" w:rsidR="00960E88" w:rsidRDefault="00000000">
      <w:pPr>
        <w:numPr>
          <w:ilvl w:val="0"/>
          <w:numId w:val="3"/>
        </w:numPr>
        <w:pBdr>
          <w:top w:val="nil"/>
          <w:left w:val="nil"/>
          <w:bottom w:val="nil"/>
          <w:right w:val="nil"/>
          <w:between w:val="nil"/>
        </w:pBdr>
        <w:spacing w:after="0" w:line="240" w:lineRule="auto"/>
        <w:jc w:val="both"/>
        <w:rPr>
          <w:color w:val="000000"/>
          <w:sz w:val="20"/>
          <w:szCs w:val="20"/>
        </w:rPr>
      </w:pPr>
      <w:r>
        <w:rPr>
          <w:color w:val="000000"/>
          <w:sz w:val="20"/>
          <w:szCs w:val="20"/>
        </w:rPr>
        <w:t>No aplica para fechas festivas, congresos, ni feriados.</w:t>
      </w:r>
    </w:p>
    <w:p w14:paraId="23376C57" w14:textId="5C5E250D" w:rsidR="00960E88" w:rsidRDefault="00000000">
      <w:pPr>
        <w:numPr>
          <w:ilvl w:val="0"/>
          <w:numId w:val="3"/>
        </w:numPr>
        <w:pBdr>
          <w:top w:val="nil"/>
          <w:left w:val="nil"/>
          <w:bottom w:val="nil"/>
          <w:right w:val="nil"/>
          <w:between w:val="nil"/>
        </w:pBdr>
        <w:spacing w:after="0" w:line="240" w:lineRule="auto"/>
        <w:jc w:val="both"/>
        <w:rPr>
          <w:b/>
          <w:bCs/>
          <w:color w:val="000000"/>
          <w:sz w:val="20"/>
          <w:szCs w:val="20"/>
        </w:rPr>
      </w:pPr>
      <w:r>
        <w:rPr>
          <w:b/>
          <w:bCs/>
          <w:color w:val="000000"/>
          <w:sz w:val="20"/>
          <w:szCs w:val="20"/>
        </w:rPr>
        <w:t xml:space="preserve">Programas actualizados al </w:t>
      </w:r>
      <w:r w:rsidR="00940D81">
        <w:rPr>
          <w:b/>
          <w:bCs/>
          <w:color w:val="000000"/>
          <w:sz w:val="20"/>
          <w:szCs w:val="20"/>
        </w:rPr>
        <w:t>22</w:t>
      </w:r>
      <w:r w:rsidR="009B36B5">
        <w:rPr>
          <w:b/>
          <w:bCs/>
          <w:color w:val="000000"/>
          <w:sz w:val="20"/>
          <w:szCs w:val="20"/>
        </w:rPr>
        <w:t xml:space="preserve"> de </w:t>
      </w:r>
      <w:r w:rsidR="00940D81">
        <w:rPr>
          <w:b/>
          <w:bCs/>
          <w:color w:val="000000"/>
          <w:sz w:val="20"/>
          <w:szCs w:val="20"/>
        </w:rPr>
        <w:t xml:space="preserve">julio </w:t>
      </w:r>
      <w:r w:rsidR="00E970AA">
        <w:rPr>
          <w:b/>
          <w:bCs/>
          <w:color w:val="000000"/>
          <w:sz w:val="20"/>
          <w:szCs w:val="20"/>
        </w:rPr>
        <w:t>de 2026</w:t>
      </w:r>
      <w:r>
        <w:rPr>
          <w:b/>
          <w:bCs/>
          <w:color w:val="000000"/>
          <w:sz w:val="20"/>
          <w:szCs w:val="20"/>
        </w:rPr>
        <w:t>.</w:t>
      </w:r>
    </w:p>
    <w:p w14:paraId="20440C57" w14:textId="77777777" w:rsidR="00960E88" w:rsidRDefault="00000000">
      <w:pPr>
        <w:numPr>
          <w:ilvl w:val="0"/>
          <w:numId w:val="3"/>
        </w:numPr>
        <w:pBdr>
          <w:top w:val="nil"/>
          <w:left w:val="nil"/>
          <w:bottom w:val="nil"/>
          <w:right w:val="nil"/>
          <w:between w:val="nil"/>
        </w:pBdr>
        <w:spacing w:after="0" w:line="240" w:lineRule="auto"/>
        <w:jc w:val="both"/>
        <w:rPr>
          <w:color w:val="000000"/>
          <w:sz w:val="20"/>
          <w:szCs w:val="20"/>
        </w:rPr>
      </w:pPr>
      <w:r>
        <w:rPr>
          <w:color w:val="000000"/>
          <w:sz w:val="20"/>
          <w:szCs w:val="20"/>
        </w:rPr>
        <w:t>Material exclusivo para agencias de viajes.</w:t>
      </w:r>
    </w:p>
    <w:sectPr w:rsidR="00960E88">
      <w:headerReference w:type="default" r:id="rId8"/>
      <w:footerReference w:type="default" r:id="rId9"/>
      <w:pgSz w:w="11906" w:h="16838"/>
      <w:pgMar w:top="1417" w:right="1274" w:bottom="2268"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5815D6" w14:textId="77777777" w:rsidR="0056185C" w:rsidRDefault="0056185C">
      <w:pPr>
        <w:spacing w:after="0" w:line="240" w:lineRule="auto"/>
      </w:pPr>
      <w:r>
        <w:separator/>
      </w:r>
    </w:p>
  </w:endnote>
  <w:endnote w:type="continuationSeparator" w:id="0">
    <w:p w14:paraId="392079EE" w14:textId="77777777" w:rsidR="0056185C" w:rsidRDefault="005618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2DECE7D8-5F4D-485B-9D27-B5E619C502EB}"/>
    <w:embedBold r:id="rId2" w:fontKey="{7E74198C-7E49-4D62-B4A0-A8506E22A5E7}"/>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3" w:fontKey="{96348304-6491-4891-9819-015092C05BEA}"/>
    <w:embedBold r:id="rId4" w:fontKey="{7A928C7A-CC89-4A89-B4AA-2B1D02D1B2F2}"/>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5" w:fontKey="{93032279-5F31-4AA1-99FD-26EC500407E8}"/>
  </w:font>
  <w:font w:name="Tahoma">
    <w:panose1 w:val="020B0604030504040204"/>
    <w:charset w:val="00"/>
    <w:family w:val="swiss"/>
    <w:pitch w:val="variable"/>
    <w:sig w:usb0="E1002EFF" w:usb1="C000605B" w:usb2="00000029" w:usb3="00000000" w:csb0="000101FF" w:csb1="00000000"/>
    <w:embedRegular r:id="rId6" w:fontKey="{A3845B21-D2FB-4E7F-BD73-ACE1A39B847C}"/>
  </w:font>
  <w:font w:name="Georgia">
    <w:panose1 w:val="02040502050405020303"/>
    <w:charset w:val="00"/>
    <w:family w:val="roman"/>
    <w:pitch w:val="variable"/>
    <w:sig w:usb0="00000287" w:usb1="00000000" w:usb2="00000000" w:usb3="00000000" w:csb0="0000009F" w:csb1="00000000"/>
    <w:embedItalic r:id="rId7" w:fontKey="{80E10440-70ED-40E7-A668-F6B3FD0FA577}"/>
  </w:font>
  <w:font w:name="Aptos Narrow">
    <w:charset w:val="00"/>
    <w:family w:val="swiss"/>
    <w:pitch w:val="variable"/>
    <w:sig w:usb0="20000287" w:usb1="00000003" w:usb2="00000000" w:usb3="00000000" w:csb0="0000019F" w:csb1="00000000"/>
    <w:embedRegular r:id="rId8" w:fontKey="{AD8580F7-DE74-4DA9-BCE6-B79049F4281B}"/>
    <w:embedBold r:id="rId9" w:fontKey="{C60BE54B-7892-4982-9209-DF6DCF5C35CE}"/>
  </w:font>
  <w:font w:name="Calibri Light">
    <w:panose1 w:val="020F0302020204030204"/>
    <w:charset w:val="00"/>
    <w:family w:val="swiss"/>
    <w:pitch w:val="variable"/>
    <w:sig w:usb0="E4002EFF" w:usb1="C200247B" w:usb2="00000009" w:usb3="00000000" w:csb0="000001FF" w:csb1="00000000"/>
    <w:embedRegular r:id="rId10" w:fontKey="{A2C28497-5ACA-4C3E-8A45-E457FA02F16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5878E" w14:textId="77777777" w:rsidR="00960E88" w:rsidRDefault="00000000">
    <w:pPr>
      <w:pBdr>
        <w:top w:val="nil"/>
        <w:left w:val="nil"/>
        <w:bottom w:val="nil"/>
        <w:right w:val="nil"/>
        <w:between w:val="nil"/>
      </w:pBdr>
      <w:tabs>
        <w:tab w:val="center" w:pos="4252"/>
        <w:tab w:val="right" w:pos="8504"/>
      </w:tabs>
      <w:spacing w:after="0" w:line="240" w:lineRule="auto"/>
      <w:rPr>
        <w:color w:val="000000"/>
      </w:rPr>
    </w:pPr>
    <w:r>
      <w:rPr>
        <w:color w:val="00000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C28641" w14:textId="77777777" w:rsidR="0056185C" w:rsidRDefault="0056185C">
      <w:pPr>
        <w:spacing w:after="0" w:line="240" w:lineRule="auto"/>
      </w:pPr>
      <w:r>
        <w:separator/>
      </w:r>
    </w:p>
  </w:footnote>
  <w:footnote w:type="continuationSeparator" w:id="0">
    <w:p w14:paraId="39EB586A" w14:textId="77777777" w:rsidR="0056185C" w:rsidRDefault="005618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17DF" w14:textId="77777777" w:rsidR="00960E88" w:rsidRDefault="00000000">
    <w:pPr>
      <w:pBdr>
        <w:top w:val="nil"/>
        <w:left w:val="nil"/>
        <w:bottom w:val="nil"/>
        <w:right w:val="nil"/>
        <w:between w:val="nil"/>
      </w:pBdr>
      <w:tabs>
        <w:tab w:val="center" w:pos="4252"/>
        <w:tab w:val="right" w:pos="8504"/>
      </w:tabs>
      <w:spacing w:after="0" w:line="240" w:lineRule="auto"/>
      <w:rPr>
        <w:color w:val="000000"/>
      </w:rPr>
    </w:pPr>
    <w:r>
      <w:rPr>
        <w:noProof/>
      </w:rPr>
      <w:drawing>
        <wp:anchor distT="0" distB="0" distL="114300" distR="114300" simplePos="0" relativeHeight="251658240" behindDoc="0" locked="0" layoutInCell="1" hidden="0" allowOverlap="1" wp14:anchorId="0CD40CA7" wp14:editId="3DF6249B">
          <wp:simplePos x="0" y="0"/>
          <wp:positionH relativeFrom="column">
            <wp:posOffset>-1242058</wp:posOffset>
          </wp:positionH>
          <wp:positionV relativeFrom="paragraph">
            <wp:posOffset>-663573</wp:posOffset>
          </wp:positionV>
          <wp:extent cx="2895600" cy="1028700"/>
          <wp:effectExtent l="0" t="0" r="0" b="0"/>
          <wp:wrapNone/>
          <wp:docPr id="11" name="image1.jpg" descr="Interfaz de usuario gráfica&#10;&#10;Descripción generada automáticamente con confianza baja"/>
          <wp:cNvGraphicFramePr/>
          <a:graphic xmlns:a="http://schemas.openxmlformats.org/drawingml/2006/main">
            <a:graphicData uri="http://schemas.openxmlformats.org/drawingml/2006/picture">
              <pic:pic xmlns:pic="http://schemas.openxmlformats.org/drawingml/2006/picture">
                <pic:nvPicPr>
                  <pic:cNvPr id="0" name="image1.jpg" descr="Interfaz de usuario gráfica&#10;&#10;Descripción generada automáticamente con confianza baja"/>
                  <pic:cNvPicPr preferRelativeResize="0"/>
                </pic:nvPicPr>
                <pic:blipFill>
                  <a:blip r:embed="rId1"/>
                  <a:srcRect l="252" t="764" r="61409" b="16665"/>
                  <a:stretch>
                    <a:fillRect/>
                  </a:stretch>
                </pic:blipFill>
                <pic:spPr>
                  <a:xfrm>
                    <a:off x="0" y="0"/>
                    <a:ext cx="2895600" cy="102870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A4C5E"/>
    <w:multiLevelType w:val="multilevel"/>
    <w:tmpl w:val="E490FB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4FF2D6C"/>
    <w:multiLevelType w:val="multilevel"/>
    <w:tmpl w:val="84CAC1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9047238"/>
    <w:multiLevelType w:val="multilevel"/>
    <w:tmpl w:val="449451B4"/>
    <w:lvl w:ilvl="0">
      <w:start w:val="1"/>
      <w:numFmt w:val="bullet"/>
      <w:lvlText w:val="●"/>
      <w:lvlJc w:val="left"/>
      <w:pPr>
        <w:ind w:left="720" w:hanging="360"/>
      </w:pPr>
      <w:rPr>
        <w:rFonts w:ascii="Noto Sans Symbols" w:eastAsia="Noto Sans Symbols" w:hAnsi="Noto Sans Symbols" w:cs="Noto Sans Symbols"/>
        <w:b/>
        <w:bC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24D14BA"/>
    <w:multiLevelType w:val="multilevel"/>
    <w:tmpl w:val="9C0C07D2"/>
    <w:lvl w:ilvl="0">
      <w:start w:val="1"/>
      <w:numFmt w:val="bullet"/>
      <w:lvlText w:val="●"/>
      <w:lvlJc w:val="left"/>
      <w:pPr>
        <w:ind w:left="720" w:hanging="360"/>
      </w:pPr>
      <w:rPr>
        <w:rFonts w:ascii="Noto Sans Symbols" w:eastAsia="Noto Sans Symbols" w:hAnsi="Noto Sans Symbols" w:cs="Noto Sans Symbols"/>
        <w:b/>
        <w:bC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491B4223"/>
    <w:multiLevelType w:val="multilevel"/>
    <w:tmpl w:val="F6C477F2"/>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4481C99"/>
    <w:multiLevelType w:val="multilevel"/>
    <w:tmpl w:val="B6DC893C"/>
    <w:lvl w:ilvl="0">
      <w:start w:val="1"/>
      <w:numFmt w:val="bullet"/>
      <w:lvlText w:val="●"/>
      <w:lvlJc w:val="left"/>
      <w:pPr>
        <w:ind w:left="720" w:hanging="360"/>
      </w:pPr>
      <w:rPr>
        <w:rFonts w:ascii="Noto Sans Symbols" w:eastAsia="Noto Sans Symbols" w:hAnsi="Noto Sans Symbols" w:cs="Noto Sans Symbols"/>
        <w:b/>
        <w:bC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693E3207"/>
    <w:multiLevelType w:val="multilevel"/>
    <w:tmpl w:val="E2100438"/>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209412213">
    <w:abstractNumId w:val="6"/>
  </w:num>
  <w:num w:numId="2" w16cid:durableId="1862745020">
    <w:abstractNumId w:val="0"/>
  </w:num>
  <w:num w:numId="3" w16cid:durableId="945967260">
    <w:abstractNumId w:val="1"/>
  </w:num>
  <w:num w:numId="4" w16cid:durableId="2054039084">
    <w:abstractNumId w:val="4"/>
  </w:num>
  <w:num w:numId="5" w16cid:durableId="396707912">
    <w:abstractNumId w:val="3"/>
  </w:num>
  <w:num w:numId="6" w16cid:durableId="933173942">
    <w:abstractNumId w:val="5"/>
  </w:num>
  <w:num w:numId="7" w16cid:durableId="7312744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0E88"/>
    <w:rsid w:val="00031544"/>
    <w:rsid w:val="002E3B0E"/>
    <w:rsid w:val="00332CC5"/>
    <w:rsid w:val="00476CE3"/>
    <w:rsid w:val="004946B4"/>
    <w:rsid w:val="0056185C"/>
    <w:rsid w:val="00596C37"/>
    <w:rsid w:val="00676C8E"/>
    <w:rsid w:val="008455DB"/>
    <w:rsid w:val="008904EF"/>
    <w:rsid w:val="008E705A"/>
    <w:rsid w:val="00940D81"/>
    <w:rsid w:val="00960E88"/>
    <w:rsid w:val="009B36B5"/>
    <w:rsid w:val="00B271C5"/>
    <w:rsid w:val="00E35392"/>
    <w:rsid w:val="00E970A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615D3"/>
  <w15:docId w15:val="{952169C0-3512-4A3B-84D9-0F5A7A8F8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PE"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paragraph" w:styleId="Encabezado">
    <w:name w:val="header"/>
    <w:basedOn w:val="Normal"/>
    <w:link w:val="EncabezadoCar"/>
    <w:uiPriority w:val="99"/>
    <w:unhideWhenUsed/>
    <w:rsid w:val="0086744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6744A"/>
  </w:style>
  <w:style w:type="paragraph" w:styleId="Piedepgina">
    <w:name w:val="footer"/>
    <w:basedOn w:val="Normal"/>
    <w:link w:val="PiedepginaCar"/>
    <w:uiPriority w:val="99"/>
    <w:unhideWhenUsed/>
    <w:rsid w:val="0086744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6744A"/>
  </w:style>
  <w:style w:type="character" w:customStyle="1" w:styleId="fSubTitle">
    <w:name w:val="fSubTitle"/>
    <w:rsid w:val="0086744A"/>
    <w:rPr>
      <w:rFonts w:ascii="Calibri" w:eastAsia="Calibri" w:hAnsi="Calibri" w:cs="Calibri" w:hint="default"/>
      <w:b/>
      <w:bCs/>
      <w:color w:val="343A40"/>
      <w:sz w:val="20"/>
      <w:szCs w:val="20"/>
    </w:rPr>
  </w:style>
  <w:style w:type="paragraph" w:customStyle="1" w:styleId="pList">
    <w:name w:val="pList"/>
    <w:basedOn w:val="Normal"/>
    <w:rsid w:val="0086744A"/>
    <w:pPr>
      <w:spacing w:after="0" w:line="192" w:lineRule="auto"/>
    </w:pPr>
    <w:rPr>
      <w:sz w:val="20"/>
      <w:szCs w:val="20"/>
    </w:rPr>
  </w:style>
  <w:style w:type="character" w:customStyle="1" w:styleId="fList">
    <w:name w:val="fList"/>
    <w:rsid w:val="0086744A"/>
    <w:rPr>
      <w:rFonts w:ascii="Calibri" w:eastAsia="Calibri" w:hAnsi="Calibri" w:cs="Calibri" w:hint="default"/>
      <w:color w:val="5A5A5A"/>
      <w:sz w:val="20"/>
      <w:szCs w:val="20"/>
    </w:rPr>
  </w:style>
  <w:style w:type="paragraph" w:styleId="Prrafodelista">
    <w:name w:val="List Paragraph"/>
    <w:basedOn w:val="Normal"/>
    <w:uiPriority w:val="34"/>
    <w:qFormat/>
    <w:rsid w:val="0086744A"/>
    <w:pPr>
      <w:spacing w:after="200" w:line="276" w:lineRule="auto"/>
      <w:ind w:left="720"/>
      <w:contextualSpacing/>
    </w:pPr>
    <w:rPr>
      <w:lang w:val="es-ES"/>
    </w:rPr>
  </w:style>
  <w:style w:type="paragraph" w:customStyle="1" w:styleId="ListParagraph2">
    <w:name w:val="List Paragraph2"/>
    <w:basedOn w:val="Normal"/>
    <w:rsid w:val="0086744A"/>
    <w:pPr>
      <w:spacing w:before="100" w:beforeAutospacing="1" w:after="200" w:line="273" w:lineRule="auto"/>
      <w:ind w:left="720"/>
      <w:contextualSpacing/>
    </w:pPr>
    <w:rPr>
      <w:rFonts w:eastAsia="Times New Roman" w:cs="Times New Roman"/>
    </w:rPr>
  </w:style>
  <w:style w:type="paragraph" w:customStyle="1" w:styleId="Prrafodelista21">
    <w:name w:val="Párrafo de lista21"/>
    <w:basedOn w:val="Normal"/>
    <w:rsid w:val="0086744A"/>
    <w:pPr>
      <w:spacing w:before="100" w:beforeAutospacing="1" w:after="0" w:line="240" w:lineRule="auto"/>
      <w:ind w:left="720"/>
      <w:contextualSpacing/>
    </w:pPr>
    <w:rPr>
      <w:rFonts w:ascii="Verdana" w:eastAsia="Times New Roman" w:hAnsi="Verdana" w:cs="Tahoma"/>
      <w:sz w:val="20"/>
      <w:szCs w:val="20"/>
    </w:rPr>
  </w:style>
  <w:style w:type="table" w:customStyle="1" w:styleId="a">
    <w:basedOn w:val="TableNormal0"/>
    <w:tblPr>
      <w:tblStyleRowBandSize w:val="1"/>
      <w:tblStyleColBandSize w:val="1"/>
      <w:tblCellMar>
        <w:top w:w="0" w:type="dxa"/>
        <w:left w:w="70" w:type="dxa"/>
        <w:bottom w:w="0" w:type="dxa"/>
        <w:right w:w="70" w:type="dxa"/>
      </w:tblCellMar>
    </w:tblPr>
  </w:style>
  <w:style w:type="table" w:customStyle="1" w:styleId="a0">
    <w:basedOn w:val="TableNormal0"/>
    <w:tblPr>
      <w:tblStyleRowBandSize w:val="1"/>
      <w:tblStyleColBandSize w:val="1"/>
      <w:tblCellMar>
        <w:top w:w="0" w:type="dxa"/>
        <w:left w:w="70" w:type="dxa"/>
        <w:bottom w:w="0" w:type="dxa"/>
        <w:right w:w="70"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1">
    <w:basedOn w:val="TableNormal0"/>
    <w:tblPr>
      <w:tblStyleRowBandSize w:val="1"/>
      <w:tblStyleColBandSize w:val="1"/>
      <w:tblCellMar>
        <w:top w:w="0" w:type="dxa"/>
        <w:left w:w="70" w:type="dxa"/>
        <w:bottom w:w="0" w:type="dxa"/>
        <w:right w:w="70" w:type="dxa"/>
      </w:tblCellMar>
    </w:tblPr>
  </w:style>
  <w:style w:type="table" w:customStyle="1" w:styleId="a2">
    <w:basedOn w:val="TableNormal0"/>
    <w:tblPr>
      <w:tblStyleRowBandSize w:val="1"/>
      <w:tblStyleColBandSize w:val="1"/>
      <w:tblCellMar>
        <w:top w:w="0" w:type="dxa"/>
        <w:left w:w="70" w:type="dxa"/>
        <w:bottom w:w="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NdwFaEX3FUJuORQ4iKVO6p4fgQ==">CgMxLjAyDmguYzh2NG1wbzRuamdrMg5oLmhqdmVhdnVla3BlcjgAciExVE9WdldueXFidHhXTUNMalFuRlRPNlZFVm5jT2YtZzE=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Pages>
  <Words>1768</Words>
  <Characters>9727</Characters>
  <Application>Microsoft Office Word</Application>
  <DocSecurity>0</DocSecurity>
  <Lines>81</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Producto CHECK IN</dc:creator>
  <cp:lastModifiedBy>Producto 2</cp:lastModifiedBy>
  <cp:revision>6</cp:revision>
  <dcterms:created xsi:type="dcterms:W3CDTF">2025-01-20T21:57:00Z</dcterms:created>
  <dcterms:modified xsi:type="dcterms:W3CDTF">2026-07-22T22:42:00Z</dcterms:modified>
</cp:coreProperties>
</file>