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45E21" w14:textId="7A971A43" w:rsidR="00AE684F" w:rsidRPr="00474211" w:rsidRDefault="004B002F">
      <w:pPr>
        <w:spacing w:after="0" w:line="240" w:lineRule="auto"/>
        <w:ind w:hanging="2"/>
        <w:jc w:val="both"/>
        <w:rPr>
          <w:b/>
          <w:bCs/>
          <w:color w:val="EE0000"/>
          <w:sz w:val="40"/>
          <w:szCs w:val="40"/>
        </w:rPr>
      </w:pPr>
      <w:r w:rsidRPr="00474211">
        <w:rPr>
          <w:b/>
          <w:bCs/>
          <w:color w:val="EE0000"/>
          <w:sz w:val="40"/>
          <w:szCs w:val="40"/>
        </w:rPr>
        <w:t>FOZ DE IGUAZÚ</w:t>
      </w:r>
    </w:p>
    <w:p w14:paraId="65FBD953" w14:textId="77777777" w:rsidR="00AE684F" w:rsidRDefault="00000000">
      <w:pPr>
        <w:spacing w:after="0" w:line="240" w:lineRule="auto"/>
        <w:ind w:hanging="2"/>
        <w:jc w:val="both"/>
        <w:rPr>
          <w:b/>
          <w:bCs/>
          <w:sz w:val="24"/>
          <w:szCs w:val="24"/>
        </w:rPr>
      </w:pPr>
      <w:r>
        <w:rPr>
          <w:b/>
          <w:bCs/>
          <w:sz w:val="24"/>
          <w:szCs w:val="24"/>
        </w:rPr>
        <w:t>04 DÍAS / 03 NOCHES</w:t>
      </w:r>
    </w:p>
    <w:p w14:paraId="09CD2DFB" w14:textId="77777777" w:rsidR="00AE684F" w:rsidRDefault="00AE684F">
      <w:pPr>
        <w:spacing w:after="0" w:line="240" w:lineRule="auto"/>
        <w:ind w:hanging="2"/>
        <w:jc w:val="both"/>
        <w:rPr>
          <w:sz w:val="20"/>
          <w:szCs w:val="20"/>
        </w:rPr>
      </w:pPr>
    </w:p>
    <w:p w14:paraId="1F69AE15" w14:textId="77777777" w:rsidR="00AE684F" w:rsidRDefault="00000000">
      <w:pPr>
        <w:spacing w:after="0" w:line="240" w:lineRule="auto"/>
        <w:ind w:hanging="2"/>
        <w:jc w:val="both"/>
        <w:rPr>
          <w:b/>
          <w:bCs/>
          <w:sz w:val="20"/>
          <w:szCs w:val="20"/>
        </w:rPr>
      </w:pPr>
      <w:r>
        <w:rPr>
          <w:b/>
          <w:bCs/>
          <w:sz w:val="20"/>
          <w:szCs w:val="20"/>
        </w:rPr>
        <w:t>PROGRAMA INCLUYE</w:t>
      </w:r>
    </w:p>
    <w:p w14:paraId="68B7DEE6" w14:textId="449DD699" w:rsidR="00CB484E" w:rsidRDefault="00CB484E" w:rsidP="00CB484E">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Boleto aéreo.</w:t>
      </w:r>
    </w:p>
    <w:p w14:paraId="576633D8" w14:textId="3204B18F" w:rsidR="00CB484E" w:rsidRPr="00CB484E" w:rsidRDefault="00CB484E" w:rsidP="00CB484E">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Artículo personal. </w:t>
      </w:r>
    </w:p>
    <w:p w14:paraId="34482270" w14:textId="0D0089EC"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w:t>
      </w:r>
      <w:r w:rsidR="004B002F">
        <w:rPr>
          <w:color w:val="000000"/>
          <w:sz w:val="20"/>
          <w:szCs w:val="20"/>
        </w:rPr>
        <w:t xml:space="preserve"> Foz de Iguazú (IGU)</w:t>
      </w:r>
      <w:r>
        <w:rPr>
          <w:color w:val="000000"/>
          <w:sz w:val="20"/>
          <w:szCs w:val="20"/>
        </w:rPr>
        <w:t xml:space="preserve"> - hotel - </w:t>
      </w:r>
      <w:r w:rsidR="004B002F">
        <w:rPr>
          <w:color w:val="000000"/>
          <w:sz w:val="20"/>
          <w:szCs w:val="20"/>
        </w:rPr>
        <w:t>Foz de Iguazú (IGU)</w:t>
      </w:r>
      <w:r>
        <w:rPr>
          <w:color w:val="000000"/>
          <w:sz w:val="20"/>
          <w:szCs w:val="20"/>
        </w:rPr>
        <w:t>.</w:t>
      </w:r>
    </w:p>
    <w:p w14:paraId="4E5DEF1D"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03 noches de alojamiento.</w:t>
      </w:r>
    </w:p>
    <w:p w14:paraId="04AB0FDE"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Desayunos.</w:t>
      </w:r>
    </w:p>
    <w:p w14:paraId="318C7371"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Argentinas (incluye entrada)</w:t>
      </w:r>
    </w:p>
    <w:p w14:paraId="54B6B18C" w14:textId="77777777" w:rsidR="004B002F" w:rsidRDefault="004B002F">
      <w:pPr>
        <w:numPr>
          <w:ilvl w:val="0"/>
          <w:numId w:val="1"/>
        </w:numPr>
        <w:pBdr>
          <w:top w:val="nil"/>
          <w:left w:val="nil"/>
          <w:bottom w:val="nil"/>
          <w:right w:val="nil"/>
          <w:between w:val="nil"/>
        </w:pBdr>
        <w:spacing w:after="0" w:line="240" w:lineRule="auto"/>
        <w:jc w:val="both"/>
        <w:rPr>
          <w:color w:val="000000"/>
          <w:sz w:val="20"/>
          <w:szCs w:val="20"/>
        </w:rPr>
      </w:pPr>
      <w:r w:rsidRPr="004B002F">
        <w:rPr>
          <w:color w:val="000000"/>
          <w:sz w:val="20"/>
          <w:szCs w:val="20"/>
        </w:rPr>
        <w:t>Hito de las Tres Fronteras + Duty Free Shop</w:t>
      </w:r>
    </w:p>
    <w:p w14:paraId="459332DD" w14:textId="6293A1E5"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Excursión a Cataratas Brasileñas (incluye entrada)</w:t>
      </w:r>
    </w:p>
    <w:p w14:paraId="6E32EB44" w14:textId="4463F8B9" w:rsidR="004B002F" w:rsidRDefault="004B002F">
      <w:pPr>
        <w:numPr>
          <w:ilvl w:val="0"/>
          <w:numId w:val="1"/>
        </w:numPr>
        <w:pBdr>
          <w:top w:val="nil"/>
          <w:left w:val="nil"/>
          <w:bottom w:val="nil"/>
          <w:right w:val="nil"/>
          <w:between w:val="nil"/>
        </w:pBdr>
        <w:spacing w:after="0" w:line="240" w:lineRule="auto"/>
        <w:jc w:val="both"/>
        <w:rPr>
          <w:color w:val="000000"/>
          <w:sz w:val="20"/>
          <w:szCs w:val="20"/>
        </w:rPr>
      </w:pPr>
      <w:r w:rsidRPr="004B002F">
        <w:rPr>
          <w:color w:val="000000"/>
          <w:sz w:val="20"/>
          <w:szCs w:val="20"/>
        </w:rPr>
        <w:t xml:space="preserve">Parque das Aves (sin entrada) + Rueda Gigante y </w:t>
      </w:r>
      <w:proofErr w:type="spellStart"/>
      <w:r w:rsidRPr="004B002F">
        <w:rPr>
          <w:color w:val="000000"/>
          <w:sz w:val="20"/>
          <w:szCs w:val="20"/>
        </w:rPr>
        <w:t>Dreamland</w:t>
      </w:r>
      <w:proofErr w:type="spellEnd"/>
    </w:p>
    <w:p w14:paraId="3B1319BC" w14:textId="77777777" w:rsidR="00AE684F"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w:t>
      </w:r>
    </w:p>
    <w:p w14:paraId="66CF05C7" w14:textId="77777777" w:rsidR="00AE684F" w:rsidRDefault="00000000">
      <w:pPr>
        <w:spacing w:after="0" w:line="240" w:lineRule="auto"/>
        <w:ind w:hanging="2"/>
        <w:jc w:val="both"/>
        <w:rPr>
          <w:sz w:val="20"/>
          <w:szCs w:val="20"/>
        </w:rPr>
      </w:pPr>
      <w:r>
        <w:rPr>
          <w:sz w:val="20"/>
          <w:szCs w:val="20"/>
        </w:rPr>
        <w:tab/>
      </w:r>
    </w:p>
    <w:p w14:paraId="2F1DA43F" w14:textId="77777777" w:rsidR="00AE684F" w:rsidRDefault="00000000">
      <w:pPr>
        <w:spacing w:after="0" w:line="240" w:lineRule="auto"/>
        <w:ind w:hanging="2"/>
        <w:jc w:val="both"/>
        <w:rPr>
          <w:b/>
          <w:bCs/>
          <w:sz w:val="20"/>
          <w:szCs w:val="20"/>
        </w:rPr>
      </w:pPr>
      <w:r>
        <w:rPr>
          <w:b/>
          <w:bCs/>
          <w:sz w:val="20"/>
          <w:szCs w:val="20"/>
        </w:rPr>
        <w:t>PROGRAMA NO INCLUYE</w:t>
      </w:r>
    </w:p>
    <w:p w14:paraId="7B4FD17E"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Equipaje de bodega, ni equipaje de cabina.</w:t>
      </w:r>
    </w:p>
    <w:p w14:paraId="4024C71C"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Gastos personales del pasajero.</w:t>
      </w:r>
    </w:p>
    <w:p w14:paraId="5DF74C38"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Todas las propinas durante el viaje.</w:t>
      </w:r>
    </w:p>
    <w:p w14:paraId="7333F26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Cualquier servicio que no esté mencionado como incluido.</w:t>
      </w:r>
    </w:p>
    <w:p w14:paraId="2AE684FA" w14:textId="77777777" w:rsidR="00AE684F" w:rsidRDefault="00AE684F">
      <w:pPr>
        <w:spacing w:after="0" w:line="240" w:lineRule="auto"/>
        <w:jc w:val="both"/>
        <w:rPr>
          <w:sz w:val="20"/>
          <w:szCs w:val="20"/>
        </w:rPr>
      </w:pPr>
    </w:p>
    <w:p w14:paraId="68882988" w14:textId="77777777" w:rsidR="00AE684F" w:rsidRDefault="00000000">
      <w:pPr>
        <w:spacing w:after="0" w:line="240" w:lineRule="auto"/>
        <w:jc w:val="both"/>
        <w:rPr>
          <w:b/>
          <w:bCs/>
          <w:sz w:val="20"/>
          <w:szCs w:val="20"/>
        </w:rPr>
      </w:pPr>
      <w:r>
        <w:rPr>
          <w:b/>
          <w:bCs/>
          <w:sz w:val="20"/>
          <w:szCs w:val="20"/>
        </w:rPr>
        <w:t>Precios por persona en dólares en acomodación doble:</w:t>
      </w:r>
    </w:p>
    <w:tbl>
      <w:tblPr>
        <w:tblW w:w="5000" w:type="pct"/>
        <w:tblCellMar>
          <w:left w:w="70" w:type="dxa"/>
          <w:right w:w="70" w:type="dxa"/>
        </w:tblCellMar>
        <w:tblLook w:val="04A0" w:firstRow="1" w:lastRow="0" w:firstColumn="1" w:lastColumn="0" w:noHBand="0" w:noVBand="1"/>
      </w:tblPr>
      <w:tblGrid>
        <w:gridCol w:w="2325"/>
        <w:gridCol w:w="639"/>
        <w:gridCol w:w="1366"/>
        <w:gridCol w:w="546"/>
        <w:gridCol w:w="492"/>
        <w:gridCol w:w="546"/>
        <w:gridCol w:w="492"/>
        <w:gridCol w:w="481"/>
        <w:gridCol w:w="492"/>
        <w:gridCol w:w="692"/>
        <w:gridCol w:w="757"/>
      </w:tblGrid>
      <w:tr w:rsidR="00CB484E" w:rsidRPr="00CB484E" w14:paraId="16DEE739" w14:textId="77777777" w:rsidTr="00CB484E">
        <w:trPr>
          <w:trHeight w:val="315"/>
        </w:trPr>
        <w:tc>
          <w:tcPr>
            <w:tcW w:w="4098"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7A812225"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PROGRAMA CON BOLETO AÉREO</w:t>
            </w:r>
          </w:p>
        </w:tc>
        <w:tc>
          <w:tcPr>
            <w:tcW w:w="902"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4707F215"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VIGENCIA</w:t>
            </w:r>
          </w:p>
        </w:tc>
      </w:tr>
      <w:tr w:rsidR="00CB484E" w:rsidRPr="00CB484E" w14:paraId="44552432" w14:textId="77777777" w:rsidTr="00CB484E">
        <w:trPr>
          <w:trHeight w:val="315"/>
        </w:trPr>
        <w:tc>
          <w:tcPr>
            <w:tcW w:w="1357" w:type="pct"/>
            <w:tcBorders>
              <w:top w:val="nil"/>
              <w:left w:val="single" w:sz="4" w:space="0" w:color="auto"/>
              <w:bottom w:val="single" w:sz="4" w:space="0" w:color="auto"/>
              <w:right w:val="single" w:sz="4" w:space="0" w:color="auto"/>
            </w:tcBorders>
            <w:shd w:val="clear" w:color="CC0000" w:fill="CC0000"/>
            <w:noWrap/>
            <w:vAlign w:val="center"/>
            <w:hideMark/>
          </w:tcPr>
          <w:p w14:paraId="00593626"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HOTEL</w:t>
            </w:r>
          </w:p>
        </w:tc>
        <w:tc>
          <w:tcPr>
            <w:tcW w:w="402" w:type="pct"/>
            <w:tcBorders>
              <w:top w:val="nil"/>
              <w:left w:val="nil"/>
              <w:bottom w:val="single" w:sz="4" w:space="0" w:color="auto"/>
              <w:right w:val="single" w:sz="4" w:space="0" w:color="auto"/>
            </w:tcBorders>
            <w:shd w:val="clear" w:color="CC0000" w:fill="CC0000"/>
            <w:noWrap/>
            <w:vAlign w:val="center"/>
            <w:hideMark/>
          </w:tcPr>
          <w:p w14:paraId="797F0B5F"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CAT.</w:t>
            </w:r>
          </w:p>
        </w:tc>
        <w:tc>
          <w:tcPr>
            <w:tcW w:w="814" w:type="pct"/>
            <w:tcBorders>
              <w:top w:val="nil"/>
              <w:left w:val="nil"/>
              <w:bottom w:val="single" w:sz="4" w:space="0" w:color="auto"/>
              <w:right w:val="single" w:sz="4" w:space="0" w:color="auto"/>
            </w:tcBorders>
            <w:shd w:val="clear" w:color="CC0000" w:fill="CC0000"/>
            <w:noWrap/>
            <w:vAlign w:val="center"/>
            <w:hideMark/>
          </w:tcPr>
          <w:p w14:paraId="19E424DD"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HABITACIÓN</w:t>
            </w:r>
          </w:p>
        </w:tc>
        <w:tc>
          <w:tcPr>
            <w:tcW w:w="300" w:type="pct"/>
            <w:tcBorders>
              <w:top w:val="nil"/>
              <w:left w:val="nil"/>
              <w:bottom w:val="single" w:sz="4" w:space="0" w:color="auto"/>
              <w:right w:val="single" w:sz="4" w:space="0" w:color="auto"/>
            </w:tcBorders>
            <w:shd w:val="clear" w:color="CC0000" w:fill="CC0000"/>
            <w:noWrap/>
            <w:vAlign w:val="center"/>
            <w:hideMark/>
          </w:tcPr>
          <w:p w14:paraId="606702FB"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SGL</w:t>
            </w:r>
          </w:p>
        </w:tc>
        <w:tc>
          <w:tcPr>
            <w:tcW w:w="232" w:type="pct"/>
            <w:tcBorders>
              <w:top w:val="nil"/>
              <w:left w:val="nil"/>
              <w:bottom w:val="single" w:sz="4" w:space="0" w:color="auto"/>
              <w:right w:val="single" w:sz="4" w:space="0" w:color="auto"/>
            </w:tcBorders>
            <w:shd w:val="clear" w:color="CC0000" w:fill="CC0000"/>
            <w:noWrap/>
            <w:vAlign w:val="center"/>
            <w:hideMark/>
          </w:tcPr>
          <w:p w14:paraId="6AEA4913" w14:textId="29A2F5F9"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N.</w:t>
            </w:r>
            <w:r>
              <w:rPr>
                <w:rFonts w:eastAsia="Times New Roman"/>
                <w:b/>
                <w:bCs/>
                <w:color w:val="FFFFFF"/>
                <w:sz w:val="20"/>
                <w:szCs w:val="20"/>
                <w:lang w:val="es-PE"/>
              </w:rPr>
              <w:t xml:space="preserve"> </w:t>
            </w:r>
            <w:r w:rsidRPr="00CB484E">
              <w:rPr>
                <w:rFonts w:eastAsia="Times New Roman"/>
                <w:b/>
                <w:bCs/>
                <w:color w:val="FFFFFF"/>
                <w:sz w:val="20"/>
                <w:szCs w:val="20"/>
                <w:lang w:val="es-PE"/>
              </w:rPr>
              <w:t>A</w:t>
            </w:r>
          </w:p>
        </w:tc>
        <w:tc>
          <w:tcPr>
            <w:tcW w:w="300" w:type="pct"/>
            <w:tcBorders>
              <w:top w:val="nil"/>
              <w:left w:val="nil"/>
              <w:bottom w:val="single" w:sz="4" w:space="0" w:color="auto"/>
              <w:right w:val="single" w:sz="4" w:space="0" w:color="auto"/>
            </w:tcBorders>
            <w:shd w:val="clear" w:color="CC0000" w:fill="CC0000"/>
            <w:noWrap/>
            <w:vAlign w:val="center"/>
            <w:hideMark/>
          </w:tcPr>
          <w:p w14:paraId="39023B57"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DBL</w:t>
            </w:r>
          </w:p>
        </w:tc>
        <w:tc>
          <w:tcPr>
            <w:tcW w:w="232" w:type="pct"/>
            <w:tcBorders>
              <w:top w:val="nil"/>
              <w:left w:val="nil"/>
              <w:bottom w:val="single" w:sz="4" w:space="0" w:color="auto"/>
              <w:right w:val="single" w:sz="4" w:space="0" w:color="auto"/>
            </w:tcBorders>
            <w:shd w:val="clear" w:color="CC0000" w:fill="CC0000"/>
            <w:noWrap/>
            <w:vAlign w:val="center"/>
            <w:hideMark/>
          </w:tcPr>
          <w:p w14:paraId="25AB3F91" w14:textId="38B73BEA"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N.</w:t>
            </w:r>
            <w:r>
              <w:rPr>
                <w:rFonts w:eastAsia="Times New Roman"/>
                <w:b/>
                <w:bCs/>
                <w:color w:val="FFFFFF"/>
                <w:sz w:val="20"/>
                <w:szCs w:val="20"/>
                <w:lang w:val="es-PE"/>
              </w:rPr>
              <w:t xml:space="preserve"> </w:t>
            </w:r>
            <w:r w:rsidRPr="00CB484E">
              <w:rPr>
                <w:rFonts w:eastAsia="Times New Roman"/>
                <w:b/>
                <w:bCs/>
                <w:color w:val="FFFFFF"/>
                <w:sz w:val="20"/>
                <w:szCs w:val="20"/>
                <w:lang w:val="es-PE"/>
              </w:rPr>
              <w:t>A</w:t>
            </w:r>
          </w:p>
        </w:tc>
        <w:tc>
          <w:tcPr>
            <w:tcW w:w="230" w:type="pct"/>
            <w:tcBorders>
              <w:top w:val="nil"/>
              <w:left w:val="nil"/>
              <w:bottom w:val="single" w:sz="4" w:space="0" w:color="auto"/>
              <w:right w:val="single" w:sz="4" w:space="0" w:color="auto"/>
            </w:tcBorders>
            <w:shd w:val="clear" w:color="CC0000" w:fill="CC0000"/>
            <w:noWrap/>
            <w:vAlign w:val="center"/>
            <w:hideMark/>
          </w:tcPr>
          <w:p w14:paraId="35B251AD"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TPL</w:t>
            </w:r>
          </w:p>
        </w:tc>
        <w:tc>
          <w:tcPr>
            <w:tcW w:w="232" w:type="pct"/>
            <w:tcBorders>
              <w:top w:val="nil"/>
              <w:left w:val="nil"/>
              <w:bottom w:val="single" w:sz="4" w:space="0" w:color="auto"/>
              <w:right w:val="single" w:sz="4" w:space="0" w:color="auto"/>
            </w:tcBorders>
            <w:shd w:val="clear" w:color="CC0000" w:fill="CC0000"/>
            <w:noWrap/>
            <w:vAlign w:val="center"/>
            <w:hideMark/>
          </w:tcPr>
          <w:p w14:paraId="14F435F0" w14:textId="6BC326DF"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N.</w:t>
            </w:r>
            <w:r>
              <w:rPr>
                <w:rFonts w:eastAsia="Times New Roman"/>
                <w:b/>
                <w:bCs/>
                <w:color w:val="FFFFFF"/>
                <w:sz w:val="20"/>
                <w:szCs w:val="20"/>
                <w:lang w:val="es-PE"/>
              </w:rPr>
              <w:t xml:space="preserve"> </w:t>
            </w:r>
            <w:r w:rsidRPr="00CB484E">
              <w:rPr>
                <w:rFonts w:eastAsia="Times New Roman"/>
                <w:b/>
                <w:bCs/>
                <w:color w:val="FFFFFF"/>
                <w:sz w:val="20"/>
                <w:szCs w:val="20"/>
                <w:lang w:val="es-PE"/>
              </w:rPr>
              <w:t>A</w:t>
            </w:r>
          </w:p>
        </w:tc>
        <w:tc>
          <w:tcPr>
            <w:tcW w:w="432" w:type="pct"/>
            <w:tcBorders>
              <w:top w:val="nil"/>
              <w:left w:val="nil"/>
              <w:bottom w:val="single" w:sz="4" w:space="0" w:color="auto"/>
              <w:right w:val="single" w:sz="4" w:space="0" w:color="auto"/>
            </w:tcBorders>
            <w:shd w:val="clear" w:color="CC0000" w:fill="CC0000"/>
            <w:noWrap/>
            <w:vAlign w:val="center"/>
            <w:hideMark/>
          </w:tcPr>
          <w:p w14:paraId="77C5F4BA"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DEL</w:t>
            </w:r>
          </w:p>
        </w:tc>
        <w:tc>
          <w:tcPr>
            <w:tcW w:w="470" w:type="pct"/>
            <w:tcBorders>
              <w:top w:val="nil"/>
              <w:left w:val="nil"/>
              <w:bottom w:val="single" w:sz="4" w:space="0" w:color="auto"/>
              <w:right w:val="single" w:sz="4" w:space="0" w:color="auto"/>
            </w:tcBorders>
            <w:shd w:val="clear" w:color="CC0000" w:fill="CC0000"/>
            <w:noWrap/>
            <w:vAlign w:val="center"/>
            <w:hideMark/>
          </w:tcPr>
          <w:p w14:paraId="004A7AC9"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AL</w:t>
            </w:r>
          </w:p>
        </w:tc>
      </w:tr>
      <w:tr w:rsidR="00CB484E" w:rsidRPr="00CB484E" w14:paraId="2E4F9D06" w14:textId="77777777" w:rsidTr="00CB484E">
        <w:trPr>
          <w:trHeight w:val="315"/>
        </w:trPr>
        <w:tc>
          <w:tcPr>
            <w:tcW w:w="1357" w:type="pct"/>
            <w:vMerge w:val="restart"/>
            <w:tcBorders>
              <w:top w:val="nil"/>
              <w:left w:val="single" w:sz="4" w:space="0" w:color="auto"/>
              <w:bottom w:val="single" w:sz="4" w:space="0" w:color="auto"/>
              <w:right w:val="single" w:sz="4" w:space="0" w:color="auto"/>
            </w:tcBorders>
            <w:vAlign w:val="center"/>
            <w:hideMark/>
          </w:tcPr>
          <w:p w14:paraId="115A6E55"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 xml:space="preserve">Hotel </w:t>
            </w:r>
            <w:proofErr w:type="spellStart"/>
            <w:r w:rsidRPr="00CB484E">
              <w:rPr>
                <w:rFonts w:eastAsia="Times New Roman"/>
                <w:b/>
                <w:bCs/>
                <w:color w:val="000000"/>
                <w:sz w:val="20"/>
                <w:szCs w:val="20"/>
                <w:lang w:val="es-PE"/>
              </w:rPr>
              <w:t>Manacá</w:t>
            </w:r>
            <w:proofErr w:type="spellEnd"/>
          </w:p>
        </w:tc>
        <w:tc>
          <w:tcPr>
            <w:tcW w:w="402" w:type="pct"/>
            <w:vMerge w:val="restart"/>
            <w:tcBorders>
              <w:top w:val="nil"/>
              <w:left w:val="single" w:sz="4" w:space="0" w:color="auto"/>
              <w:bottom w:val="single" w:sz="4" w:space="0" w:color="auto"/>
              <w:right w:val="single" w:sz="4" w:space="0" w:color="auto"/>
            </w:tcBorders>
            <w:vAlign w:val="center"/>
            <w:hideMark/>
          </w:tcPr>
          <w:p w14:paraId="55475E69"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3*</w:t>
            </w:r>
          </w:p>
        </w:tc>
        <w:tc>
          <w:tcPr>
            <w:tcW w:w="814" w:type="pct"/>
            <w:vMerge w:val="restart"/>
            <w:tcBorders>
              <w:top w:val="nil"/>
              <w:left w:val="single" w:sz="4" w:space="0" w:color="auto"/>
              <w:bottom w:val="single" w:sz="4" w:space="0" w:color="auto"/>
              <w:right w:val="single" w:sz="4" w:space="0" w:color="auto"/>
            </w:tcBorders>
            <w:noWrap/>
            <w:vAlign w:val="center"/>
            <w:hideMark/>
          </w:tcPr>
          <w:p w14:paraId="2DFDD07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Standard</w:t>
            </w:r>
          </w:p>
        </w:tc>
        <w:tc>
          <w:tcPr>
            <w:tcW w:w="300" w:type="pct"/>
            <w:tcBorders>
              <w:top w:val="nil"/>
              <w:left w:val="nil"/>
              <w:bottom w:val="single" w:sz="4" w:space="0" w:color="auto"/>
              <w:right w:val="single" w:sz="4" w:space="0" w:color="auto"/>
            </w:tcBorders>
            <w:noWrap/>
            <w:vAlign w:val="center"/>
            <w:hideMark/>
          </w:tcPr>
          <w:p w14:paraId="7D3240E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980</w:t>
            </w:r>
          </w:p>
        </w:tc>
        <w:tc>
          <w:tcPr>
            <w:tcW w:w="232" w:type="pct"/>
            <w:tcBorders>
              <w:top w:val="nil"/>
              <w:left w:val="nil"/>
              <w:bottom w:val="single" w:sz="4" w:space="0" w:color="auto"/>
              <w:right w:val="single" w:sz="4" w:space="0" w:color="auto"/>
            </w:tcBorders>
            <w:noWrap/>
            <w:vAlign w:val="center"/>
            <w:hideMark/>
          </w:tcPr>
          <w:p w14:paraId="0BF11DE3"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50</w:t>
            </w:r>
          </w:p>
        </w:tc>
        <w:tc>
          <w:tcPr>
            <w:tcW w:w="300" w:type="pct"/>
            <w:tcBorders>
              <w:top w:val="nil"/>
              <w:left w:val="nil"/>
              <w:bottom w:val="single" w:sz="4" w:space="0" w:color="auto"/>
              <w:right w:val="single" w:sz="4" w:space="0" w:color="auto"/>
            </w:tcBorders>
            <w:noWrap/>
            <w:vAlign w:val="center"/>
            <w:hideMark/>
          </w:tcPr>
          <w:p w14:paraId="3C144F0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899</w:t>
            </w:r>
          </w:p>
        </w:tc>
        <w:tc>
          <w:tcPr>
            <w:tcW w:w="232" w:type="pct"/>
            <w:tcBorders>
              <w:top w:val="nil"/>
              <w:left w:val="nil"/>
              <w:bottom w:val="single" w:sz="4" w:space="0" w:color="auto"/>
              <w:right w:val="single" w:sz="4" w:space="0" w:color="auto"/>
            </w:tcBorders>
            <w:noWrap/>
            <w:vAlign w:val="center"/>
            <w:hideMark/>
          </w:tcPr>
          <w:p w14:paraId="722896E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w:t>
            </w:r>
          </w:p>
        </w:tc>
        <w:tc>
          <w:tcPr>
            <w:tcW w:w="230" w:type="pct"/>
            <w:tcBorders>
              <w:top w:val="nil"/>
              <w:left w:val="nil"/>
              <w:bottom w:val="single" w:sz="4" w:space="0" w:color="auto"/>
              <w:right w:val="single" w:sz="4" w:space="0" w:color="auto"/>
            </w:tcBorders>
            <w:noWrap/>
            <w:vAlign w:val="center"/>
            <w:hideMark/>
          </w:tcPr>
          <w:p w14:paraId="1A323A8B"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877</w:t>
            </w:r>
          </w:p>
        </w:tc>
        <w:tc>
          <w:tcPr>
            <w:tcW w:w="232" w:type="pct"/>
            <w:tcBorders>
              <w:top w:val="nil"/>
              <w:left w:val="nil"/>
              <w:bottom w:val="single" w:sz="4" w:space="0" w:color="auto"/>
              <w:right w:val="single" w:sz="4" w:space="0" w:color="auto"/>
            </w:tcBorders>
            <w:noWrap/>
            <w:vAlign w:val="center"/>
            <w:hideMark/>
          </w:tcPr>
          <w:p w14:paraId="13FCAE8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25</w:t>
            </w:r>
          </w:p>
        </w:tc>
        <w:tc>
          <w:tcPr>
            <w:tcW w:w="432" w:type="pct"/>
            <w:tcBorders>
              <w:top w:val="nil"/>
              <w:left w:val="nil"/>
              <w:bottom w:val="single" w:sz="4" w:space="0" w:color="auto"/>
              <w:right w:val="single" w:sz="4" w:space="0" w:color="auto"/>
            </w:tcBorders>
            <w:noWrap/>
            <w:vAlign w:val="center"/>
            <w:hideMark/>
          </w:tcPr>
          <w:p w14:paraId="5FBF53B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49FA9C6B"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31-Jul</w:t>
            </w:r>
          </w:p>
        </w:tc>
      </w:tr>
      <w:tr w:rsidR="00CB484E" w:rsidRPr="00CB484E" w14:paraId="5B5C40F8" w14:textId="77777777" w:rsidTr="00CB484E">
        <w:trPr>
          <w:trHeight w:val="315"/>
        </w:trPr>
        <w:tc>
          <w:tcPr>
            <w:tcW w:w="1357" w:type="pct"/>
            <w:vMerge/>
            <w:tcBorders>
              <w:top w:val="nil"/>
              <w:left w:val="single" w:sz="4" w:space="0" w:color="auto"/>
              <w:bottom w:val="single" w:sz="4" w:space="0" w:color="auto"/>
              <w:right w:val="single" w:sz="4" w:space="0" w:color="auto"/>
            </w:tcBorders>
            <w:vAlign w:val="center"/>
            <w:hideMark/>
          </w:tcPr>
          <w:p w14:paraId="3F47B517" w14:textId="77777777" w:rsidR="00CB484E" w:rsidRPr="00CB484E" w:rsidRDefault="00CB484E" w:rsidP="00CB484E">
            <w:pPr>
              <w:spacing w:after="0" w:line="240" w:lineRule="auto"/>
              <w:rPr>
                <w:rFonts w:eastAsia="Times New Roman"/>
                <w:b/>
                <w:bCs/>
                <w:color w:val="000000"/>
                <w:sz w:val="20"/>
                <w:szCs w:val="20"/>
                <w:lang w:val="es-PE"/>
              </w:rPr>
            </w:pPr>
          </w:p>
        </w:tc>
        <w:tc>
          <w:tcPr>
            <w:tcW w:w="402" w:type="pct"/>
            <w:vMerge/>
            <w:tcBorders>
              <w:top w:val="nil"/>
              <w:left w:val="single" w:sz="4" w:space="0" w:color="auto"/>
              <w:bottom w:val="single" w:sz="4" w:space="0" w:color="auto"/>
              <w:right w:val="single" w:sz="4" w:space="0" w:color="auto"/>
            </w:tcBorders>
            <w:vAlign w:val="center"/>
            <w:hideMark/>
          </w:tcPr>
          <w:p w14:paraId="3CFAF8E4" w14:textId="77777777" w:rsidR="00CB484E" w:rsidRPr="00CB484E" w:rsidRDefault="00CB484E" w:rsidP="00CB484E">
            <w:pPr>
              <w:spacing w:after="0" w:line="240" w:lineRule="auto"/>
              <w:rPr>
                <w:rFonts w:eastAsia="Times New Roman"/>
                <w:b/>
                <w:bCs/>
                <w:color w:val="000000"/>
                <w:sz w:val="20"/>
                <w:szCs w:val="20"/>
                <w:lang w:val="es-PE"/>
              </w:rPr>
            </w:pPr>
          </w:p>
        </w:tc>
        <w:tc>
          <w:tcPr>
            <w:tcW w:w="814" w:type="pct"/>
            <w:vMerge/>
            <w:tcBorders>
              <w:top w:val="nil"/>
              <w:left w:val="single" w:sz="4" w:space="0" w:color="auto"/>
              <w:bottom w:val="single" w:sz="4" w:space="0" w:color="auto"/>
              <w:right w:val="single" w:sz="4" w:space="0" w:color="auto"/>
            </w:tcBorders>
            <w:vAlign w:val="center"/>
            <w:hideMark/>
          </w:tcPr>
          <w:p w14:paraId="032B0BE3" w14:textId="77777777" w:rsidR="00CB484E" w:rsidRPr="00CB484E" w:rsidRDefault="00CB484E" w:rsidP="00CB484E">
            <w:pPr>
              <w:spacing w:after="0" w:line="240" w:lineRule="auto"/>
              <w:rPr>
                <w:rFonts w:eastAsia="Times New Roman"/>
                <w:color w:val="000000"/>
                <w:sz w:val="20"/>
                <w:szCs w:val="20"/>
                <w:lang w:val="es-PE"/>
              </w:rPr>
            </w:pPr>
          </w:p>
        </w:tc>
        <w:tc>
          <w:tcPr>
            <w:tcW w:w="300" w:type="pct"/>
            <w:tcBorders>
              <w:top w:val="nil"/>
              <w:left w:val="nil"/>
              <w:bottom w:val="single" w:sz="4" w:space="0" w:color="auto"/>
              <w:right w:val="single" w:sz="4" w:space="0" w:color="auto"/>
            </w:tcBorders>
            <w:noWrap/>
            <w:vAlign w:val="center"/>
            <w:hideMark/>
          </w:tcPr>
          <w:p w14:paraId="2573BAC4"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930</w:t>
            </w:r>
          </w:p>
        </w:tc>
        <w:tc>
          <w:tcPr>
            <w:tcW w:w="232" w:type="pct"/>
            <w:tcBorders>
              <w:top w:val="nil"/>
              <w:left w:val="nil"/>
              <w:bottom w:val="single" w:sz="4" w:space="0" w:color="auto"/>
              <w:right w:val="single" w:sz="4" w:space="0" w:color="auto"/>
            </w:tcBorders>
            <w:noWrap/>
            <w:vAlign w:val="center"/>
            <w:hideMark/>
          </w:tcPr>
          <w:p w14:paraId="63D0A6A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50</w:t>
            </w:r>
          </w:p>
        </w:tc>
        <w:tc>
          <w:tcPr>
            <w:tcW w:w="300" w:type="pct"/>
            <w:tcBorders>
              <w:top w:val="nil"/>
              <w:left w:val="nil"/>
              <w:bottom w:val="single" w:sz="4" w:space="0" w:color="auto"/>
              <w:right w:val="single" w:sz="4" w:space="0" w:color="auto"/>
            </w:tcBorders>
            <w:shd w:val="clear" w:color="000000" w:fill="FFC000"/>
            <w:noWrap/>
            <w:vAlign w:val="center"/>
            <w:hideMark/>
          </w:tcPr>
          <w:p w14:paraId="56954C86" w14:textId="77E1E01F"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86</w:t>
            </w:r>
            <w:r>
              <w:rPr>
                <w:rFonts w:eastAsia="Times New Roman"/>
                <w:b/>
                <w:bCs/>
                <w:color w:val="000000"/>
                <w:sz w:val="20"/>
                <w:szCs w:val="20"/>
                <w:lang w:val="es-PE"/>
              </w:rPr>
              <w:t>5</w:t>
            </w:r>
          </w:p>
        </w:tc>
        <w:tc>
          <w:tcPr>
            <w:tcW w:w="232" w:type="pct"/>
            <w:tcBorders>
              <w:top w:val="nil"/>
              <w:left w:val="nil"/>
              <w:bottom w:val="single" w:sz="4" w:space="0" w:color="auto"/>
              <w:right w:val="single" w:sz="4" w:space="0" w:color="auto"/>
            </w:tcBorders>
            <w:noWrap/>
            <w:vAlign w:val="center"/>
            <w:hideMark/>
          </w:tcPr>
          <w:p w14:paraId="38A588F2"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w:t>
            </w:r>
          </w:p>
        </w:tc>
        <w:tc>
          <w:tcPr>
            <w:tcW w:w="230" w:type="pct"/>
            <w:tcBorders>
              <w:top w:val="nil"/>
              <w:left w:val="nil"/>
              <w:bottom w:val="single" w:sz="4" w:space="0" w:color="auto"/>
              <w:right w:val="single" w:sz="4" w:space="0" w:color="auto"/>
            </w:tcBorders>
            <w:noWrap/>
            <w:vAlign w:val="center"/>
            <w:hideMark/>
          </w:tcPr>
          <w:p w14:paraId="418384B4"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855</w:t>
            </w:r>
          </w:p>
        </w:tc>
        <w:tc>
          <w:tcPr>
            <w:tcW w:w="232" w:type="pct"/>
            <w:tcBorders>
              <w:top w:val="nil"/>
              <w:left w:val="nil"/>
              <w:bottom w:val="single" w:sz="4" w:space="0" w:color="auto"/>
              <w:right w:val="single" w:sz="4" w:space="0" w:color="auto"/>
            </w:tcBorders>
            <w:noWrap/>
            <w:vAlign w:val="center"/>
            <w:hideMark/>
          </w:tcPr>
          <w:p w14:paraId="6D86D09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25</w:t>
            </w:r>
          </w:p>
        </w:tc>
        <w:tc>
          <w:tcPr>
            <w:tcW w:w="432" w:type="pct"/>
            <w:tcBorders>
              <w:top w:val="nil"/>
              <w:left w:val="nil"/>
              <w:bottom w:val="single" w:sz="4" w:space="0" w:color="auto"/>
              <w:right w:val="single" w:sz="4" w:space="0" w:color="auto"/>
            </w:tcBorders>
            <w:noWrap/>
            <w:vAlign w:val="center"/>
            <w:hideMark/>
          </w:tcPr>
          <w:p w14:paraId="67FD43F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1-Ago</w:t>
            </w:r>
          </w:p>
        </w:tc>
        <w:tc>
          <w:tcPr>
            <w:tcW w:w="470" w:type="pct"/>
            <w:tcBorders>
              <w:top w:val="nil"/>
              <w:left w:val="nil"/>
              <w:bottom w:val="single" w:sz="4" w:space="0" w:color="auto"/>
              <w:right w:val="single" w:sz="4" w:space="0" w:color="auto"/>
            </w:tcBorders>
            <w:noWrap/>
            <w:vAlign w:val="center"/>
            <w:hideMark/>
          </w:tcPr>
          <w:p w14:paraId="7A243D9A"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30-Set</w:t>
            </w:r>
          </w:p>
        </w:tc>
      </w:tr>
      <w:tr w:rsidR="00CB484E" w:rsidRPr="00CB484E" w14:paraId="1E340FEE" w14:textId="77777777" w:rsidTr="00CB484E">
        <w:trPr>
          <w:trHeight w:val="315"/>
        </w:trPr>
        <w:tc>
          <w:tcPr>
            <w:tcW w:w="1357" w:type="pct"/>
            <w:vMerge/>
            <w:tcBorders>
              <w:top w:val="nil"/>
              <w:left w:val="single" w:sz="4" w:space="0" w:color="auto"/>
              <w:bottom w:val="single" w:sz="4" w:space="0" w:color="auto"/>
              <w:right w:val="single" w:sz="4" w:space="0" w:color="auto"/>
            </w:tcBorders>
            <w:vAlign w:val="center"/>
            <w:hideMark/>
          </w:tcPr>
          <w:p w14:paraId="7D354607" w14:textId="77777777" w:rsidR="00CB484E" w:rsidRPr="00CB484E" w:rsidRDefault="00CB484E" w:rsidP="00CB484E">
            <w:pPr>
              <w:spacing w:after="0" w:line="240" w:lineRule="auto"/>
              <w:rPr>
                <w:rFonts w:eastAsia="Times New Roman"/>
                <w:b/>
                <w:bCs/>
                <w:color w:val="000000"/>
                <w:sz w:val="20"/>
                <w:szCs w:val="20"/>
                <w:lang w:val="es-PE"/>
              </w:rPr>
            </w:pPr>
          </w:p>
        </w:tc>
        <w:tc>
          <w:tcPr>
            <w:tcW w:w="402" w:type="pct"/>
            <w:vMerge/>
            <w:tcBorders>
              <w:top w:val="nil"/>
              <w:left w:val="single" w:sz="4" w:space="0" w:color="auto"/>
              <w:bottom w:val="single" w:sz="4" w:space="0" w:color="auto"/>
              <w:right w:val="single" w:sz="4" w:space="0" w:color="auto"/>
            </w:tcBorders>
            <w:vAlign w:val="center"/>
            <w:hideMark/>
          </w:tcPr>
          <w:p w14:paraId="7FCC75DF" w14:textId="77777777" w:rsidR="00CB484E" w:rsidRPr="00CB484E" w:rsidRDefault="00CB484E" w:rsidP="00CB484E">
            <w:pPr>
              <w:spacing w:after="0" w:line="240" w:lineRule="auto"/>
              <w:rPr>
                <w:rFonts w:eastAsia="Times New Roman"/>
                <w:b/>
                <w:bCs/>
                <w:color w:val="000000"/>
                <w:sz w:val="20"/>
                <w:szCs w:val="20"/>
                <w:lang w:val="es-PE"/>
              </w:rPr>
            </w:pPr>
          </w:p>
        </w:tc>
        <w:tc>
          <w:tcPr>
            <w:tcW w:w="814" w:type="pct"/>
            <w:vMerge/>
            <w:tcBorders>
              <w:top w:val="nil"/>
              <w:left w:val="single" w:sz="4" w:space="0" w:color="auto"/>
              <w:bottom w:val="single" w:sz="4" w:space="0" w:color="auto"/>
              <w:right w:val="single" w:sz="4" w:space="0" w:color="auto"/>
            </w:tcBorders>
            <w:vAlign w:val="center"/>
            <w:hideMark/>
          </w:tcPr>
          <w:p w14:paraId="61D2EB9D" w14:textId="77777777" w:rsidR="00CB484E" w:rsidRPr="00CB484E" w:rsidRDefault="00CB484E" w:rsidP="00CB484E">
            <w:pPr>
              <w:spacing w:after="0" w:line="240" w:lineRule="auto"/>
              <w:rPr>
                <w:rFonts w:eastAsia="Times New Roman"/>
                <w:color w:val="000000"/>
                <w:sz w:val="20"/>
                <w:szCs w:val="20"/>
                <w:lang w:val="es-PE"/>
              </w:rPr>
            </w:pPr>
          </w:p>
        </w:tc>
        <w:tc>
          <w:tcPr>
            <w:tcW w:w="300" w:type="pct"/>
            <w:tcBorders>
              <w:top w:val="nil"/>
              <w:left w:val="nil"/>
              <w:bottom w:val="single" w:sz="4" w:space="0" w:color="auto"/>
              <w:right w:val="single" w:sz="4" w:space="0" w:color="auto"/>
            </w:tcBorders>
            <w:noWrap/>
            <w:vAlign w:val="center"/>
            <w:hideMark/>
          </w:tcPr>
          <w:p w14:paraId="73A5CCC2"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940</w:t>
            </w:r>
          </w:p>
        </w:tc>
        <w:tc>
          <w:tcPr>
            <w:tcW w:w="232" w:type="pct"/>
            <w:tcBorders>
              <w:top w:val="nil"/>
              <w:left w:val="nil"/>
              <w:bottom w:val="single" w:sz="4" w:space="0" w:color="auto"/>
              <w:right w:val="single" w:sz="4" w:space="0" w:color="auto"/>
            </w:tcBorders>
            <w:noWrap/>
            <w:vAlign w:val="center"/>
            <w:hideMark/>
          </w:tcPr>
          <w:p w14:paraId="3AAD2FC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50</w:t>
            </w:r>
          </w:p>
        </w:tc>
        <w:tc>
          <w:tcPr>
            <w:tcW w:w="300" w:type="pct"/>
            <w:tcBorders>
              <w:top w:val="nil"/>
              <w:left w:val="nil"/>
              <w:bottom w:val="single" w:sz="4" w:space="0" w:color="auto"/>
              <w:right w:val="single" w:sz="4" w:space="0" w:color="auto"/>
            </w:tcBorders>
            <w:noWrap/>
            <w:vAlign w:val="center"/>
            <w:hideMark/>
          </w:tcPr>
          <w:p w14:paraId="210FB91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878</w:t>
            </w:r>
          </w:p>
        </w:tc>
        <w:tc>
          <w:tcPr>
            <w:tcW w:w="232" w:type="pct"/>
            <w:tcBorders>
              <w:top w:val="nil"/>
              <w:left w:val="nil"/>
              <w:bottom w:val="single" w:sz="4" w:space="0" w:color="auto"/>
              <w:right w:val="single" w:sz="4" w:space="0" w:color="auto"/>
            </w:tcBorders>
            <w:noWrap/>
            <w:vAlign w:val="center"/>
            <w:hideMark/>
          </w:tcPr>
          <w:p w14:paraId="733C9D9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w:t>
            </w:r>
          </w:p>
        </w:tc>
        <w:tc>
          <w:tcPr>
            <w:tcW w:w="230" w:type="pct"/>
            <w:tcBorders>
              <w:top w:val="nil"/>
              <w:left w:val="nil"/>
              <w:bottom w:val="single" w:sz="4" w:space="0" w:color="auto"/>
              <w:right w:val="single" w:sz="4" w:space="0" w:color="auto"/>
            </w:tcBorders>
            <w:noWrap/>
            <w:vAlign w:val="center"/>
            <w:hideMark/>
          </w:tcPr>
          <w:p w14:paraId="77769BD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865</w:t>
            </w:r>
          </w:p>
        </w:tc>
        <w:tc>
          <w:tcPr>
            <w:tcW w:w="232" w:type="pct"/>
            <w:tcBorders>
              <w:top w:val="nil"/>
              <w:left w:val="nil"/>
              <w:bottom w:val="single" w:sz="4" w:space="0" w:color="auto"/>
              <w:right w:val="single" w:sz="4" w:space="0" w:color="auto"/>
            </w:tcBorders>
            <w:noWrap/>
            <w:vAlign w:val="center"/>
            <w:hideMark/>
          </w:tcPr>
          <w:p w14:paraId="1C44ABC5"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25</w:t>
            </w:r>
          </w:p>
        </w:tc>
        <w:tc>
          <w:tcPr>
            <w:tcW w:w="432" w:type="pct"/>
            <w:tcBorders>
              <w:top w:val="nil"/>
              <w:left w:val="nil"/>
              <w:bottom w:val="single" w:sz="4" w:space="0" w:color="auto"/>
              <w:right w:val="single" w:sz="4" w:space="0" w:color="auto"/>
            </w:tcBorders>
            <w:noWrap/>
            <w:vAlign w:val="center"/>
            <w:hideMark/>
          </w:tcPr>
          <w:p w14:paraId="117E6E6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3A5D092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20-Dic</w:t>
            </w:r>
          </w:p>
        </w:tc>
      </w:tr>
      <w:tr w:rsidR="00CB484E" w:rsidRPr="00CB484E" w14:paraId="4D7CA29D" w14:textId="77777777" w:rsidTr="00CB484E">
        <w:trPr>
          <w:trHeight w:val="315"/>
        </w:trPr>
        <w:tc>
          <w:tcPr>
            <w:tcW w:w="1357" w:type="pct"/>
            <w:vMerge w:val="restart"/>
            <w:tcBorders>
              <w:top w:val="nil"/>
              <w:left w:val="single" w:sz="4" w:space="0" w:color="auto"/>
              <w:bottom w:val="single" w:sz="4" w:space="0" w:color="auto"/>
              <w:right w:val="single" w:sz="4" w:space="0" w:color="auto"/>
            </w:tcBorders>
            <w:noWrap/>
            <w:vAlign w:val="center"/>
            <w:hideMark/>
          </w:tcPr>
          <w:p w14:paraId="4E53E83D"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 xml:space="preserve">Hotel Viale </w:t>
            </w:r>
            <w:proofErr w:type="spellStart"/>
            <w:r w:rsidRPr="00CB484E">
              <w:rPr>
                <w:rFonts w:eastAsia="Times New Roman"/>
                <w:b/>
                <w:bCs/>
                <w:color w:val="000000"/>
                <w:sz w:val="20"/>
                <w:szCs w:val="20"/>
                <w:lang w:val="es-PE"/>
              </w:rPr>
              <w:t>Iguassu</w:t>
            </w:r>
            <w:proofErr w:type="spellEnd"/>
          </w:p>
        </w:tc>
        <w:tc>
          <w:tcPr>
            <w:tcW w:w="402" w:type="pct"/>
            <w:vMerge w:val="restart"/>
            <w:tcBorders>
              <w:top w:val="nil"/>
              <w:left w:val="single" w:sz="4" w:space="0" w:color="auto"/>
              <w:bottom w:val="single" w:sz="4" w:space="0" w:color="auto"/>
              <w:right w:val="single" w:sz="4" w:space="0" w:color="auto"/>
            </w:tcBorders>
            <w:noWrap/>
            <w:vAlign w:val="center"/>
            <w:hideMark/>
          </w:tcPr>
          <w:p w14:paraId="040150A5"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3*</w:t>
            </w:r>
          </w:p>
        </w:tc>
        <w:tc>
          <w:tcPr>
            <w:tcW w:w="814" w:type="pct"/>
            <w:vMerge w:val="restart"/>
            <w:tcBorders>
              <w:top w:val="nil"/>
              <w:left w:val="single" w:sz="4" w:space="0" w:color="auto"/>
              <w:bottom w:val="single" w:sz="4" w:space="0" w:color="auto"/>
              <w:right w:val="single" w:sz="4" w:space="0" w:color="auto"/>
            </w:tcBorders>
            <w:noWrap/>
            <w:vAlign w:val="center"/>
            <w:hideMark/>
          </w:tcPr>
          <w:p w14:paraId="417F6D4F"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Standard</w:t>
            </w:r>
          </w:p>
        </w:tc>
        <w:tc>
          <w:tcPr>
            <w:tcW w:w="300" w:type="pct"/>
            <w:tcBorders>
              <w:top w:val="nil"/>
              <w:left w:val="nil"/>
              <w:bottom w:val="single" w:sz="4" w:space="0" w:color="auto"/>
              <w:right w:val="single" w:sz="4" w:space="0" w:color="auto"/>
            </w:tcBorders>
            <w:noWrap/>
            <w:vAlign w:val="center"/>
            <w:hideMark/>
          </w:tcPr>
          <w:p w14:paraId="50913F5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1042</w:t>
            </w:r>
          </w:p>
        </w:tc>
        <w:tc>
          <w:tcPr>
            <w:tcW w:w="232" w:type="pct"/>
            <w:tcBorders>
              <w:top w:val="nil"/>
              <w:left w:val="nil"/>
              <w:bottom w:val="single" w:sz="4" w:space="0" w:color="auto"/>
              <w:right w:val="single" w:sz="4" w:space="0" w:color="auto"/>
            </w:tcBorders>
            <w:noWrap/>
            <w:vAlign w:val="center"/>
            <w:hideMark/>
          </w:tcPr>
          <w:p w14:paraId="6F381664"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86</w:t>
            </w:r>
          </w:p>
        </w:tc>
        <w:tc>
          <w:tcPr>
            <w:tcW w:w="300" w:type="pct"/>
            <w:tcBorders>
              <w:top w:val="nil"/>
              <w:left w:val="nil"/>
              <w:bottom w:val="single" w:sz="4" w:space="0" w:color="auto"/>
              <w:right w:val="single" w:sz="4" w:space="0" w:color="auto"/>
            </w:tcBorders>
            <w:shd w:val="clear" w:color="000000" w:fill="FFC000"/>
            <w:noWrap/>
            <w:vAlign w:val="center"/>
            <w:hideMark/>
          </w:tcPr>
          <w:p w14:paraId="55BFEB18" w14:textId="024A0D06"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9</w:t>
            </w:r>
            <w:r>
              <w:rPr>
                <w:rFonts w:eastAsia="Times New Roman"/>
                <w:b/>
                <w:bCs/>
                <w:color w:val="000000"/>
                <w:sz w:val="20"/>
                <w:szCs w:val="20"/>
                <w:lang w:val="es-PE"/>
              </w:rPr>
              <w:t>49</w:t>
            </w:r>
          </w:p>
        </w:tc>
        <w:tc>
          <w:tcPr>
            <w:tcW w:w="232" w:type="pct"/>
            <w:tcBorders>
              <w:top w:val="nil"/>
              <w:left w:val="nil"/>
              <w:bottom w:val="single" w:sz="4" w:space="0" w:color="auto"/>
              <w:right w:val="single" w:sz="4" w:space="0" w:color="auto"/>
            </w:tcBorders>
            <w:noWrap/>
            <w:vAlign w:val="center"/>
            <w:hideMark/>
          </w:tcPr>
          <w:p w14:paraId="3EAADFCB"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56</w:t>
            </w:r>
          </w:p>
        </w:tc>
        <w:tc>
          <w:tcPr>
            <w:tcW w:w="230" w:type="pct"/>
            <w:tcBorders>
              <w:top w:val="nil"/>
              <w:left w:val="nil"/>
              <w:bottom w:val="single" w:sz="4" w:space="0" w:color="auto"/>
              <w:right w:val="single" w:sz="4" w:space="0" w:color="auto"/>
            </w:tcBorders>
            <w:noWrap/>
            <w:vAlign w:val="center"/>
            <w:hideMark/>
          </w:tcPr>
          <w:p w14:paraId="3C58540D" w14:textId="4E0CFB61"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232" w:type="pct"/>
            <w:tcBorders>
              <w:top w:val="nil"/>
              <w:left w:val="nil"/>
              <w:bottom w:val="single" w:sz="4" w:space="0" w:color="auto"/>
              <w:right w:val="single" w:sz="4" w:space="0" w:color="auto"/>
            </w:tcBorders>
            <w:noWrap/>
            <w:vAlign w:val="center"/>
            <w:hideMark/>
          </w:tcPr>
          <w:p w14:paraId="239D4061" w14:textId="63148C28"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432" w:type="pct"/>
            <w:tcBorders>
              <w:top w:val="nil"/>
              <w:left w:val="nil"/>
              <w:bottom w:val="single" w:sz="4" w:space="0" w:color="auto"/>
              <w:right w:val="single" w:sz="4" w:space="0" w:color="auto"/>
            </w:tcBorders>
            <w:noWrap/>
            <w:vAlign w:val="center"/>
            <w:hideMark/>
          </w:tcPr>
          <w:p w14:paraId="62BB91EB"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50D9C58D"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30-Set</w:t>
            </w:r>
          </w:p>
        </w:tc>
      </w:tr>
      <w:tr w:rsidR="00CB484E" w:rsidRPr="00CB484E" w14:paraId="3ECE12D2" w14:textId="77777777" w:rsidTr="00CB484E">
        <w:trPr>
          <w:trHeight w:val="300"/>
        </w:trPr>
        <w:tc>
          <w:tcPr>
            <w:tcW w:w="1357" w:type="pct"/>
            <w:vMerge/>
            <w:tcBorders>
              <w:top w:val="nil"/>
              <w:left w:val="single" w:sz="4" w:space="0" w:color="auto"/>
              <w:bottom w:val="single" w:sz="4" w:space="0" w:color="auto"/>
              <w:right w:val="single" w:sz="4" w:space="0" w:color="auto"/>
            </w:tcBorders>
            <w:vAlign w:val="center"/>
            <w:hideMark/>
          </w:tcPr>
          <w:p w14:paraId="41774C8F" w14:textId="77777777" w:rsidR="00CB484E" w:rsidRPr="00CB484E" w:rsidRDefault="00CB484E" w:rsidP="00CB484E">
            <w:pPr>
              <w:spacing w:after="0" w:line="240" w:lineRule="auto"/>
              <w:rPr>
                <w:rFonts w:eastAsia="Times New Roman"/>
                <w:b/>
                <w:bCs/>
                <w:color w:val="000000"/>
                <w:sz w:val="20"/>
                <w:szCs w:val="20"/>
                <w:lang w:val="es-PE"/>
              </w:rPr>
            </w:pPr>
          </w:p>
        </w:tc>
        <w:tc>
          <w:tcPr>
            <w:tcW w:w="402" w:type="pct"/>
            <w:vMerge/>
            <w:tcBorders>
              <w:top w:val="nil"/>
              <w:left w:val="single" w:sz="4" w:space="0" w:color="auto"/>
              <w:bottom w:val="single" w:sz="4" w:space="0" w:color="auto"/>
              <w:right w:val="single" w:sz="4" w:space="0" w:color="auto"/>
            </w:tcBorders>
            <w:vAlign w:val="center"/>
            <w:hideMark/>
          </w:tcPr>
          <w:p w14:paraId="18C0D687" w14:textId="77777777" w:rsidR="00CB484E" w:rsidRPr="00CB484E" w:rsidRDefault="00CB484E" w:rsidP="00CB484E">
            <w:pPr>
              <w:spacing w:after="0" w:line="240" w:lineRule="auto"/>
              <w:rPr>
                <w:rFonts w:eastAsia="Times New Roman"/>
                <w:b/>
                <w:bCs/>
                <w:color w:val="000000"/>
                <w:sz w:val="20"/>
                <w:szCs w:val="20"/>
                <w:lang w:val="es-PE"/>
              </w:rPr>
            </w:pPr>
          </w:p>
        </w:tc>
        <w:tc>
          <w:tcPr>
            <w:tcW w:w="814" w:type="pct"/>
            <w:vMerge/>
            <w:tcBorders>
              <w:top w:val="nil"/>
              <w:left w:val="single" w:sz="4" w:space="0" w:color="auto"/>
              <w:bottom w:val="single" w:sz="4" w:space="0" w:color="auto"/>
              <w:right w:val="single" w:sz="4" w:space="0" w:color="auto"/>
            </w:tcBorders>
            <w:vAlign w:val="center"/>
            <w:hideMark/>
          </w:tcPr>
          <w:p w14:paraId="38F2C4F2" w14:textId="77777777" w:rsidR="00CB484E" w:rsidRPr="00CB484E" w:rsidRDefault="00CB484E" w:rsidP="00CB484E">
            <w:pPr>
              <w:spacing w:after="0" w:line="240" w:lineRule="auto"/>
              <w:rPr>
                <w:rFonts w:eastAsia="Times New Roman"/>
                <w:color w:val="000000"/>
                <w:sz w:val="20"/>
                <w:szCs w:val="20"/>
                <w:lang w:val="es-PE"/>
              </w:rPr>
            </w:pPr>
          </w:p>
        </w:tc>
        <w:tc>
          <w:tcPr>
            <w:tcW w:w="300" w:type="pct"/>
            <w:tcBorders>
              <w:top w:val="nil"/>
              <w:left w:val="nil"/>
              <w:bottom w:val="single" w:sz="4" w:space="0" w:color="auto"/>
              <w:right w:val="single" w:sz="4" w:space="0" w:color="auto"/>
            </w:tcBorders>
            <w:noWrap/>
            <w:vAlign w:val="center"/>
            <w:hideMark/>
          </w:tcPr>
          <w:p w14:paraId="547A51D4"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1050</w:t>
            </w:r>
          </w:p>
        </w:tc>
        <w:tc>
          <w:tcPr>
            <w:tcW w:w="232" w:type="pct"/>
            <w:tcBorders>
              <w:top w:val="nil"/>
              <w:left w:val="nil"/>
              <w:bottom w:val="single" w:sz="4" w:space="0" w:color="auto"/>
              <w:right w:val="single" w:sz="4" w:space="0" w:color="auto"/>
            </w:tcBorders>
            <w:noWrap/>
            <w:vAlign w:val="center"/>
            <w:hideMark/>
          </w:tcPr>
          <w:p w14:paraId="73A20AA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86</w:t>
            </w:r>
          </w:p>
        </w:tc>
        <w:tc>
          <w:tcPr>
            <w:tcW w:w="300" w:type="pct"/>
            <w:tcBorders>
              <w:top w:val="nil"/>
              <w:left w:val="nil"/>
              <w:bottom w:val="single" w:sz="4" w:space="0" w:color="auto"/>
              <w:right w:val="single" w:sz="4" w:space="0" w:color="auto"/>
            </w:tcBorders>
            <w:noWrap/>
            <w:vAlign w:val="center"/>
            <w:hideMark/>
          </w:tcPr>
          <w:p w14:paraId="2A7FA44D"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959</w:t>
            </w:r>
          </w:p>
        </w:tc>
        <w:tc>
          <w:tcPr>
            <w:tcW w:w="232" w:type="pct"/>
            <w:tcBorders>
              <w:top w:val="nil"/>
              <w:left w:val="nil"/>
              <w:bottom w:val="single" w:sz="4" w:space="0" w:color="auto"/>
              <w:right w:val="single" w:sz="4" w:space="0" w:color="auto"/>
            </w:tcBorders>
            <w:noWrap/>
            <w:vAlign w:val="center"/>
            <w:hideMark/>
          </w:tcPr>
          <w:p w14:paraId="7DCEECB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56</w:t>
            </w:r>
          </w:p>
        </w:tc>
        <w:tc>
          <w:tcPr>
            <w:tcW w:w="230" w:type="pct"/>
            <w:tcBorders>
              <w:top w:val="nil"/>
              <w:left w:val="nil"/>
              <w:bottom w:val="single" w:sz="4" w:space="0" w:color="auto"/>
              <w:right w:val="single" w:sz="4" w:space="0" w:color="auto"/>
            </w:tcBorders>
            <w:noWrap/>
            <w:vAlign w:val="center"/>
            <w:hideMark/>
          </w:tcPr>
          <w:p w14:paraId="065C4B61" w14:textId="2A05553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232" w:type="pct"/>
            <w:tcBorders>
              <w:top w:val="nil"/>
              <w:left w:val="nil"/>
              <w:bottom w:val="single" w:sz="4" w:space="0" w:color="auto"/>
              <w:right w:val="single" w:sz="4" w:space="0" w:color="auto"/>
            </w:tcBorders>
            <w:noWrap/>
            <w:vAlign w:val="center"/>
            <w:hideMark/>
          </w:tcPr>
          <w:p w14:paraId="1DC47785" w14:textId="2651C528"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432" w:type="pct"/>
            <w:tcBorders>
              <w:top w:val="nil"/>
              <w:left w:val="nil"/>
              <w:bottom w:val="single" w:sz="4" w:space="0" w:color="auto"/>
              <w:right w:val="single" w:sz="4" w:space="0" w:color="auto"/>
            </w:tcBorders>
            <w:noWrap/>
            <w:vAlign w:val="center"/>
            <w:hideMark/>
          </w:tcPr>
          <w:p w14:paraId="1529F466"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0591A0AF"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20-Dic</w:t>
            </w:r>
          </w:p>
        </w:tc>
      </w:tr>
      <w:tr w:rsidR="00CB484E" w:rsidRPr="00CB484E" w14:paraId="5A26C240" w14:textId="77777777" w:rsidTr="00CB484E">
        <w:trPr>
          <w:trHeight w:val="315"/>
        </w:trPr>
        <w:tc>
          <w:tcPr>
            <w:tcW w:w="1357" w:type="pct"/>
            <w:vMerge w:val="restart"/>
            <w:tcBorders>
              <w:top w:val="nil"/>
              <w:left w:val="single" w:sz="4" w:space="0" w:color="auto"/>
              <w:bottom w:val="single" w:sz="4" w:space="0" w:color="auto"/>
              <w:right w:val="single" w:sz="4" w:space="0" w:color="auto"/>
            </w:tcBorders>
            <w:vAlign w:val="center"/>
            <w:hideMark/>
          </w:tcPr>
          <w:p w14:paraId="02B4D371"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Hotel Viale Tower</w:t>
            </w:r>
          </w:p>
        </w:tc>
        <w:tc>
          <w:tcPr>
            <w:tcW w:w="402" w:type="pct"/>
            <w:vMerge w:val="restart"/>
            <w:tcBorders>
              <w:top w:val="nil"/>
              <w:left w:val="single" w:sz="4" w:space="0" w:color="auto"/>
              <w:bottom w:val="single" w:sz="4" w:space="0" w:color="auto"/>
              <w:right w:val="single" w:sz="4" w:space="0" w:color="auto"/>
            </w:tcBorders>
            <w:vAlign w:val="center"/>
            <w:hideMark/>
          </w:tcPr>
          <w:p w14:paraId="6E203EA9"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3*</w:t>
            </w:r>
          </w:p>
        </w:tc>
        <w:tc>
          <w:tcPr>
            <w:tcW w:w="814" w:type="pct"/>
            <w:vMerge w:val="restart"/>
            <w:tcBorders>
              <w:top w:val="nil"/>
              <w:left w:val="single" w:sz="4" w:space="0" w:color="auto"/>
              <w:bottom w:val="single" w:sz="4" w:space="0" w:color="auto"/>
              <w:right w:val="single" w:sz="4" w:space="0" w:color="auto"/>
            </w:tcBorders>
            <w:vAlign w:val="center"/>
            <w:hideMark/>
          </w:tcPr>
          <w:p w14:paraId="6610C47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Superior</w:t>
            </w:r>
          </w:p>
        </w:tc>
        <w:tc>
          <w:tcPr>
            <w:tcW w:w="300" w:type="pct"/>
            <w:tcBorders>
              <w:top w:val="nil"/>
              <w:left w:val="nil"/>
              <w:bottom w:val="single" w:sz="4" w:space="0" w:color="auto"/>
              <w:right w:val="single" w:sz="4" w:space="0" w:color="auto"/>
            </w:tcBorders>
            <w:noWrap/>
            <w:vAlign w:val="center"/>
            <w:hideMark/>
          </w:tcPr>
          <w:p w14:paraId="2C4E0FBA"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1172</w:t>
            </w:r>
          </w:p>
        </w:tc>
        <w:tc>
          <w:tcPr>
            <w:tcW w:w="232" w:type="pct"/>
            <w:tcBorders>
              <w:top w:val="nil"/>
              <w:left w:val="nil"/>
              <w:bottom w:val="single" w:sz="4" w:space="0" w:color="auto"/>
              <w:right w:val="single" w:sz="4" w:space="0" w:color="auto"/>
            </w:tcBorders>
            <w:noWrap/>
            <w:vAlign w:val="center"/>
            <w:hideMark/>
          </w:tcPr>
          <w:p w14:paraId="49BE2E22"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130</w:t>
            </w:r>
          </w:p>
        </w:tc>
        <w:tc>
          <w:tcPr>
            <w:tcW w:w="300" w:type="pct"/>
            <w:tcBorders>
              <w:top w:val="nil"/>
              <w:left w:val="nil"/>
              <w:bottom w:val="single" w:sz="4" w:space="0" w:color="auto"/>
              <w:right w:val="single" w:sz="4" w:space="0" w:color="auto"/>
            </w:tcBorders>
            <w:shd w:val="clear" w:color="000000" w:fill="FFC000"/>
            <w:noWrap/>
            <w:vAlign w:val="center"/>
            <w:hideMark/>
          </w:tcPr>
          <w:p w14:paraId="1FFCA6D8" w14:textId="43487713" w:rsidR="00CB484E" w:rsidRPr="00CB484E" w:rsidRDefault="00CB484E" w:rsidP="00CB484E">
            <w:pPr>
              <w:spacing w:after="0" w:line="240" w:lineRule="auto"/>
              <w:jc w:val="center"/>
              <w:rPr>
                <w:rFonts w:eastAsia="Times New Roman"/>
                <w:b/>
                <w:bCs/>
                <w:color w:val="000000"/>
                <w:sz w:val="20"/>
                <w:szCs w:val="20"/>
                <w:lang w:val="es-PE"/>
              </w:rPr>
            </w:pPr>
            <w:r>
              <w:rPr>
                <w:rFonts w:eastAsia="Times New Roman"/>
                <w:b/>
                <w:bCs/>
                <w:color w:val="000000"/>
                <w:sz w:val="20"/>
                <w:szCs w:val="20"/>
                <w:lang w:val="es-PE"/>
              </w:rPr>
              <w:t>999</w:t>
            </w:r>
          </w:p>
        </w:tc>
        <w:tc>
          <w:tcPr>
            <w:tcW w:w="232" w:type="pct"/>
            <w:tcBorders>
              <w:top w:val="nil"/>
              <w:left w:val="nil"/>
              <w:bottom w:val="single" w:sz="4" w:space="0" w:color="auto"/>
              <w:right w:val="single" w:sz="4" w:space="0" w:color="auto"/>
            </w:tcBorders>
            <w:noWrap/>
            <w:vAlign w:val="center"/>
            <w:hideMark/>
          </w:tcPr>
          <w:p w14:paraId="3A9973CD"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74</w:t>
            </w:r>
          </w:p>
        </w:tc>
        <w:tc>
          <w:tcPr>
            <w:tcW w:w="230" w:type="pct"/>
            <w:tcBorders>
              <w:top w:val="nil"/>
              <w:left w:val="nil"/>
              <w:bottom w:val="single" w:sz="4" w:space="0" w:color="auto"/>
              <w:right w:val="single" w:sz="4" w:space="0" w:color="auto"/>
            </w:tcBorders>
            <w:noWrap/>
            <w:vAlign w:val="center"/>
            <w:hideMark/>
          </w:tcPr>
          <w:p w14:paraId="2BFC565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963</w:t>
            </w:r>
          </w:p>
        </w:tc>
        <w:tc>
          <w:tcPr>
            <w:tcW w:w="232" w:type="pct"/>
            <w:tcBorders>
              <w:top w:val="nil"/>
              <w:left w:val="nil"/>
              <w:bottom w:val="single" w:sz="4" w:space="0" w:color="auto"/>
              <w:right w:val="single" w:sz="4" w:space="0" w:color="auto"/>
            </w:tcBorders>
            <w:noWrap/>
            <w:vAlign w:val="center"/>
            <w:hideMark/>
          </w:tcPr>
          <w:p w14:paraId="0A8828E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61</w:t>
            </w:r>
          </w:p>
        </w:tc>
        <w:tc>
          <w:tcPr>
            <w:tcW w:w="432" w:type="pct"/>
            <w:tcBorders>
              <w:top w:val="nil"/>
              <w:left w:val="nil"/>
              <w:bottom w:val="single" w:sz="4" w:space="0" w:color="auto"/>
              <w:right w:val="single" w:sz="4" w:space="0" w:color="auto"/>
            </w:tcBorders>
            <w:noWrap/>
            <w:vAlign w:val="center"/>
            <w:hideMark/>
          </w:tcPr>
          <w:p w14:paraId="2496311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1-Jul</w:t>
            </w:r>
          </w:p>
        </w:tc>
        <w:tc>
          <w:tcPr>
            <w:tcW w:w="470" w:type="pct"/>
            <w:tcBorders>
              <w:top w:val="nil"/>
              <w:left w:val="nil"/>
              <w:bottom w:val="single" w:sz="4" w:space="0" w:color="auto"/>
              <w:right w:val="single" w:sz="4" w:space="0" w:color="auto"/>
            </w:tcBorders>
            <w:noWrap/>
            <w:vAlign w:val="center"/>
            <w:hideMark/>
          </w:tcPr>
          <w:p w14:paraId="30E4F20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30-Set</w:t>
            </w:r>
          </w:p>
        </w:tc>
      </w:tr>
      <w:tr w:rsidR="00CB484E" w:rsidRPr="00CB484E" w14:paraId="5F9A55F8" w14:textId="77777777" w:rsidTr="00CB484E">
        <w:trPr>
          <w:trHeight w:val="315"/>
        </w:trPr>
        <w:tc>
          <w:tcPr>
            <w:tcW w:w="1357" w:type="pct"/>
            <w:vMerge/>
            <w:tcBorders>
              <w:top w:val="nil"/>
              <w:left w:val="single" w:sz="4" w:space="0" w:color="auto"/>
              <w:bottom w:val="single" w:sz="4" w:space="0" w:color="auto"/>
              <w:right w:val="single" w:sz="4" w:space="0" w:color="auto"/>
            </w:tcBorders>
            <w:vAlign w:val="center"/>
            <w:hideMark/>
          </w:tcPr>
          <w:p w14:paraId="1BF6EFD0" w14:textId="77777777" w:rsidR="00CB484E" w:rsidRPr="00CB484E" w:rsidRDefault="00CB484E" w:rsidP="00CB484E">
            <w:pPr>
              <w:spacing w:after="0" w:line="240" w:lineRule="auto"/>
              <w:rPr>
                <w:rFonts w:eastAsia="Times New Roman"/>
                <w:b/>
                <w:bCs/>
                <w:color w:val="000000"/>
                <w:sz w:val="20"/>
                <w:szCs w:val="20"/>
                <w:lang w:val="es-PE"/>
              </w:rPr>
            </w:pPr>
          </w:p>
        </w:tc>
        <w:tc>
          <w:tcPr>
            <w:tcW w:w="402" w:type="pct"/>
            <w:vMerge/>
            <w:tcBorders>
              <w:top w:val="nil"/>
              <w:left w:val="single" w:sz="4" w:space="0" w:color="auto"/>
              <w:bottom w:val="single" w:sz="4" w:space="0" w:color="auto"/>
              <w:right w:val="single" w:sz="4" w:space="0" w:color="auto"/>
            </w:tcBorders>
            <w:vAlign w:val="center"/>
            <w:hideMark/>
          </w:tcPr>
          <w:p w14:paraId="6B5ABAE1" w14:textId="77777777" w:rsidR="00CB484E" w:rsidRPr="00CB484E" w:rsidRDefault="00CB484E" w:rsidP="00CB484E">
            <w:pPr>
              <w:spacing w:after="0" w:line="240" w:lineRule="auto"/>
              <w:rPr>
                <w:rFonts w:eastAsia="Times New Roman"/>
                <w:b/>
                <w:bCs/>
                <w:color w:val="000000"/>
                <w:sz w:val="20"/>
                <w:szCs w:val="20"/>
                <w:lang w:val="es-PE"/>
              </w:rPr>
            </w:pPr>
          </w:p>
        </w:tc>
        <w:tc>
          <w:tcPr>
            <w:tcW w:w="814" w:type="pct"/>
            <w:vMerge/>
            <w:tcBorders>
              <w:top w:val="nil"/>
              <w:left w:val="single" w:sz="4" w:space="0" w:color="auto"/>
              <w:bottom w:val="single" w:sz="4" w:space="0" w:color="auto"/>
              <w:right w:val="single" w:sz="4" w:space="0" w:color="auto"/>
            </w:tcBorders>
            <w:vAlign w:val="center"/>
            <w:hideMark/>
          </w:tcPr>
          <w:p w14:paraId="12C02C0C" w14:textId="77777777" w:rsidR="00CB484E" w:rsidRPr="00CB484E" w:rsidRDefault="00CB484E" w:rsidP="00CB484E">
            <w:pPr>
              <w:spacing w:after="0" w:line="240" w:lineRule="auto"/>
              <w:rPr>
                <w:rFonts w:eastAsia="Times New Roman"/>
                <w:color w:val="000000"/>
                <w:sz w:val="20"/>
                <w:szCs w:val="20"/>
                <w:lang w:val="es-PE"/>
              </w:rPr>
            </w:pPr>
          </w:p>
        </w:tc>
        <w:tc>
          <w:tcPr>
            <w:tcW w:w="300" w:type="pct"/>
            <w:tcBorders>
              <w:top w:val="nil"/>
              <w:left w:val="nil"/>
              <w:bottom w:val="single" w:sz="4" w:space="0" w:color="auto"/>
              <w:right w:val="single" w:sz="4" w:space="0" w:color="auto"/>
            </w:tcBorders>
            <w:noWrap/>
            <w:vAlign w:val="center"/>
            <w:hideMark/>
          </w:tcPr>
          <w:p w14:paraId="716687D2"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1180</w:t>
            </w:r>
          </w:p>
        </w:tc>
        <w:tc>
          <w:tcPr>
            <w:tcW w:w="232" w:type="pct"/>
            <w:tcBorders>
              <w:top w:val="nil"/>
              <w:left w:val="nil"/>
              <w:bottom w:val="single" w:sz="4" w:space="0" w:color="auto"/>
              <w:right w:val="single" w:sz="4" w:space="0" w:color="auto"/>
            </w:tcBorders>
            <w:noWrap/>
            <w:vAlign w:val="center"/>
            <w:hideMark/>
          </w:tcPr>
          <w:p w14:paraId="05757DBA"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130</w:t>
            </w:r>
          </w:p>
        </w:tc>
        <w:tc>
          <w:tcPr>
            <w:tcW w:w="300" w:type="pct"/>
            <w:tcBorders>
              <w:top w:val="nil"/>
              <w:left w:val="nil"/>
              <w:bottom w:val="single" w:sz="4" w:space="0" w:color="auto"/>
              <w:right w:val="single" w:sz="4" w:space="0" w:color="auto"/>
            </w:tcBorders>
            <w:noWrap/>
            <w:vAlign w:val="center"/>
            <w:hideMark/>
          </w:tcPr>
          <w:p w14:paraId="0764F48F"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1012</w:t>
            </w:r>
          </w:p>
        </w:tc>
        <w:tc>
          <w:tcPr>
            <w:tcW w:w="232" w:type="pct"/>
            <w:tcBorders>
              <w:top w:val="nil"/>
              <w:left w:val="nil"/>
              <w:bottom w:val="single" w:sz="4" w:space="0" w:color="auto"/>
              <w:right w:val="single" w:sz="4" w:space="0" w:color="auto"/>
            </w:tcBorders>
            <w:noWrap/>
            <w:vAlign w:val="center"/>
            <w:hideMark/>
          </w:tcPr>
          <w:p w14:paraId="4706B6F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74</w:t>
            </w:r>
          </w:p>
        </w:tc>
        <w:tc>
          <w:tcPr>
            <w:tcW w:w="230" w:type="pct"/>
            <w:tcBorders>
              <w:top w:val="nil"/>
              <w:left w:val="nil"/>
              <w:bottom w:val="single" w:sz="4" w:space="0" w:color="auto"/>
              <w:right w:val="single" w:sz="4" w:space="0" w:color="auto"/>
            </w:tcBorders>
            <w:noWrap/>
            <w:vAlign w:val="center"/>
            <w:hideMark/>
          </w:tcPr>
          <w:p w14:paraId="67A5F13A"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973</w:t>
            </w:r>
          </w:p>
        </w:tc>
        <w:tc>
          <w:tcPr>
            <w:tcW w:w="232" w:type="pct"/>
            <w:tcBorders>
              <w:top w:val="nil"/>
              <w:left w:val="nil"/>
              <w:bottom w:val="single" w:sz="4" w:space="0" w:color="auto"/>
              <w:right w:val="single" w:sz="4" w:space="0" w:color="auto"/>
            </w:tcBorders>
            <w:noWrap/>
            <w:vAlign w:val="center"/>
            <w:hideMark/>
          </w:tcPr>
          <w:p w14:paraId="6424338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61</w:t>
            </w:r>
          </w:p>
        </w:tc>
        <w:tc>
          <w:tcPr>
            <w:tcW w:w="432" w:type="pct"/>
            <w:tcBorders>
              <w:top w:val="nil"/>
              <w:left w:val="nil"/>
              <w:bottom w:val="single" w:sz="4" w:space="0" w:color="auto"/>
              <w:right w:val="single" w:sz="4" w:space="0" w:color="auto"/>
            </w:tcBorders>
            <w:noWrap/>
            <w:vAlign w:val="center"/>
            <w:hideMark/>
          </w:tcPr>
          <w:p w14:paraId="5BDAC79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1-Oct</w:t>
            </w:r>
          </w:p>
        </w:tc>
        <w:tc>
          <w:tcPr>
            <w:tcW w:w="470" w:type="pct"/>
            <w:tcBorders>
              <w:top w:val="nil"/>
              <w:left w:val="nil"/>
              <w:bottom w:val="single" w:sz="4" w:space="0" w:color="auto"/>
              <w:right w:val="single" w:sz="4" w:space="0" w:color="auto"/>
            </w:tcBorders>
            <w:noWrap/>
            <w:vAlign w:val="center"/>
            <w:hideMark/>
          </w:tcPr>
          <w:p w14:paraId="7327F97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20-Dic</w:t>
            </w:r>
          </w:p>
        </w:tc>
      </w:tr>
    </w:tbl>
    <w:p w14:paraId="4075D1C4" w14:textId="77777777" w:rsidR="00CB484E" w:rsidRDefault="00CB484E">
      <w:pPr>
        <w:spacing w:after="0" w:line="240" w:lineRule="auto"/>
        <w:jc w:val="both"/>
        <w:rPr>
          <w:b/>
          <w:bCs/>
          <w:sz w:val="20"/>
          <w:szCs w:val="20"/>
        </w:rPr>
      </w:pPr>
    </w:p>
    <w:tbl>
      <w:tblPr>
        <w:tblW w:w="5000" w:type="pct"/>
        <w:tblCellMar>
          <w:left w:w="70" w:type="dxa"/>
          <w:right w:w="70" w:type="dxa"/>
        </w:tblCellMar>
        <w:tblLook w:val="04A0" w:firstRow="1" w:lastRow="0" w:firstColumn="1" w:lastColumn="0" w:noHBand="0" w:noVBand="1"/>
      </w:tblPr>
      <w:tblGrid>
        <w:gridCol w:w="2261"/>
        <w:gridCol w:w="569"/>
        <w:gridCol w:w="1420"/>
        <w:gridCol w:w="507"/>
        <w:gridCol w:w="508"/>
        <w:gridCol w:w="507"/>
        <w:gridCol w:w="508"/>
        <w:gridCol w:w="507"/>
        <w:gridCol w:w="508"/>
        <w:gridCol w:w="733"/>
        <w:gridCol w:w="800"/>
      </w:tblGrid>
      <w:tr w:rsidR="00CB484E" w:rsidRPr="00CB484E" w14:paraId="5F4C8B70" w14:textId="77777777" w:rsidTr="00CB484E">
        <w:trPr>
          <w:trHeight w:val="390"/>
        </w:trPr>
        <w:tc>
          <w:tcPr>
            <w:tcW w:w="4132" w:type="pct"/>
            <w:gridSpan w:val="9"/>
            <w:tcBorders>
              <w:top w:val="single" w:sz="4" w:space="0" w:color="auto"/>
              <w:left w:val="single" w:sz="4" w:space="0" w:color="auto"/>
              <w:bottom w:val="single" w:sz="4" w:space="0" w:color="auto"/>
              <w:right w:val="single" w:sz="4" w:space="0" w:color="auto"/>
            </w:tcBorders>
            <w:shd w:val="clear" w:color="CC0000" w:fill="CC0000"/>
            <w:noWrap/>
            <w:vAlign w:val="center"/>
            <w:hideMark/>
          </w:tcPr>
          <w:p w14:paraId="6F3D2B40"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PROGRAMA SOLO SERVICIOS</w:t>
            </w:r>
          </w:p>
        </w:tc>
        <w:tc>
          <w:tcPr>
            <w:tcW w:w="868" w:type="pct"/>
            <w:gridSpan w:val="2"/>
            <w:tcBorders>
              <w:top w:val="single" w:sz="4" w:space="0" w:color="auto"/>
              <w:left w:val="nil"/>
              <w:bottom w:val="single" w:sz="4" w:space="0" w:color="auto"/>
              <w:right w:val="single" w:sz="4" w:space="0" w:color="auto"/>
            </w:tcBorders>
            <w:shd w:val="clear" w:color="CC0000" w:fill="CC0000"/>
            <w:noWrap/>
            <w:vAlign w:val="center"/>
            <w:hideMark/>
          </w:tcPr>
          <w:p w14:paraId="18B127B2"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VIGENCIA</w:t>
            </w:r>
          </w:p>
        </w:tc>
      </w:tr>
      <w:tr w:rsidR="00CB484E" w:rsidRPr="00CB484E" w14:paraId="38F8383A" w14:textId="77777777" w:rsidTr="00CB484E">
        <w:trPr>
          <w:trHeight w:val="390"/>
        </w:trPr>
        <w:tc>
          <w:tcPr>
            <w:tcW w:w="1281" w:type="pct"/>
            <w:tcBorders>
              <w:top w:val="nil"/>
              <w:left w:val="single" w:sz="4" w:space="0" w:color="auto"/>
              <w:bottom w:val="single" w:sz="4" w:space="0" w:color="auto"/>
              <w:right w:val="single" w:sz="4" w:space="0" w:color="auto"/>
            </w:tcBorders>
            <w:shd w:val="clear" w:color="CC0000" w:fill="CC0000"/>
            <w:noWrap/>
            <w:vAlign w:val="center"/>
            <w:hideMark/>
          </w:tcPr>
          <w:p w14:paraId="168E353C"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HOTEL</w:t>
            </w:r>
          </w:p>
        </w:tc>
        <w:tc>
          <w:tcPr>
            <w:tcW w:w="322" w:type="pct"/>
            <w:tcBorders>
              <w:top w:val="nil"/>
              <w:left w:val="nil"/>
              <w:bottom w:val="single" w:sz="4" w:space="0" w:color="auto"/>
              <w:right w:val="single" w:sz="4" w:space="0" w:color="auto"/>
            </w:tcBorders>
            <w:shd w:val="clear" w:color="CC0000" w:fill="CC0000"/>
            <w:noWrap/>
            <w:vAlign w:val="center"/>
            <w:hideMark/>
          </w:tcPr>
          <w:p w14:paraId="689D07B3"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CAT.</w:t>
            </w:r>
          </w:p>
        </w:tc>
        <w:tc>
          <w:tcPr>
            <w:tcW w:w="804" w:type="pct"/>
            <w:tcBorders>
              <w:top w:val="nil"/>
              <w:left w:val="nil"/>
              <w:bottom w:val="single" w:sz="4" w:space="0" w:color="auto"/>
              <w:right w:val="single" w:sz="4" w:space="0" w:color="auto"/>
            </w:tcBorders>
            <w:shd w:val="clear" w:color="CC0000" w:fill="CC0000"/>
            <w:noWrap/>
            <w:vAlign w:val="center"/>
            <w:hideMark/>
          </w:tcPr>
          <w:p w14:paraId="6B3D541D"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HABITACIÓN</w:t>
            </w:r>
          </w:p>
        </w:tc>
        <w:tc>
          <w:tcPr>
            <w:tcW w:w="287" w:type="pct"/>
            <w:tcBorders>
              <w:top w:val="nil"/>
              <w:left w:val="nil"/>
              <w:bottom w:val="single" w:sz="4" w:space="0" w:color="auto"/>
              <w:right w:val="single" w:sz="4" w:space="0" w:color="auto"/>
            </w:tcBorders>
            <w:shd w:val="clear" w:color="CC0000" w:fill="CC0000"/>
            <w:noWrap/>
            <w:vAlign w:val="center"/>
            <w:hideMark/>
          </w:tcPr>
          <w:p w14:paraId="2AD0C091"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SGL</w:t>
            </w:r>
          </w:p>
        </w:tc>
        <w:tc>
          <w:tcPr>
            <w:tcW w:w="288" w:type="pct"/>
            <w:tcBorders>
              <w:top w:val="nil"/>
              <w:left w:val="nil"/>
              <w:bottom w:val="single" w:sz="4" w:space="0" w:color="auto"/>
              <w:right w:val="single" w:sz="4" w:space="0" w:color="auto"/>
            </w:tcBorders>
            <w:shd w:val="clear" w:color="CC0000" w:fill="CC0000"/>
            <w:noWrap/>
            <w:vAlign w:val="center"/>
            <w:hideMark/>
          </w:tcPr>
          <w:p w14:paraId="25784109" w14:textId="1A671923"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N. A</w:t>
            </w:r>
          </w:p>
        </w:tc>
        <w:tc>
          <w:tcPr>
            <w:tcW w:w="287" w:type="pct"/>
            <w:tcBorders>
              <w:top w:val="nil"/>
              <w:left w:val="nil"/>
              <w:bottom w:val="single" w:sz="4" w:space="0" w:color="auto"/>
              <w:right w:val="single" w:sz="4" w:space="0" w:color="auto"/>
            </w:tcBorders>
            <w:shd w:val="clear" w:color="CC0000" w:fill="CC0000"/>
            <w:noWrap/>
            <w:vAlign w:val="center"/>
            <w:hideMark/>
          </w:tcPr>
          <w:p w14:paraId="1163BF41"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DBL</w:t>
            </w:r>
          </w:p>
        </w:tc>
        <w:tc>
          <w:tcPr>
            <w:tcW w:w="288" w:type="pct"/>
            <w:tcBorders>
              <w:top w:val="nil"/>
              <w:left w:val="nil"/>
              <w:bottom w:val="single" w:sz="4" w:space="0" w:color="auto"/>
              <w:right w:val="single" w:sz="4" w:space="0" w:color="auto"/>
            </w:tcBorders>
            <w:shd w:val="clear" w:color="CC0000" w:fill="CC0000"/>
            <w:noWrap/>
            <w:vAlign w:val="center"/>
            <w:hideMark/>
          </w:tcPr>
          <w:p w14:paraId="3AACD0F1" w14:textId="64C4C68B"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N. A</w:t>
            </w:r>
          </w:p>
        </w:tc>
        <w:tc>
          <w:tcPr>
            <w:tcW w:w="287" w:type="pct"/>
            <w:tcBorders>
              <w:top w:val="nil"/>
              <w:left w:val="nil"/>
              <w:bottom w:val="single" w:sz="4" w:space="0" w:color="auto"/>
              <w:right w:val="single" w:sz="4" w:space="0" w:color="auto"/>
            </w:tcBorders>
            <w:shd w:val="clear" w:color="CC0000" w:fill="CC0000"/>
            <w:noWrap/>
            <w:vAlign w:val="center"/>
            <w:hideMark/>
          </w:tcPr>
          <w:p w14:paraId="12D88D76"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TPL</w:t>
            </w:r>
          </w:p>
        </w:tc>
        <w:tc>
          <w:tcPr>
            <w:tcW w:w="288" w:type="pct"/>
            <w:tcBorders>
              <w:top w:val="nil"/>
              <w:left w:val="nil"/>
              <w:bottom w:val="single" w:sz="4" w:space="0" w:color="auto"/>
              <w:right w:val="single" w:sz="4" w:space="0" w:color="auto"/>
            </w:tcBorders>
            <w:shd w:val="clear" w:color="CC0000" w:fill="CC0000"/>
            <w:noWrap/>
            <w:vAlign w:val="center"/>
            <w:hideMark/>
          </w:tcPr>
          <w:p w14:paraId="18B7AE87" w14:textId="1935EF54"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N. A</w:t>
            </w:r>
          </w:p>
        </w:tc>
        <w:tc>
          <w:tcPr>
            <w:tcW w:w="415" w:type="pct"/>
            <w:tcBorders>
              <w:top w:val="nil"/>
              <w:left w:val="nil"/>
              <w:bottom w:val="single" w:sz="4" w:space="0" w:color="auto"/>
              <w:right w:val="single" w:sz="4" w:space="0" w:color="auto"/>
            </w:tcBorders>
            <w:shd w:val="clear" w:color="CC0000" w:fill="CC0000"/>
            <w:noWrap/>
            <w:vAlign w:val="center"/>
            <w:hideMark/>
          </w:tcPr>
          <w:p w14:paraId="59AF2F88"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DEL</w:t>
            </w:r>
          </w:p>
        </w:tc>
        <w:tc>
          <w:tcPr>
            <w:tcW w:w="453" w:type="pct"/>
            <w:tcBorders>
              <w:top w:val="nil"/>
              <w:left w:val="nil"/>
              <w:bottom w:val="single" w:sz="4" w:space="0" w:color="auto"/>
              <w:right w:val="single" w:sz="4" w:space="0" w:color="auto"/>
            </w:tcBorders>
            <w:shd w:val="clear" w:color="CC0000" w:fill="CC0000"/>
            <w:noWrap/>
            <w:vAlign w:val="center"/>
            <w:hideMark/>
          </w:tcPr>
          <w:p w14:paraId="30BF60FB" w14:textId="77777777" w:rsidR="00CB484E" w:rsidRPr="00CB484E" w:rsidRDefault="00CB484E" w:rsidP="00CB484E">
            <w:pPr>
              <w:spacing w:after="0" w:line="240" w:lineRule="auto"/>
              <w:jc w:val="center"/>
              <w:rPr>
                <w:rFonts w:eastAsia="Times New Roman"/>
                <w:b/>
                <w:bCs/>
                <w:color w:val="FFFFFF"/>
                <w:sz w:val="20"/>
                <w:szCs w:val="20"/>
                <w:lang w:val="es-PE"/>
              </w:rPr>
            </w:pPr>
            <w:r w:rsidRPr="00CB484E">
              <w:rPr>
                <w:rFonts w:eastAsia="Times New Roman"/>
                <w:b/>
                <w:bCs/>
                <w:color w:val="FFFFFF"/>
                <w:sz w:val="20"/>
                <w:szCs w:val="20"/>
                <w:lang w:val="es-PE"/>
              </w:rPr>
              <w:t>AL</w:t>
            </w:r>
          </w:p>
        </w:tc>
      </w:tr>
      <w:tr w:rsidR="00CB484E" w:rsidRPr="00CB484E" w14:paraId="7AE2796A" w14:textId="77777777" w:rsidTr="00CB484E">
        <w:trPr>
          <w:trHeight w:val="390"/>
        </w:trPr>
        <w:tc>
          <w:tcPr>
            <w:tcW w:w="1281" w:type="pct"/>
            <w:vMerge w:val="restart"/>
            <w:tcBorders>
              <w:top w:val="nil"/>
              <w:left w:val="single" w:sz="4" w:space="0" w:color="auto"/>
              <w:bottom w:val="single" w:sz="4" w:space="0" w:color="auto"/>
              <w:right w:val="single" w:sz="4" w:space="0" w:color="auto"/>
            </w:tcBorders>
            <w:vAlign w:val="center"/>
            <w:hideMark/>
          </w:tcPr>
          <w:p w14:paraId="2591E802"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 xml:space="preserve">Hotel </w:t>
            </w:r>
            <w:proofErr w:type="spellStart"/>
            <w:r w:rsidRPr="00CB484E">
              <w:rPr>
                <w:rFonts w:eastAsia="Times New Roman"/>
                <w:b/>
                <w:bCs/>
                <w:color w:val="000000"/>
                <w:sz w:val="20"/>
                <w:szCs w:val="20"/>
                <w:lang w:val="es-PE"/>
              </w:rPr>
              <w:t>Manacá</w:t>
            </w:r>
            <w:proofErr w:type="spellEnd"/>
          </w:p>
        </w:tc>
        <w:tc>
          <w:tcPr>
            <w:tcW w:w="322" w:type="pct"/>
            <w:vMerge w:val="restart"/>
            <w:tcBorders>
              <w:top w:val="nil"/>
              <w:left w:val="single" w:sz="4" w:space="0" w:color="auto"/>
              <w:bottom w:val="single" w:sz="4" w:space="0" w:color="auto"/>
              <w:right w:val="single" w:sz="4" w:space="0" w:color="auto"/>
            </w:tcBorders>
            <w:vAlign w:val="center"/>
            <w:hideMark/>
          </w:tcPr>
          <w:p w14:paraId="697E4D85"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3*</w:t>
            </w:r>
          </w:p>
        </w:tc>
        <w:tc>
          <w:tcPr>
            <w:tcW w:w="804" w:type="pct"/>
            <w:vMerge w:val="restart"/>
            <w:tcBorders>
              <w:top w:val="nil"/>
              <w:left w:val="single" w:sz="4" w:space="0" w:color="auto"/>
              <w:bottom w:val="single" w:sz="4" w:space="0" w:color="auto"/>
              <w:right w:val="single" w:sz="4" w:space="0" w:color="auto"/>
            </w:tcBorders>
            <w:noWrap/>
            <w:vAlign w:val="center"/>
            <w:hideMark/>
          </w:tcPr>
          <w:p w14:paraId="2D70DB62"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Standard</w:t>
            </w:r>
          </w:p>
        </w:tc>
        <w:tc>
          <w:tcPr>
            <w:tcW w:w="287" w:type="pct"/>
            <w:tcBorders>
              <w:top w:val="nil"/>
              <w:left w:val="nil"/>
              <w:bottom w:val="single" w:sz="4" w:space="0" w:color="auto"/>
              <w:right w:val="single" w:sz="4" w:space="0" w:color="auto"/>
            </w:tcBorders>
            <w:noWrap/>
            <w:vAlign w:val="center"/>
            <w:hideMark/>
          </w:tcPr>
          <w:p w14:paraId="5D9CFFF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409</w:t>
            </w:r>
          </w:p>
        </w:tc>
        <w:tc>
          <w:tcPr>
            <w:tcW w:w="288" w:type="pct"/>
            <w:tcBorders>
              <w:top w:val="nil"/>
              <w:left w:val="nil"/>
              <w:bottom w:val="single" w:sz="4" w:space="0" w:color="auto"/>
              <w:right w:val="single" w:sz="4" w:space="0" w:color="auto"/>
            </w:tcBorders>
            <w:noWrap/>
            <w:vAlign w:val="center"/>
            <w:hideMark/>
          </w:tcPr>
          <w:p w14:paraId="6B138303"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50</w:t>
            </w:r>
          </w:p>
        </w:tc>
        <w:tc>
          <w:tcPr>
            <w:tcW w:w="287" w:type="pct"/>
            <w:tcBorders>
              <w:top w:val="nil"/>
              <w:left w:val="nil"/>
              <w:bottom w:val="single" w:sz="4" w:space="0" w:color="auto"/>
              <w:right w:val="single" w:sz="4" w:space="0" w:color="auto"/>
            </w:tcBorders>
            <w:noWrap/>
            <w:vAlign w:val="center"/>
            <w:hideMark/>
          </w:tcPr>
          <w:p w14:paraId="6695E85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328</w:t>
            </w:r>
          </w:p>
        </w:tc>
        <w:tc>
          <w:tcPr>
            <w:tcW w:w="288" w:type="pct"/>
            <w:tcBorders>
              <w:top w:val="nil"/>
              <w:left w:val="nil"/>
              <w:bottom w:val="single" w:sz="4" w:space="0" w:color="auto"/>
              <w:right w:val="single" w:sz="4" w:space="0" w:color="auto"/>
            </w:tcBorders>
            <w:noWrap/>
            <w:vAlign w:val="center"/>
            <w:hideMark/>
          </w:tcPr>
          <w:p w14:paraId="1FFF8BA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w:t>
            </w:r>
          </w:p>
        </w:tc>
        <w:tc>
          <w:tcPr>
            <w:tcW w:w="287" w:type="pct"/>
            <w:tcBorders>
              <w:top w:val="nil"/>
              <w:left w:val="nil"/>
              <w:bottom w:val="single" w:sz="4" w:space="0" w:color="auto"/>
              <w:right w:val="single" w:sz="4" w:space="0" w:color="auto"/>
            </w:tcBorders>
            <w:noWrap/>
            <w:vAlign w:val="center"/>
            <w:hideMark/>
          </w:tcPr>
          <w:p w14:paraId="299D600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305</w:t>
            </w:r>
          </w:p>
        </w:tc>
        <w:tc>
          <w:tcPr>
            <w:tcW w:w="288" w:type="pct"/>
            <w:tcBorders>
              <w:top w:val="nil"/>
              <w:left w:val="nil"/>
              <w:bottom w:val="single" w:sz="4" w:space="0" w:color="auto"/>
              <w:right w:val="single" w:sz="4" w:space="0" w:color="auto"/>
            </w:tcBorders>
            <w:noWrap/>
            <w:vAlign w:val="center"/>
            <w:hideMark/>
          </w:tcPr>
          <w:p w14:paraId="1579EEFF"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25</w:t>
            </w:r>
          </w:p>
        </w:tc>
        <w:tc>
          <w:tcPr>
            <w:tcW w:w="415" w:type="pct"/>
            <w:tcBorders>
              <w:top w:val="nil"/>
              <w:left w:val="nil"/>
              <w:bottom w:val="single" w:sz="4" w:space="0" w:color="auto"/>
              <w:right w:val="single" w:sz="4" w:space="0" w:color="auto"/>
            </w:tcBorders>
            <w:noWrap/>
            <w:vAlign w:val="center"/>
            <w:hideMark/>
          </w:tcPr>
          <w:p w14:paraId="01D2692F"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1-Jul</w:t>
            </w:r>
          </w:p>
        </w:tc>
        <w:tc>
          <w:tcPr>
            <w:tcW w:w="453" w:type="pct"/>
            <w:tcBorders>
              <w:top w:val="nil"/>
              <w:left w:val="nil"/>
              <w:bottom w:val="single" w:sz="4" w:space="0" w:color="auto"/>
              <w:right w:val="single" w:sz="4" w:space="0" w:color="auto"/>
            </w:tcBorders>
            <w:noWrap/>
            <w:vAlign w:val="center"/>
            <w:hideMark/>
          </w:tcPr>
          <w:p w14:paraId="0019DA9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31-Jul</w:t>
            </w:r>
          </w:p>
        </w:tc>
      </w:tr>
      <w:tr w:rsidR="00CB484E" w:rsidRPr="00CB484E" w14:paraId="2E944CB1" w14:textId="77777777" w:rsidTr="00CB484E">
        <w:trPr>
          <w:trHeight w:val="390"/>
        </w:trPr>
        <w:tc>
          <w:tcPr>
            <w:tcW w:w="1281" w:type="pct"/>
            <w:vMerge/>
            <w:tcBorders>
              <w:top w:val="nil"/>
              <w:left w:val="single" w:sz="4" w:space="0" w:color="auto"/>
              <w:bottom w:val="single" w:sz="4" w:space="0" w:color="auto"/>
              <w:right w:val="single" w:sz="4" w:space="0" w:color="auto"/>
            </w:tcBorders>
            <w:vAlign w:val="center"/>
            <w:hideMark/>
          </w:tcPr>
          <w:p w14:paraId="5D58C3B2" w14:textId="77777777" w:rsidR="00CB484E" w:rsidRPr="00CB484E" w:rsidRDefault="00CB484E" w:rsidP="00CB484E">
            <w:pPr>
              <w:spacing w:after="0" w:line="240" w:lineRule="auto"/>
              <w:rPr>
                <w:rFonts w:eastAsia="Times New Roman"/>
                <w:b/>
                <w:bCs/>
                <w:color w:val="000000"/>
                <w:sz w:val="20"/>
                <w:szCs w:val="20"/>
                <w:lang w:val="es-PE"/>
              </w:rPr>
            </w:pPr>
          </w:p>
        </w:tc>
        <w:tc>
          <w:tcPr>
            <w:tcW w:w="322" w:type="pct"/>
            <w:vMerge/>
            <w:tcBorders>
              <w:top w:val="nil"/>
              <w:left w:val="single" w:sz="4" w:space="0" w:color="auto"/>
              <w:bottom w:val="single" w:sz="4" w:space="0" w:color="auto"/>
              <w:right w:val="single" w:sz="4" w:space="0" w:color="auto"/>
            </w:tcBorders>
            <w:vAlign w:val="center"/>
            <w:hideMark/>
          </w:tcPr>
          <w:p w14:paraId="31587E06" w14:textId="77777777" w:rsidR="00CB484E" w:rsidRPr="00CB484E" w:rsidRDefault="00CB484E" w:rsidP="00CB484E">
            <w:pPr>
              <w:spacing w:after="0" w:line="240" w:lineRule="auto"/>
              <w:rPr>
                <w:rFonts w:eastAsia="Times New Roman"/>
                <w:b/>
                <w:bCs/>
                <w:color w:val="000000"/>
                <w:sz w:val="20"/>
                <w:szCs w:val="20"/>
                <w:lang w:val="es-PE"/>
              </w:rPr>
            </w:pPr>
          </w:p>
        </w:tc>
        <w:tc>
          <w:tcPr>
            <w:tcW w:w="804" w:type="pct"/>
            <w:vMerge/>
            <w:tcBorders>
              <w:top w:val="nil"/>
              <w:left w:val="single" w:sz="4" w:space="0" w:color="auto"/>
              <w:bottom w:val="single" w:sz="4" w:space="0" w:color="auto"/>
              <w:right w:val="single" w:sz="4" w:space="0" w:color="auto"/>
            </w:tcBorders>
            <w:vAlign w:val="center"/>
            <w:hideMark/>
          </w:tcPr>
          <w:p w14:paraId="2AE77769" w14:textId="77777777" w:rsidR="00CB484E" w:rsidRPr="00CB484E" w:rsidRDefault="00CB484E" w:rsidP="00CB484E">
            <w:pPr>
              <w:spacing w:after="0" w:line="240" w:lineRule="auto"/>
              <w:rPr>
                <w:rFonts w:eastAsia="Times New Roman"/>
                <w:color w:val="000000"/>
                <w:sz w:val="20"/>
                <w:szCs w:val="20"/>
                <w:lang w:val="es-PE"/>
              </w:rPr>
            </w:pPr>
          </w:p>
        </w:tc>
        <w:tc>
          <w:tcPr>
            <w:tcW w:w="287" w:type="pct"/>
            <w:tcBorders>
              <w:top w:val="nil"/>
              <w:left w:val="nil"/>
              <w:bottom w:val="single" w:sz="4" w:space="0" w:color="auto"/>
              <w:right w:val="single" w:sz="4" w:space="0" w:color="auto"/>
            </w:tcBorders>
            <w:noWrap/>
            <w:vAlign w:val="center"/>
            <w:hideMark/>
          </w:tcPr>
          <w:p w14:paraId="0CDCB8B6"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359</w:t>
            </w:r>
          </w:p>
        </w:tc>
        <w:tc>
          <w:tcPr>
            <w:tcW w:w="288" w:type="pct"/>
            <w:tcBorders>
              <w:top w:val="nil"/>
              <w:left w:val="nil"/>
              <w:bottom w:val="single" w:sz="4" w:space="0" w:color="auto"/>
              <w:right w:val="single" w:sz="4" w:space="0" w:color="auto"/>
            </w:tcBorders>
            <w:noWrap/>
            <w:vAlign w:val="center"/>
            <w:hideMark/>
          </w:tcPr>
          <w:p w14:paraId="0AA6CF2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50</w:t>
            </w:r>
          </w:p>
        </w:tc>
        <w:tc>
          <w:tcPr>
            <w:tcW w:w="287" w:type="pct"/>
            <w:tcBorders>
              <w:top w:val="nil"/>
              <w:left w:val="nil"/>
              <w:bottom w:val="single" w:sz="4" w:space="0" w:color="auto"/>
              <w:right w:val="single" w:sz="4" w:space="0" w:color="auto"/>
            </w:tcBorders>
            <w:noWrap/>
            <w:vAlign w:val="center"/>
            <w:hideMark/>
          </w:tcPr>
          <w:p w14:paraId="3C64AA2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296</w:t>
            </w:r>
          </w:p>
        </w:tc>
        <w:tc>
          <w:tcPr>
            <w:tcW w:w="288" w:type="pct"/>
            <w:tcBorders>
              <w:top w:val="nil"/>
              <w:left w:val="nil"/>
              <w:bottom w:val="single" w:sz="4" w:space="0" w:color="auto"/>
              <w:right w:val="single" w:sz="4" w:space="0" w:color="auto"/>
            </w:tcBorders>
            <w:noWrap/>
            <w:vAlign w:val="center"/>
            <w:hideMark/>
          </w:tcPr>
          <w:p w14:paraId="7CE0AED3"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w:t>
            </w:r>
          </w:p>
        </w:tc>
        <w:tc>
          <w:tcPr>
            <w:tcW w:w="287" w:type="pct"/>
            <w:tcBorders>
              <w:top w:val="nil"/>
              <w:left w:val="nil"/>
              <w:bottom w:val="single" w:sz="4" w:space="0" w:color="auto"/>
              <w:right w:val="single" w:sz="4" w:space="0" w:color="auto"/>
            </w:tcBorders>
            <w:noWrap/>
            <w:vAlign w:val="center"/>
            <w:hideMark/>
          </w:tcPr>
          <w:p w14:paraId="529FBCE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284</w:t>
            </w:r>
          </w:p>
        </w:tc>
        <w:tc>
          <w:tcPr>
            <w:tcW w:w="288" w:type="pct"/>
            <w:tcBorders>
              <w:top w:val="nil"/>
              <w:left w:val="nil"/>
              <w:bottom w:val="single" w:sz="4" w:space="0" w:color="auto"/>
              <w:right w:val="single" w:sz="4" w:space="0" w:color="auto"/>
            </w:tcBorders>
            <w:noWrap/>
            <w:vAlign w:val="center"/>
            <w:hideMark/>
          </w:tcPr>
          <w:p w14:paraId="551DD0B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25</w:t>
            </w:r>
          </w:p>
        </w:tc>
        <w:tc>
          <w:tcPr>
            <w:tcW w:w="415" w:type="pct"/>
            <w:tcBorders>
              <w:top w:val="nil"/>
              <w:left w:val="nil"/>
              <w:bottom w:val="single" w:sz="4" w:space="0" w:color="auto"/>
              <w:right w:val="single" w:sz="4" w:space="0" w:color="auto"/>
            </w:tcBorders>
            <w:noWrap/>
            <w:vAlign w:val="center"/>
            <w:hideMark/>
          </w:tcPr>
          <w:p w14:paraId="73DBDEA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1-Ago</w:t>
            </w:r>
          </w:p>
        </w:tc>
        <w:tc>
          <w:tcPr>
            <w:tcW w:w="453" w:type="pct"/>
            <w:tcBorders>
              <w:top w:val="nil"/>
              <w:left w:val="nil"/>
              <w:bottom w:val="single" w:sz="4" w:space="0" w:color="auto"/>
              <w:right w:val="single" w:sz="4" w:space="0" w:color="auto"/>
            </w:tcBorders>
            <w:noWrap/>
            <w:vAlign w:val="center"/>
            <w:hideMark/>
          </w:tcPr>
          <w:p w14:paraId="54FAA4E2"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30-Set</w:t>
            </w:r>
          </w:p>
        </w:tc>
      </w:tr>
      <w:tr w:rsidR="00CB484E" w:rsidRPr="00CB484E" w14:paraId="727BC559" w14:textId="77777777" w:rsidTr="00CB484E">
        <w:trPr>
          <w:trHeight w:val="390"/>
        </w:trPr>
        <w:tc>
          <w:tcPr>
            <w:tcW w:w="1281" w:type="pct"/>
            <w:vMerge/>
            <w:tcBorders>
              <w:top w:val="nil"/>
              <w:left w:val="single" w:sz="4" w:space="0" w:color="auto"/>
              <w:bottom w:val="single" w:sz="4" w:space="0" w:color="auto"/>
              <w:right w:val="single" w:sz="4" w:space="0" w:color="auto"/>
            </w:tcBorders>
            <w:vAlign w:val="center"/>
            <w:hideMark/>
          </w:tcPr>
          <w:p w14:paraId="0A4EECEF" w14:textId="77777777" w:rsidR="00CB484E" w:rsidRPr="00CB484E" w:rsidRDefault="00CB484E" w:rsidP="00CB484E">
            <w:pPr>
              <w:spacing w:after="0" w:line="240" w:lineRule="auto"/>
              <w:rPr>
                <w:rFonts w:eastAsia="Times New Roman"/>
                <w:b/>
                <w:bCs/>
                <w:color w:val="000000"/>
                <w:sz w:val="20"/>
                <w:szCs w:val="20"/>
                <w:lang w:val="es-PE"/>
              </w:rPr>
            </w:pPr>
          </w:p>
        </w:tc>
        <w:tc>
          <w:tcPr>
            <w:tcW w:w="322" w:type="pct"/>
            <w:vMerge/>
            <w:tcBorders>
              <w:top w:val="nil"/>
              <w:left w:val="single" w:sz="4" w:space="0" w:color="auto"/>
              <w:bottom w:val="single" w:sz="4" w:space="0" w:color="auto"/>
              <w:right w:val="single" w:sz="4" w:space="0" w:color="auto"/>
            </w:tcBorders>
            <w:vAlign w:val="center"/>
            <w:hideMark/>
          </w:tcPr>
          <w:p w14:paraId="10E43D02" w14:textId="77777777" w:rsidR="00CB484E" w:rsidRPr="00CB484E" w:rsidRDefault="00CB484E" w:rsidP="00CB484E">
            <w:pPr>
              <w:spacing w:after="0" w:line="240" w:lineRule="auto"/>
              <w:rPr>
                <w:rFonts w:eastAsia="Times New Roman"/>
                <w:b/>
                <w:bCs/>
                <w:color w:val="000000"/>
                <w:sz w:val="20"/>
                <w:szCs w:val="20"/>
                <w:lang w:val="es-PE"/>
              </w:rPr>
            </w:pPr>
          </w:p>
        </w:tc>
        <w:tc>
          <w:tcPr>
            <w:tcW w:w="804" w:type="pct"/>
            <w:vMerge/>
            <w:tcBorders>
              <w:top w:val="nil"/>
              <w:left w:val="single" w:sz="4" w:space="0" w:color="auto"/>
              <w:bottom w:val="single" w:sz="4" w:space="0" w:color="auto"/>
              <w:right w:val="single" w:sz="4" w:space="0" w:color="auto"/>
            </w:tcBorders>
            <w:vAlign w:val="center"/>
            <w:hideMark/>
          </w:tcPr>
          <w:p w14:paraId="1F052156" w14:textId="77777777" w:rsidR="00CB484E" w:rsidRPr="00CB484E" w:rsidRDefault="00CB484E" w:rsidP="00CB484E">
            <w:pPr>
              <w:spacing w:after="0" w:line="240" w:lineRule="auto"/>
              <w:rPr>
                <w:rFonts w:eastAsia="Times New Roman"/>
                <w:color w:val="000000"/>
                <w:sz w:val="20"/>
                <w:szCs w:val="20"/>
                <w:lang w:val="es-PE"/>
              </w:rPr>
            </w:pPr>
          </w:p>
        </w:tc>
        <w:tc>
          <w:tcPr>
            <w:tcW w:w="287" w:type="pct"/>
            <w:tcBorders>
              <w:top w:val="nil"/>
              <w:left w:val="nil"/>
              <w:bottom w:val="single" w:sz="4" w:space="0" w:color="auto"/>
              <w:right w:val="single" w:sz="4" w:space="0" w:color="auto"/>
            </w:tcBorders>
            <w:noWrap/>
            <w:vAlign w:val="center"/>
            <w:hideMark/>
          </w:tcPr>
          <w:p w14:paraId="22DCAF25"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369</w:t>
            </w:r>
          </w:p>
        </w:tc>
        <w:tc>
          <w:tcPr>
            <w:tcW w:w="288" w:type="pct"/>
            <w:tcBorders>
              <w:top w:val="nil"/>
              <w:left w:val="nil"/>
              <w:bottom w:val="single" w:sz="4" w:space="0" w:color="auto"/>
              <w:right w:val="single" w:sz="4" w:space="0" w:color="auto"/>
            </w:tcBorders>
            <w:noWrap/>
            <w:vAlign w:val="center"/>
            <w:hideMark/>
          </w:tcPr>
          <w:p w14:paraId="0737DC3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50</w:t>
            </w:r>
          </w:p>
        </w:tc>
        <w:tc>
          <w:tcPr>
            <w:tcW w:w="287" w:type="pct"/>
            <w:tcBorders>
              <w:top w:val="nil"/>
              <w:left w:val="nil"/>
              <w:bottom w:val="single" w:sz="4" w:space="0" w:color="auto"/>
              <w:right w:val="single" w:sz="4" w:space="0" w:color="auto"/>
            </w:tcBorders>
            <w:noWrap/>
            <w:vAlign w:val="center"/>
            <w:hideMark/>
          </w:tcPr>
          <w:p w14:paraId="0506C454"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306</w:t>
            </w:r>
          </w:p>
        </w:tc>
        <w:tc>
          <w:tcPr>
            <w:tcW w:w="288" w:type="pct"/>
            <w:tcBorders>
              <w:top w:val="nil"/>
              <w:left w:val="nil"/>
              <w:bottom w:val="single" w:sz="4" w:space="0" w:color="auto"/>
              <w:right w:val="single" w:sz="4" w:space="0" w:color="auto"/>
            </w:tcBorders>
            <w:noWrap/>
            <w:vAlign w:val="center"/>
            <w:hideMark/>
          </w:tcPr>
          <w:p w14:paraId="6FA6886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w:t>
            </w:r>
          </w:p>
        </w:tc>
        <w:tc>
          <w:tcPr>
            <w:tcW w:w="287" w:type="pct"/>
            <w:tcBorders>
              <w:top w:val="nil"/>
              <w:left w:val="nil"/>
              <w:bottom w:val="single" w:sz="4" w:space="0" w:color="auto"/>
              <w:right w:val="single" w:sz="4" w:space="0" w:color="auto"/>
            </w:tcBorders>
            <w:noWrap/>
            <w:vAlign w:val="center"/>
            <w:hideMark/>
          </w:tcPr>
          <w:p w14:paraId="62CBD8F8"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294</w:t>
            </w:r>
          </w:p>
        </w:tc>
        <w:tc>
          <w:tcPr>
            <w:tcW w:w="288" w:type="pct"/>
            <w:tcBorders>
              <w:top w:val="nil"/>
              <w:left w:val="nil"/>
              <w:bottom w:val="single" w:sz="4" w:space="0" w:color="auto"/>
              <w:right w:val="single" w:sz="4" w:space="0" w:color="auto"/>
            </w:tcBorders>
            <w:noWrap/>
            <w:vAlign w:val="center"/>
            <w:hideMark/>
          </w:tcPr>
          <w:p w14:paraId="414F7E2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25</w:t>
            </w:r>
          </w:p>
        </w:tc>
        <w:tc>
          <w:tcPr>
            <w:tcW w:w="415" w:type="pct"/>
            <w:tcBorders>
              <w:top w:val="nil"/>
              <w:left w:val="nil"/>
              <w:bottom w:val="single" w:sz="4" w:space="0" w:color="auto"/>
              <w:right w:val="single" w:sz="4" w:space="0" w:color="auto"/>
            </w:tcBorders>
            <w:noWrap/>
            <w:vAlign w:val="center"/>
            <w:hideMark/>
          </w:tcPr>
          <w:p w14:paraId="21A88D9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1-Oct</w:t>
            </w:r>
          </w:p>
        </w:tc>
        <w:tc>
          <w:tcPr>
            <w:tcW w:w="453" w:type="pct"/>
            <w:tcBorders>
              <w:top w:val="nil"/>
              <w:left w:val="nil"/>
              <w:bottom w:val="single" w:sz="4" w:space="0" w:color="auto"/>
              <w:right w:val="single" w:sz="4" w:space="0" w:color="auto"/>
            </w:tcBorders>
            <w:noWrap/>
            <w:vAlign w:val="center"/>
            <w:hideMark/>
          </w:tcPr>
          <w:p w14:paraId="5A4DB73F"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20-Dic</w:t>
            </w:r>
          </w:p>
        </w:tc>
      </w:tr>
      <w:tr w:rsidR="00CB484E" w:rsidRPr="00CB484E" w14:paraId="786C26E9" w14:textId="77777777" w:rsidTr="00CB484E">
        <w:trPr>
          <w:trHeight w:val="390"/>
        </w:trPr>
        <w:tc>
          <w:tcPr>
            <w:tcW w:w="1281" w:type="pct"/>
            <w:vMerge w:val="restart"/>
            <w:tcBorders>
              <w:top w:val="nil"/>
              <w:left w:val="single" w:sz="4" w:space="0" w:color="auto"/>
              <w:bottom w:val="single" w:sz="4" w:space="0" w:color="auto"/>
              <w:right w:val="single" w:sz="4" w:space="0" w:color="auto"/>
            </w:tcBorders>
            <w:noWrap/>
            <w:vAlign w:val="center"/>
            <w:hideMark/>
          </w:tcPr>
          <w:p w14:paraId="114EE2E4"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 xml:space="preserve">Hotel Viale </w:t>
            </w:r>
            <w:proofErr w:type="spellStart"/>
            <w:r w:rsidRPr="00CB484E">
              <w:rPr>
                <w:rFonts w:eastAsia="Times New Roman"/>
                <w:b/>
                <w:bCs/>
                <w:color w:val="000000"/>
                <w:sz w:val="20"/>
                <w:szCs w:val="20"/>
                <w:lang w:val="es-PE"/>
              </w:rPr>
              <w:t>Iguassu</w:t>
            </w:r>
            <w:proofErr w:type="spellEnd"/>
          </w:p>
        </w:tc>
        <w:tc>
          <w:tcPr>
            <w:tcW w:w="322" w:type="pct"/>
            <w:vMerge w:val="restart"/>
            <w:tcBorders>
              <w:top w:val="nil"/>
              <w:left w:val="single" w:sz="4" w:space="0" w:color="auto"/>
              <w:bottom w:val="single" w:sz="4" w:space="0" w:color="auto"/>
              <w:right w:val="single" w:sz="4" w:space="0" w:color="auto"/>
            </w:tcBorders>
            <w:noWrap/>
            <w:vAlign w:val="center"/>
            <w:hideMark/>
          </w:tcPr>
          <w:p w14:paraId="1A630C8A"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3*</w:t>
            </w:r>
          </w:p>
        </w:tc>
        <w:tc>
          <w:tcPr>
            <w:tcW w:w="804" w:type="pct"/>
            <w:vMerge w:val="restart"/>
            <w:tcBorders>
              <w:top w:val="nil"/>
              <w:left w:val="single" w:sz="4" w:space="0" w:color="auto"/>
              <w:bottom w:val="single" w:sz="4" w:space="0" w:color="auto"/>
              <w:right w:val="single" w:sz="4" w:space="0" w:color="auto"/>
            </w:tcBorders>
            <w:noWrap/>
            <w:vAlign w:val="center"/>
            <w:hideMark/>
          </w:tcPr>
          <w:p w14:paraId="64E4B716"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Standard</w:t>
            </w:r>
          </w:p>
        </w:tc>
        <w:tc>
          <w:tcPr>
            <w:tcW w:w="287" w:type="pct"/>
            <w:tcBorders>
              <w:top w:val="nil"/>
              <w:left w:val="nil"/>
              <w:bottom w:val="single" w:sz="4" w:space="0" w:color="auto"/>
              <w:right w:val="single" w:sz="4" w:space="0" w:color="auto"/>
            </w:tcBorders>
            <w:noWrap/>
            <w:vAlign w:val="center"/>
            <w:hideMark/>
          </w:tcPr>
          <w:p w14:paraId="3550C69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470</w:t>
            </w:r>
          </w:p>
        </w:tc>
        <w:tc>
          <w:tcPr>
            <w:tcW w:w="288" w:type="pct"/>
            <w:tcBorders>
              <w:top w:val="nil"/>
              <w:left w:val="nil"/>
              <w:bottom w:val="single" w:sz="4" w:space="0" w:color="auto"/>
              <w:right w:val="single" w:sz="4" w:space="0" w:color="auto"/>
            </w:tcBorders>
            <w:noWrap/>
            <w:vAlign w:val="center"/>
            <w:hideMark/>
          </w:tcPr>
          <w:p w14:paraId="76DF9BD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86</w:t>
            </w:r>
          </w:p>
        </w:tc>
        <w:tc>
          <w:tcPr>
            <w:tcW w:w="287" w:type="pct"/>
            <w:tcBorders>
              <w:top w:val="nil"/>
              <w:left w:val="nil"/>
              <w:bottom w:val="single" w:sz="4" w:space="0" w:color="auto"/>
              <w:right w:val="single" w:sz="4" w:space="0" w:color="auto"/>
            </w:tcBorders>
            <w:noWrap/>
            <w:vAlign w:val="center"/>
            <w:hideMark/>
          </w:tcPr>
          <w:p w14:paraId="7B6B8E0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379</w:t>
            </w:r>
          </w:p>
        </w:tc>
        <w:tc>
          <w:tcPr>
            <w:tcW w:w="288" w:type="pct"/>
            <w:tcBorders>
              <w:top w:val="nil"/>
              <w:left w:val="nil"/>
              <w:bottom w:val="single" w:sz="4" w:space="0" w:color="auto"/>
              <w:right w:val="single" w:sz="4" w:space="0" w:color="auto"/>
            </w:tcBorders>
            <w:noWrap/>
            <w:vAlign w:val="center"/>
            <w:hideMark/>
          </w:tcPr>
          <w:p w14:paraId="6833AE0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56</w:t>
            </w:r>
          </w:p>
        </w:tc>
        <w:tc>
          <w:tcPr>
            <w:tcW w:w="287" w:type="pct"/>
            <w:tcBorders>
              <w:top w:val="nil"/>
              <w:left w:val="nil"/>
              <w:bottom w:val="single" w:sz="4" w:space="0" w:color="auto"/>
              <w:right w:val="single" w:sz="4" w:space="0" w:color="auto"/>
            </w:tcBorders>
            <w:noWrap/>
            <w:vAlign w:val="center"/>
            <w:hideMark/>
          </w:tcPr>
          <w:p w14:paraId="21A83184" w14:textId="41F7C3AD"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288" w:type="pct"/>
            <w:tcBorders>
              <w:top w:val="nil"/>
              <w:left w:val="nil"/>
              <w:bottom w:val="single" w:sz="4" w:space="0" w:color="auto"/>
              <w:right w:val="single" w:sz="4" w:space="0" w:color="auto"/>
            </w:tcBorders>
            <w:noWrap/>
            <w:vAlign w:val="center"/>
            <w:hideMark/>
          </w:tcPr>
          <w:p w14:paraId="4C8048CE" w14:textId="6E6DAB9B"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415" w:type="pct"/>
            <w:tcBorders>
              <w:top w:val="nil"/>
              <w:left w:val="nil"/>
              <w:bottom w:val="single" w:sz="4" w:space="0" w:color="auto"/>
              <w:right w:val="single" w:sz="4" w:space="0" w:color="auto"/>
            </w:tcBorders>
            <w:noWrap/>
            <w:vAlign w:val="center"/>
            <w:hideMark/>
          </w:tcPr>
          <w:p w14:paraId="7075D4FC"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1-Jul</w:t>
            </w:r>
          </w:p>
        </w:tc>
        <w:tc>
          <w:tcPr>
            <w:tcW w:w="453" w:type="pct"/>
            <w:tcBorders>
              <w:top w:val="nil"/>
              <w:left w:val="nil"/>
              <w:bottom w:val="single" w:sz="4" w:space="0" w:color="auto"/>
              <w:right w:val="single" w:sz="4" w:space="0" w:color="auto"/>
            </w:tcBorders>
            <w:noWrap/>
            <w:vAlign w:val="center"/>
            <w:hideMark/>
          </w:tcPr>
          <w:p w14:paraId="7378B2B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30-Set</w:t>
            </w:r>
          </w:p>
        </w:tc>
      </w:tr>
      <w:tr w:rsidR="00CB484E" w:rsidRPr="00CB484E" w14:paraId="3F66B41F" w14:textId="77777777" w:rsidTr="00CB484E">
        <w:trPr>
          <w:trHeight w:val="390"/>
        </w:trPr>
        <w:tc>
          <w:tcPr>
            <w:tcW w:w="1281" w:type="pct"/>
            <w:vMerge/>
            <w:tcBorders>
              <w:top w:val="nil"/>
              <w:left w:val="single" w:sz="4" w:space="0" w:color="auto"/>
              <w:bottom w:val="single" w:sz="4" w:space="0" w:color="auto"/>
              <w:right w:val="single" w:sz="4" w:space="0" w:color="auto"/>
            </w:tcBorders>
            <w:vAlign w:val="center"/>
            <w:hideMark/>
          </w:tcPr>
          <w:p w14:paraId="681DA729" w14:textId="77777777" w:rsidR="00CB484E" w:rsidRPr="00CB484E" w:rsidRDefault="00CB484E" w:rsidP="00CB484E">
            <w:pPr>
              <w:spacing w:after="0" w:line="240" w:lineRule="auto"/>
              <w:rPr>
                <w:rFonts w:eastAsia="Times New Roman"/>
                <w:b/>
                <w:bCs/>
                <w:color w:val="000000"/>
                <w:sz w:val="20"/>
                <w:szCs w:val="20"/>
                <w:lang w:val="es-PE"/>
              </w:rPr>
            </w:pPr>
          </w:p>
        </w:tc>
        <w:tc>
          <w:tcPr>
            <w:tcW w:w="322" w:type="pct"/>
            <w:vMerge/>
            <w:tcBorders>
              <w:top w:val="nil"/>
              <w:left w:val="single" w:sz="4" w:space="0" w:color="auto"/>
              <w:bottom w:val="single" w:sz="4" w:space="0" w:color="auto"/>
              <w:right w:val="single" w:sz="4" w:space="0" w:color="auto"/>
            </w:tcBorders>
            <w:vAlign w:val="center"/>
            <w:hideMark/>
          </w:tcPr>
          <w:p w14:paraId="54A2CD19" w14:textId="77777777" w:rsidR="00CB484E" w:rsidRPr="00CB484E" w:rsidRDefault="00CB484E" w:rsidP="00CB484E">
            <w:pPr>
              <w:spacing w:after="0" w:line="240" w:lineRule="auto"/>
              <w:rPr>
                <w:rFonts w:eastAsia="Times New Roman"/>
                <w:b/>
                <w:bCs/>
                <w:color w:val="000000"/>
                <w:sz w:val="20"/>
                <w:szCs w:val="20"/>
                <w:lang w:val="es-PE"/>
              </w:rPr>
            </w:pPr>
          </w:p>
        </w:tc>
        <w:tc>
          <w:tcPr>
            <w:tcW w:w="804" w:type="pct"/>
            <w:vMerge/>
            <w:tcBorders>
              <w:top w:val="nil"/>
              <w:left w:val="single" w:sz="4" w:space="0" w:color="auto"/>
              <w:bottom w:val="single" w:sz="4" w:space="0" w:color="auto"/>
              <w:right w:val="single" w:sz="4" w:space="0" w:color="auto"/>
            </w:tcBorders>
            <w:vAlign w:val="center"/>
            <w:hideMark/>
          </w:tcPr>
          <w:p w14:paraId="04A325EE" w14:textId="77777777" w:rsidR="00CB484E" w:rsidRPr="00CB484E" w:rsidRDefault="00CB484E" w:rsidP="00CB484E">
            <w:pPr>
              <w:spacing w:after="0" w:line="240" w:lineRule="auto"/>
              <w:rPr>
                <w:rFonts w:eastAsia="Times New Roman"/>
                <w:color w:val="000000"/>
                <w:sz w:val="20"/>
                <w:szCs w:val="20"/>
                <w:lang w:val="es-PE"/>
              </w:rPr>
            </w:pPr>
          </w:p>
        </w:tc>
        <w:tc>
          <w:tcPr>
            <w:tcW w:w="287" w:type="pct"/>
            <w:tcBorders>
              <w:top w:val="nil"/>
              <w:left w:val="nil"/>
              <w:bottom w:val="single" w:sz="4" w:space="0" w:color="auto"/>
              <w:right w:val="single" w:sz="4" w:space="0" w:color="auto"/>
            </w:tcBorders>
            <w:noWrap/>
            <w:vAlign w:val="center"/>
            <w:hideMark/>
          </w:tcPr>
          <w:p w14:paraId="01F2D9E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479</w:t>
            </w:r>
          </w:p>
        </w:tc>
        <w:tc>
          <w:tcPr>
            <w:tcW w:w="288" w:type="pct"/>
            <w:tcBorders>
              <w:top w:val="nil"/>
              <w:left w:val="nil"/>
              <w:bottom w:val="single" w:sz="4" w:space="0" w:color="auto"/>
              <w:right w:val="single" w:sz="4" w:space="0" w:color="auto"/>
            </w:tcBorders>
            <w:noWrap/>
            <w:vAlign w:val="center"/>
            <w:hideMark/>
          </w:tcPr>
          <w:p w14:paraId="5C9D4BFA"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86</w:t>
            </w:r>
          </w:p>
        </w:tc>
        <w:tc>
          <w:tcPr>
            <w:tcW w:w="287" w:type="pct"/>
            <w:tcBorders>
              <w:top w:val="nil"/>
              <w:left w:val="nil"/>
              <w:bottom w:val="single" w:sz="4" w:space="0" w:color="auto"/>
              <w:right w:val="single" w:sz="4" w:space="0" w:color="auto"/>
            </w:tcBorders>
            <w:noWrap/>
            <w:vAlign w:val="center"/>
            <w:hideMark/>
          </w:tcPr>
          <w:p w14:paraId="19789B5A"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388</w:t>
            </w:r>
          </w:p>
        </w:tc>
        <w:tc>
          <w:tcPr>
            <w:tcW w:w="288" w:type="pct"/>
            <w:tcBorders>
              <w:top w:val="nil"/>
              <w:left w:val="nil"/>
              <w:bottom w:val="single" w:sz="4" w:space="0" w:color="auto"/>
              <w:right w:val="single" w:sz="4" w:space="0" w:color="auto"/>
            </w:tcBorders>
            <w:noWrap/>
            <w:vAlign w:val="center"/>
            <w:hideMark/>
          </w:tcPr>
          <w:p w14:paraId="42EC9AE5"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56</w:t>
            </w:r>
          </w:p>
        </w:tc>
        <w:tc>
          <w:tcPr>
            <w:tcW w:w="287" w:type="pct"/>
            <w:tcBorders>
              <w:top w:val="nil"/>
              <w:left w:val="nil"/>
              <w:bottom w:val="single" w:sz="4" w:space="0" w:color="auto"/>
              <w:right w:val="single" w:sz="4" w:space="0" w:color="auto"/>
            </w:tcBorders>
            <w:noWrap/>
            <w:vAlign w:val="center"/>
            <w:hideMark/>
          </w:tcPr>
          <w:p w14:paraId="09FF1CCF" w14:textId="71B89111"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288" w:type="pct"/>
            <w:tcBorders>
              <w:top w:val="nil"/>
              <w:left w:val="nil"/>
              <w:bottom w:val="single" w:sz="4" w:space="0" w:color="auto"/>
              <w:right w:val="single" w:sz="4" w:space="0" w:color="auto"/>
            </w:tcBorders>
            <w:noWrap/>
            <w:vAlign w:val="center"/>
            <w:hideMark/>
          </w:tcPr>
          <w:p w14:paraId="1B00EDF8" w14:textId="76C5BAEB"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N.</w:t>
            </w:r>
            <w:r>
              <w:rPr>
                <w:rFonts w:eastAsia="Times New Roman"/>
                <w:color w:val="000000"/>
                <w:sz w:val="20"/>
                <w:szCs w:val="20"/>
                <w:lang w:val="es-PE"/>
              </w:rPr>
              <w:t xml:space="preserve"> </w:t>
            </w:r>
            <w:r w:rsidRPr="00CB484E">
              <w:rPr>
                <w:rFonts w:eastAsia="Times New Roman"/>
                <w:color w:val="000000"/>
                <w:sz w:val="20"/>
                <w:szCs w:val="20"/>
                <w:lang w:val="es-PE"/>
              </w:rPr>
              <w:t>A</w:t>
            </w:r>
          </w:p>
        </w:tc>
        <w:tc>
          <w:tcPr>
            <w:tcW w:w="415" w:type="pct"/>
            <w:tcBorders>
              <w:top w:val="nil"/>
              <w:left w:val="nil"/>
              <w:bottom w:val="single" w:sz="4" w:space="0" w:color="auto"/>
              <w:right w:val="single" w:sz="4" w:space="0" w:color="auto"/>
            </w:tcBorders>
            <w:noWrap/>
            <w:vAlign w:val="center"/>
            <w:hideMark/>
          </w:tcPr>
          <w:p w14:paraId="0DB6027D"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1-Oct</w:t>
            </w:r>
          </w:p>
        </w:tc>
        <w:tc>
          <w:tcPr>
            <w:tcW w:w="453" w:type="pct"/>
            <w:tcBorders>
              <w:top w:val="nil"/>
              <w:left w:val="nil"/>
              <w:bottom w:val="single" w:sz="4" w:space="0" w:color="auto"/>
              <w:right w:val="single" w:sz="4" w:space="0" w:color="auto"/>
            </w:tcBorders>
            <w:noWrap/>
            <w:vAlign w:val="center"/>
            <w:hideMark/>
          </w:tcPr>
          <w:p w14:paraId="1A8A1C2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20-Dic</w:t>
            </w:r>
          </w:p>
        </w:tc>
      </w:tr>
      <w:tr w:rsidR="00CB484E" w:rsidRPr="00CB484E" w14:paraId="42F68284" w14:textId="77777777" w:rsidTr="00CB484E">
        <w:trPr>
          <w:trHeight w:val="390"/>
        </w:trPr>
        <w:tc>
          <w:tcPr>
            <w:tcW w:w="1281" w:type="pct"/>
            <w:vMerge w:val="restart"/>
            <w:tcBorders>
              <w:top w:val="nil"/>
              <w:left w:val="single" w:sz="4" w:space="0" w:color="auto"/>
              <w:bottom w:val="single" w:sz="4" w:space="0" w:color="auto"/>
              <w:right w:val="single" w:sz="4" w:space="0" w:color="auto"/>
            </w:tcBorders>
            <w:vAlign w:val="center"/>
            <w:hideMark/>
          </w:tcPr>
          <w:p w14:paraId="6218ECB1"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Hotel Viale Tower</w:t>
            </w:r>
          </w:p>
        </w:tc>
        <w:tc>
          <w:tcPr>
            <w:tcW w:w="322" w:type="pct"/>
            <w:vMerge w:val="restart"/>
            <w:tcBorders>
              <w:top w:val="nil"/>
              <w:left w:val="single" w:sz="4" w:space="0" w:color="auto"/>
              <w:bottom w:val="single" w:sz="4" w:space="0" w:color="auto"/>
              <w:right w:val="single" w:sz="4" w:space="0" w:color="auto"/>
            </w:tcBorders>
            <w:vAlign w:val="center"/>
            <w:hideMark/>
          </w:tcPr>
          <w:p w14:paraId="713D1D90" w14:textId="77777777" w:rsidR="00CB484E" w:rsidRPr="00CB484E" w:rsidRDefault="00CB484E" w:rsidP="00CB484E">
            <w:pPr>
              <w:spacing w:after="0" w:line="240" w:lineRule="auto"/>
              <w:jc w:val="center"/>
              <w:rPr>
                <w:rFonts w:eastAsia="Times New Roman"/>
                <w:b/>
                <w:bCs/>
                <w:color w:val="000000"/>
                <w:sz w:val="20"/>
                <w:szCs w:val="20"/>
                <w:lang w:val="es-PE"/>
              </w:rPr>
            </w:pPr>
            <w:r w:rsidRPr="00CB484E">
              <w:rPr>
                <w:rFonts w:eastAsia="Times New Roman"/>
                <w:b/>
                <w:bCs/>
                <w:color w:val="000000"/>
                <w:sz w:val="20"/>
                <w:szCs w:val="20"/>
                <w:lang w:val="es-PE"/>
              </w:rPr>
              <w:t>3*</w:t>
            </w:r>
          </w:p>
        </w:tc>
        <w:tc>
          <w:tcPr>
            <w:tcW w:w="804" w:type="pct"/>
            <w:vMerge w:val="restart"/>
            <w:tcBorders>
              <w:top w:val="nil"/>
              <w:left w:val="single" w:sz="4" w:space="0" w:color="auto"/>
              <w:bottom w:val="single" w:sz="4" w:space="0" w:color="auto"/>
              <w:right w:val="single" w:sz="4" w:space="0" w:color="auto"/>
            </w:tcBorders>
            <w:vAlign w:val="center"/>
            <w:hideMark/>
          </w:tcPr>
          <w:p w14:paraId="50A4004B"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Superior</w:t>
            </w:r>
          </w:p>
        </w:tc>
        <w:tc>
          <w:tcPr>
            <w:tcW w:w="287" w:type="pct"/>
            <w:tcBorders>
              <w:top w:val="nil"/>
              <w:left w:val="nil"/>
              <w:bottom w:val="single" w:sz="4" w:space="0" w:color="auto"/>
              <w:right w:val="single" w:sz="4" w:space="0" w:color="auto"/>
            </w:tcBorders>
            <w:noWrap/>
            <w:vAlign w:val="center"/>
            <w:hideMark/>
          </w:tcPr>
          <w:p w14:paraId="3EAC1523"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600</w:t>
            </w:r>
          </w:p>
        </w:tc>
        <w:tc>
          <w:tcPr>
            <w:tcW w:w="288" w:type="pct"/>
            <w:tcBorders>
              <w:top w:val="nil"/>
              <w:left w:val="nil"/>
              <w:bottom w:val="single" w:sz="4" w:space="0" w:color="auto"/>
              <w:right w:val="single" w:sz="4" w:space="0" w:color="auto"/>
            </w:tcBorders>
            <w:noWrap/>
            <w:vAlign w:val="center"/>
            <w:hideMark/>
          </w:tcPr>
          <w:p w14:paraId="6AB3BC06"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130</w:t>
            </w:r>
          </w:p>
        </w:tc>
        <w:tc>
          <w:tcPr>
            <w:tcW w:w="287" w:type="pct"/>
            <w:tcBorders>
              <w:top w:val="nil"/>
              <w:left w:val="nil"/>
              <w:bottom w:val="single" w:sz="4" w:space="0" w:color="auto"/>
              <w:right w:val="single" w:sz="4" w:space="0" w:color="auto"/>
            </w:tcBorders>
            <w:noWrap/>
            <w:vAlign w:val="center"/>
            <w:hideMark/>
          </w:tcPr>
          <w:p w14:paraId="0C4129F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430</w:t>
            </w:r>
          </w:p>
        </w:tc>
        <w:tc>
          <w:tcPr>
            <w:tcW w:w="288" w:type="pct"/>
            <w:tcBorders>
              <w:top w:val="nil"/>
              <w:left w:val="nil"/>
              <w:bottom w:val="single" w:sz="4" w:space="0" w:color="auto"/>
              <w:right w:val="single" w:sz="4" w:space="0" w:color="auto"/>
            </w:tcBorders>
            <w:noWrap/>
            <w:vAlign w:val="center"/>
            <w:hideMark/>
          </w:tcPr>
          <w:p w14:paraId="3AF4B9C2"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74</w:t>
            </w:r>
          </w:p>
        </w:tc>
        <w:tc>
          <w:tcPr>
            <w:tcW w:w="287" w:type="pct"/>
            <w:tcBorders>
              <w:top w:val="nil"/>
              <w:left w:val="nil"/>
              <w:bottom w:val="single" w:sz="4" w:space="0" w:color="auto"/>
              <w:right w:val="single" w:sz="4" w:space="0" w:color="auto"/>
            </w:tcBorders>
            <w:noWrap/>
            <w:vAlign w:val="center"/>
            <w:hideMark/>
          </w:tcPr>
          <w:p w14:paraId="5987221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391</w:t>
            </w:r>
          </w:p>
        </w:tc>
        <w:tc>
          <w:tcPr>
            <w:tcW w:w="288" w:type="pct"/>
            <w:tcBorders>
              <w:top w:val="nil"/>
              <w:left w:val="nil"/>
              <w:bottom w:val="single" w:sz="4" w:space="0" w:color="auto"/>
              <w:right w:val="single" w:sz="4" w:space="0" w:color="auto"/>
            </w:tcBorders>
            <w:noWrap/>
            <w:vAlign w:val="center"/>
            <w:hideMark/>
          </w:tcPr>
          <w:p w14:paraId="3032B0CE"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61</w:t>
            </w:r>
          </w:p>
        </w:tc>
        <w:tc>
          <w:tcPr>
            <w:tcW w:w="415" w:type="pct"/>
            <w:tcBorders>
              <w:top w:val="nil"/>
              <w:left w:val="nil"/>
              <w:bottom w:val="single" w:sz="4" w:space="0" w:color="auto"/>
              <w:right w:val="single" w:sz="4" w:space="0" w:color="auto"/>
            </w:tcBorders>
            <w:noWrap/>
            <w:vAlign w:val="center"/>
            <w:hideMark/>
          </w:tcPr>
          <w:p w14:paraId="23B5A561"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1-Jul</w:t>
            </w:r>
          </w:p>
        </w:tc>
        <w:tc>
          <w:tcPr>
            <w:tcW w:w="453" w:type="pct"/>
            <w:tcBorders>
              <w:top w:val="nil"/>
              <w:left w:val="nil"/>
              <w:bottom w:val="single" w:sz="4" w:space="0" w:color="auto"/>
              <w:right w:val="single" w:sz="4" w:space="0" w:color="auto"/>
            </w:tcBorders>
            <w:noWrap/>
            <w:vAlign w:val="center"/>
            <w:hideMark/>
          </w:tcPr>
          <w:p w14:paraId="0A964C37"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30-Set</w:t>
            </w:r>
          </w:p>
        </w:tc>
      </w:tr>
      <w:tr w:rsidR="00CB484E" w:rsidRPr="00CB484E" w14:paraId="7CF36A13" w14:textId="77777777" w:rsidTr="00CB484E">
        <w:trPr>
          <w:trHeight w:val="390"/>
        </w:trPr>
        <w:tc>
          <w:tcPr>
            <w:tcW w:w="1281" w:type="pct"/>
            <w:vMerge/>
            <w:tcBorders>
              <w:top w:val="nil"/>
              <w:left w:val="single" w:sz="4" w:space="0" w:color="auto"/>
              <w:bottom w:val="single" w:sz="4" w:space="0" w:color="auto"/>
              <w:right w:val="single" w:sz="4" w:space="0" w:color="auto"/>
            </w:tcBorders>
            <w:vAlign w:val="center"/>
            <w:hideMark/>
          </w:tcPr>
          <w:p w14:paraId="05F9E610" w14:textId="77777777" w:rsidR="00CB484E" w:rsidRPr="00CB484E" w:rsidRDefault="00CB484E" w:rsidP="00CB484E">
            <w:pPr>
              <w:spacing w:after="0" w:line="240" w:lineRule="auto"/>
              <w:rPr>
                <w:rFonts w:eastAsia="Times New Roman"/>
                <w:b/>
                <w:bCs/>
                <w:color w:val="000000"/>
                <w:sz w:val="20"/>
                <w:szCs w:val="20"/>
                <w:lang w:val="es-PE"/>
              </w:rPr>
            </w:pPr>
          </w:p>
        </w:tc>
        <w:tc>
          <w:tcPr>
            <w:tcW w:w="322" w:type="pct"/>
            <w:vMerge/>
            <w:tcBorders>
              <w:top w:val="nil"/>
              <w:left w:val="single" w:sz="4" w:space="0" w:color="auto"/>
              <w:bottom w:val="single" w:sz="4" w:space="0" w:color="auto"/>
              <w:right w:val="single" w:sz="4" w:space="0" w:color="auto"/>
            </w:tcBorders>
            <w:vAlign w:val="center"/>
            <w:hideMark/>
          </w:tcPr>
          <w:p w14:paraId="5EFB9AB3" w14:textId="77777777" w:rsidR="00CB484E" w:rsidRPr="00CB484E" w:rsidRDefault="00CB484E" w:rsidP="00CB484E">
            <w:pPr>
              <w:spacing w:after="0" w:line="240" w:lineRule="auto"/>
              <w:rPr>
                <w:rFonts w:eastAsia="Times New Roman"/>
                <w:b/>
                <w:bCs/>
                <w:color w:val="000000"/>
                <w:sz w:val="20"/>
                <w:szCs w:val="20"/>
                <w:lang w:val="es-PE"/>
              </w:rPr>
            </w:pPr>
          </w:p>
        </w:tc>
        <w:tc>
          <w:tcPr>
            <w:tcW w:w="804" w:type="pct"/>
            <w:vMerge/>
            <w:tcBorders>
              <w:top w:val="nil"/>
              <w:left w:val="single" w:sz="4" w:space="0" w:color="auto"/>
              <w:bottom w:val="single" w:sz="4" w:space="0" w:color="auto"/>
              <w:right w:val="single" w:sz="4" w:space="0" w:color="auto"/>
            </w:tcBorders>
            <w:vAlign w:val="center"/>
            <w:hideMark/>
          </w:tcPr>
          <w:p w14:paraId="756AA947" w14:textId="77777777" w:rsidR="00CB484E" w:rsidRPr="00CB484E" w:rsidRDefault="00CB484E" w:rsidP="00CB484E">
            <w:pPr>
              <w:spacing w:after="0" w:line="240" w:lineRule="auto"/>
              <w:rPr>
                <w:rFonts w:eastAsia="Times New Roman"/>
                <w:color w:val="000000"/>
                <w:sz w:val="20"/>
                <w:szCs w:val="20"/>
                <w:lang w:val="es-PE"/>
              </w:rPr>
            </w:pPr>
          </w:p>
        </w:tc>
        <w:tc>
          <w:tcPr>
            <w:tcW w:w="287" w:type="pct"/>
            <w:tcBorders>
              <w:top w:val="nil"/>
              <w:left w:val="nil"/>
              <w:bottom w:val="single" w:sz="4" w:space="0" w:color="auto"/>
              <w:right w:val="single" w:sz="4" w:space="0" w:color="auto"/>
            </w:tcBorders>
            <w:noWrap/>
            <w:vAlign w:val="center"/>
            <w:hideMark/>
          </w:tcPr>
          <w:p w14:paraId="17ED0A5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609</w:t>
            </w:r>
          </w:p>
        </w:tc>
        <w:tc>
          <w:tcPr>
            <w:tcW w:w="288" w:type="pct"/>
            <w:tcBorders>
              <w:top w:val="nil"/>
              <w:left w:val="nil"/>
              <w:bottom w:val="single" w:sz="4" w:space="0" w:color="auto"/>
              <w:right w:val="single" w:sz="4" w:space="0" w:color="auto"/>
            </w:tcBorders>
            <w:noWrap/>
            <w:vAlign w:val="center"/>
            <w:hideMark/>
          </w:tcPr>
          <w:p w14:paraId="7BB2AE0D"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130</w:t>
            </w:r>
          </w:p>
        </w:tc>
        <w:tc>
          <w:tcPr>
            <w:tcW w:w="287" w:type="pct"/>
            <w:tcBorders>
              <w:top w:val="nil"/>
              <w:left w:val="nil"/>
              <w:bottom w:val="single" w:sz="4" w:space="0" w:color="auto"/>
              <w:right w:val="single" w:sz="4" w:space="0" w:color="auto"/>
            </w:tcBorders>
            <w:noWrap/>
            <w:vAlign w:val="center"/>
            <w:hideMark/>
          </w:tcPr>
          <w:p w14:paraId="10CC31FF"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440</w:t>
            </w:r>
          </w:p>
        </w:tc>
        <w:tc>
          <w:tcPr>
            <w:tcW w:w="288" w:type="pct"/>
            <w:tcBorders>
              <w:top w:val="nil"/>
              <w:left w:val="nil"/>
              <w:bottom w:val="single" w:sz="4" w:space="0" w:color="auto"/>
              <w:right w:val="single" w:sz="4" w:space="0" w:color="auto"/>
            </w:tcBorders>
            <w:noWrap/>
            <w:vAlign w:val="center"/>
            <w:hideMark/>
          </w:tcPr>
          <w:p w14:paraId="04A6AE20"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74</w:t>
            </w:r>
          </w:p>
        </w:tc>
        <w:tc>
          <w:tcPr>
            <w:tcW w:w="287" w:type="pct"/>
            <w:tcBorders>
              <w:top w:val="nil"/>
              <w:left w:val="nil"/>
              <w:bottom w:val="single" w:sz="4" w:space="0" w:color="auto"/>
              <w:right w:val="single" w:sz="4" w:space="0" w:color="auto"/>
            </w:tcBorders>
            <w:noWrap/>
            <w:vAlign w:val="center"/>
            <w:hideMark/>
          </w:tcPr>
          <w:p w14:paraId="0972B4BB"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401</w:t>
            </w:r>
          </w:p>
        </w:tc>
        <w:tc>
          <w:tcPr>
            <w:tcW w:w="288" w:type="pct"/>
            <w:tcBorders>
              <w:top w:val="nil"/>
              <w:left w:val="nil"/>
              <w:bottom w:val="single" w:sz="4" w:space="0" w:color="auto"/>
              <w:right w:val="single" w:sz="4" w:space="0" w:color="auto"/>
            </w:tcBorders>
            <w:noWrap/>
            <w:vAlign w:val="center"/>
            <w:hideMark/>
          </w:tcPr>
          <w:p w14:paraId="108C18C4"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61</w:t>
            </w:r>
          </w:p>
        </w:tc>
        <w:tc>
          <w:tcPr>
            <w:tcW w:w="415" w:type="pct"/>
            <w:tcBorders>
              <w:top w:val="nil"/>
              <w:left w:val="nil"/>
              <w:bottom w:val="single" w:sz="4" w:space="0" w:color="auto"/>
              <w:right w:val="single" w:sz="4" w:space="0" w:color="auto"/>
            </w:tcBorders>
            <w:noWrap/>
            <w:vAlign w:val="center"/>
            <w:hideMark/>
          </w:tcPr>
          <w:p w14:paraId="699EDED5"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1-Oct</w:t>
            </w:r>
          </w:p>
        </w:tc>
        <w:tc>
          <w:tcPr>
            <w:tcW w:w="453" w:type="pct"/>
            <w:tcBorders>
              <w:top w:val="nil"/>
              <w:left w:val="nil"/>
              <w:bottom w:val="single" w:sz="4" w:space="0" w:color="auto"/>
              <w:right w:val="single" w:sz="4" w:space="0" w:color="auto"/>
            </w:tcBorders>
            <w:noWrap/>
            <w:vAlign w:val="center"/>
            <w:hideMark/>
          </w:tcPr>
          <w:p w14:paraId="0ED78419" w14:textId="77777777" w:rsidR="00CB484E" w:rsidRPr="00CB484E" w:rsidRDefault="00CB484E" w:rsidP="00CB484E">
            <w:pPr>
              <w:spacing w:after="0" w:line="240" w:lineRule="auto"/>
              <w:jc w:val="center"/>
              <w:rPr>
                <w:rFonts w:eastAsia="Times New Roman"/>
                <w:color w:val="000000"/>
                <w:sz w:val="20"/>
                <w:szCs w:val="20"/>
                <w:lang w:val="es-PE"/>
              </w:rPr>
            </w:pPr>
            <w:r w:rsidRPr="00CB484E">
              <w:rPr>
                <w:rFonts w:eastAsia="Times New Roman"/>
                <w:color w:val="000000"/>
                <w:sz w:val="20"/>
                <w:szCs w:val="20"/>
                <w:lang w:val="es-PE"/>
              </w:rPr>
              <w:t>20-Dic</w:t>
            </w:r>
          </w:p>
        </w:tc>
      </w:tr>
    </w:tbl>
    <w:p w14:paraId="5AE09D6E" w14:textId="77777777" w:rsidR="00FB117A" w:rsidRDefault="00FB117A" w:rsidP="00FB117A">
      <w:pPr>
        <w:spacing w:after="0" w:line="240" w:lineRule="auto"/>
        <w:jc w:val="right"/>
        <w:rPr>
          <w:b/>
          <w:bCs/>
          <w:color w:val="C00000"/>
          <w:sz w:val="16"/>
          <w:szCs w:val="16"/>
        </w:rPr>
      </w:pPr>
      <w:r>
        <w:rPr>
          <w:b/>
          <w:bCs/>
          <w:color w:val="C00000"/>
          <w:sz w:val="16"/>
          <w:szCs w:val="16"/>
        </w:rPr>
        <w:t>TARIFA NO APLICA FECHAS ESPECIALES (NAVIDAD - FIN DE AÑO - CARNAVAL)</w:t>
      </w:r>
    </w:p>
    <w:p w14:paraId="4555BDE9" w14:textId="77777777" w:rsidR="00CB484E" w:rsidRDefault="00CB484E">
      <w:pPr>
        <w:spacing w:after="0" w:line="240" w:lineRule="auto"/>
        <w:jc w:val="both"/>
        <w:rPr>
          <w:b/>
          <w:bCs/>
          <w:sz w:val="20"/>
          <w:szCs w:val="20"/>
        </w:rPr>
      </w:pPr>
    </w:p>
    <w:p w14:paraId="13D4CF0E" w14:textId="77777777" w:rsidR="00FB117A" w:rsidRPr="00FB117A" w:rsidRDefault="00FB117A" w:rsidP="00FB117A">
      <w:pPr>
        <w:spacing w:after="0" w:line="240" w:lineRule="auto"/>
        <w:jc w:val="both"/>
        <w:rPr>
          <w:b/>
          <w:bCs/>
          <w:sz w:val="20"/>
          <w:szCs w:val="20"/>
          <w:lang w:val="es-PE"/>
        </w:rPr>
      </w:pPr>
      <w:r w:rsidRPr="00FB117A">
        <w:rPr>
          <w:b/>
          <w:bCs/>
          <w:sz w:val="20"/>
          <w:szCs w:val="20"/>
          <w:lang w:val="es-PE"/>
        </w:rPr>
        <w:lastRenderedPageBreak/>
        <w:t>INFORMACIÓN AÉREA</w:t>
      </w:r>
    </w:p>
    <w:p w14:paraId="661817D6" w14:textId="77777777" w:rsidR="00FB117A" w:rsidRPr="00FB117A" w:rsidRDefault="00FB117A" w:rsidP="00FB117A">
      <w:pPr>
        <w:spacing w:after="0" w:line="240" w:lineRule="auto"/>
        <w:jc w:val="both"/>
        <w:rPr>
          <w:b/>
          <w:bCs/>
          <w:sz w:val="20"/>
          <w:szCs w:val="20"/>
          <w:lang w:val="es-PE"/>
        </w:rPr>
      </w:pPr>
      <w:r w:rsidRPr="00FB117A">
        <w:rPr>
          <w:b/>
          <w:bCs/>
          <w:sz w:val="20"/>
          <w:szCs w:val="20"/>
          <w:lang w:val="es-PE"/>
        </w:rPr>
        <w:t xml:space="preserve">Aerolínea: </w:t>
      </w:r>
      <w:r w:rsidRPr="00FB117A">
        <w:rPr>
          <w:sz w:val="20"/>
          <w:szCs w:val="20"/>
          <w:lang w:val="es-PE"/>
        </w:rPr>
        <w:t>Latam.</w:t>
      </w:r>
    </w:p>
    <w:p w14:paraId="45575F15" w14:textId="1AFF9C15" w:rsidR="00FB117A" w:rsidRPr="00FB117A" w:rsidRDefault="00FB117A" w:rsidP="00FB117A">
      <w:pPr>
        <w:spacing w:after="0" w:line="240" w:lineRule="auto"/>
        <w:jc w:val="both"/>
        <w:rPr>
          <w:b/>
          <w:bCs/>
          <w:sz w:val="20"/>
          <w:szCs w:val="20"/>
          <w:lang w:val="es-PE"/>
        </w:rPr>
      </w:pPr>
      <w:r w:rsidRPr="00FB117A">
        <w:rPr>
          <w:b/>
          <w:bCs/>
          <w:sz w:val="20"/>
          <w:szCs w:val="20"/>
          <w:lang w:val="es-PE"/>
        </w:rPr>
        <w:t xml:space="preserve">Ruta: </w:t>
      </w:r>
      <w:r w:rsidR="006E69C7" w:rsidRPr="006E69C7">
        <w:rPr>
          <w:sz w:val="20"/>
          <w:szCs w:val="20"/>
          <w:lang w:val="es-PE"/>
        </w:rPr>
        <w:t>LIM / GRU / IGU / GIG / LIM</w:t>
      </w:r>
    </w:p>
    <w:p w14:paraId="43E78983" w14:textId="6E183C16" w:rsidR="00FB117A" w:rsidRPr="00FB117A" w:rsidRDefault="00FB117A" w:rsidP="00FB117A">
      <w:pPr>
        <w:spacing w:after="0" w:line="240" w:lineRule="auto"/>
        <w:jc w:val="both"/>
        <w:rPr>
          <w:b/>
          <w:bCs/>
          <w:sz w:val="20"/>
          <w:szCs w:val="20"/>
          <w:lang w:val="es-PE"/>
        </w:rPr>
      </w:pPr>
      <w:r w:rsidRPr="00FB117A">
        <w:rPr>
          <w:b/>
          <w:bCs/>
          <w:sz w:val="20"/>
          <w:szCs w:val="20"/>
          <w:lang w:val="es-PE"/>
        </w:rPr>
        <w:t xml:space="preserve">Reservas: </w:t>
      </w:r>
      <w:r w:rsidRPr="00FB117A">
        <w:rPr>
          <w:sz w:val="20"/>
          <w:szCs w:val="20"/>
          <w:lang w:val="es-PE"/>
        </w:rPr>
        <w:t xml:space="preserve">En clase </w:t>
      </w:r>
      <w:r w:rsidR="006E69C7" w:rsidRPr="006E69C7">
        <w:rPr>
          <w:sz w:val="20"/>
          <w:szCs w:val="20"/>
          <w:lang w:val="es-PE"/>
        </w:rPr>
        <w:t>"G"</w:t>
      </w:r>
      <w:r w:rsidR="006E69C7">
        <w:rPr>
          <w:sz w:val="20"/>
          <w:szCs w:val="20"/>
          <w:lang w:val="es-PE"/>
        </w:rPr>
        <w:t>.</w:t>
      </w:r>
    </w:p>
    <w:p w14:paraId="24933B1C" w14:textId="77777777" w:rsidR="00FB117A" w:rsidRPr="00FB117A" w:rsidRDefault="00FB117A" w:rsidP="00FB117A">
      <w:pPr>
        <w:spacing w:after="0" w:line="240" w:lineRule="auto"/>
        <w:jc w:val="both"/>
        <w:rPr>
          <w:b/>
          <w:bCs/>
          <w:sz w:val="20"/>
          <w:szCs w:val="20"/>
          <w:lang w:val="es-PE"/>
        </w:rPr>
      </w:pPr>
      <w:r w:rsidRPr="00FB117A">
        <w:rPr>
          <w:b/>
          <w:bCs/>
          <w:sz w:val="20"/>
          <w:szCs w:val="20"/>
          <w:lang w:val="es-PE"/>
        </w:rPr>
        <w:t xml:space="preserve">Importante: </w:t>
      </w:r>
      <w:r w:rsidRPr="00FB117A">
        <w:rPr>
          <w:sz w:val="20"/>
          <w:szCs w:val="20"/>
          <w:lang w:val="es-PE"/>
        </w:rPr>
        <w:t>Para las aerolíneas son considerados CHD desde los 2 hasta los 11 años. A partir de los 12 años cumplidos, pagan tarifa de adulto.</w:t>
      </w:r>
    </w:p>
    <w:p w14:paraId="3F4F76D1" w14:textId="77777777" w:rsidR="00FB117A" w:rsidRPr="00FB117A" w:rsidRDefault="00FB117A" w:rsidP="00FB117A">
      <w:pPr>
        <w:spacing w:after="0" w:line="240" w:lineRule="auto"/>
        <w:jc w:val="both"/>
        <w:rPr>
          <w:b/>
          <w:bCs/>
          <w:sz w:val="20"/>
          <w:szCs w:val="20"/>
          <w:lang w:val="es-PE"/>
        </w:rPr>
      </w:pPr>
    </w:p>
    <w:p w14:paraId="668DFB00" w14:textId="77777777" w:rsidR="00FB117A" w:rsidRPr="00FB117A" w:rsidRDefault="00FB117A" w:rsidP="00FB117A">
      <w:pPr>
        <w:spacing w:after="0" w:line="240" w:lineRule="auto"/>
        <w:jc w:val="center"/>
        <w:rPr>
          <w:b/>
          <w:bCs/>
          <w:sz w:val="20"/>
          <w:szCs w:val="20"/>
          <w:lang w:val="es-PE"/>
        </w:rPr>
      </w:pPr>
      <w:r w:rsidRPr="00FB117A">
        <w:rPr>
          <w:b/>
          <w:bCs/>
          <w:sz w:val="20"/>
          <w:szCs w:val="20"/>
          <w:lang w:val="es-PE"/>
        </w:rPr>
        <w:t>**ES INDISPENSABLE QUE LAS TARIFAS SEAN GRABADAS PARA SER GARANTIZADAS**</w:t>
      </w:r>
    </w:p>
    <w:p w14:paraId="6FE32F59" w14:textId="77777777" w:rsidR="00FB117A" w:rsidRPr="00FB117A" w:rsidRDefault="00FB117A" w:rsidP="00FB117A">
      <w:pPr>
        <w:spacing w:after="0" w:line="240" w:lineRule="auto"/>
        <w:jc w:val="center"/>
        <w:rPr>
          <w:b/>
          <w:bCs/>
          <w:sz w:val="20"/>
          <w:szCs w:val="20"/>
          <w:lang w:val="es-PE"/>
        </w:rPr>
      </w:pPr>
      <w:r w:rsidRPr="00FB117A">
        <w:rPr>
          <w:b/>
          <w:bCs/>
          <w:sz w:val="20"/>
          <w:szCs w:val="20"/>
          <w:lang w:val="es-PE"/>
        </w:rPr>
        <w:t>LA AEROLINEA ESTÁ EN PROCESO DE CAMBIOS EN SUS TARIFAS Y REGULACIONES.</w:t>
      </w:r>
    </w:p>
    <w:p w14:paraId="374D1A52" w14:textId="77777777" w:rsidR="00474211" w:rsidRDefault="00474211">
      <w:pPr>
        <w:spacing w:after="0" w:line="240" w:lineRule="auto"/>
        <w:jc w:val="both"/>
        <w:rPr>
          <w:b/>
          <w:bCs/>
          <w:sz w:val="20"/>
          <w:szCs w:val="20"/>
        </w:rPr>
      </w:pPr>
    </w:p>
    <w:p w14:paraId="47F34C4A" w14:textId="08D6E648" w:rsidR="00AE684F" w:rsidRDefault="00000000">
      <w:pPr>
        <w:spacing w:after="0" w:line="240" w:lineRule="auto"/>
        <w:jc w:val="both"/>
        <w:rPr>
          <w:b/>
          <w:bCs/>
          <w:sz w:val="20"/>
          <w:szCs w:val="20"/>
          <w:u w:val="single"/>
        </w:rPr>
      </w:pPr>
      <w:r>
        <w:rPr>
          <w:b/>
          <w:bCs/>
          <w:sz w:val="20"/>
          <w:szCs w:val="20"/>
          <w:u w:val="single"/>
        </w:rPr>
        <w:t>ITINERARIO</w:t>
      </w:r>
    </w:p>
    <w:p w14:paraId="5BC29B68" w14:textId="77777777" w:rsidR="00AE684F" w:rsidRDefault="00AE684F">
      <w:pPr>
        <w:spacing w:after="0" w:line="240" w:lineRule="auto"/>
        <w:jc w:val="both"/>
        <w:rPr>
          <w:b/>
          <w:bCs/>
          <w:sz w:val="20"/>
          <w:szCs w:val="20"/>
        </w:rPr>
      </w:pPr>
    </w:p>
    <w:p w14:paraId="53D0CD88" w14:textId="77777777" w:rsidR="00AE684F" w:rsidRDefault="00000000">
      <w:pPr>
        <w:spacing w:after="0" w:line="240" w:lineRule="auto"/>
        <w:jc w:val="both"/>
        <w:rPr>
          <w:b/>
          <w:bCs/>
          <w:sz w:val="20"/>
          <w:szCs w:val="20"/>
        </w:rPr>
      </w:pPr>
      <w:r>
        <w:rPr>
          <w:b/>
          <w:bCs/>
          <w:sz w:val="20"/>
          <w:szCs w:val="20"/>
        </w:rPr>
        <w:t>DÍA 1</w:t>
      </w:r>
    </w:p>
    <w:p w14:paraId="2F8C850F" w14:textId="2FD3E00D" w:rsidR="00AE684F" w:rsidRPr="00474211" w:rsidRDefault="00474211" w:rsidP="00474211">
      <w:pPr>
        <w:spacing w:after="0" w:line="240" w:lineRule="auto"/>
        <w:jc w:val="both"/>
        <w:rPr>
          <w:sz w:val="20"/>
          <w:szCs w:val="20"/>
        </w:rPr>
      </w:pPr>
      <w:r w:rsidRPr="00474211">
        <w:rPr>
          <w:sz w:val="20"/>
          <w:szCs w:val="20"/>
        </w:rPr>
        <w:t>Arribo a Foz de Iguazú. Traslado en servicio compartido desde el aeropuerto de Foz de Iguazú hacia hotel en</w:t>
      </w:r>
      <w:r>
        <w:rPr>
          <w:sz w:val="20"/>
          <w:szCs w:val="20"/>
        </w:rPr>
        <w:t xml:space="preserve"> </w:t>
      </w:r>
      <w:r w:rsidRPr="00474211">
        <w:rPr>
          <w:sz w:val="20"/>
          <w:szCs w:val="20"/>
        </w:rPr>
        <w:t>Foz de Iguazú. Alojamiento.</w:t>
      </w:r>
    </w:p>
    <w:p w14:paraId="3B998114" w14:textId="77777777" w:rsidR="00474211" w:rsidRDefault="00474211">
      <w:pPr>
        <w:spacing w:after="0" w:line="240" w:lineRule="auto"/>
        <w:jc w:val="both"/>
        <w:rPr>
          <w:b/>
          <w:bCs/>
          <w:sz w:val="20"/>
          <w:szCs w:val="20"/>
        </w:rPr>
      </w:pPr>
    </w:p>
    <w:p w14:paraId="3CD951F0" w14:textId="6E472D15" w:rsidR="00AE684F" w:rsidRDefault="00000000">
      <w:pPr>
        <w:spacing w:after="0" w:line="240" w:lineRule="auto"/>
        <w:jc w:val="both"/>
        <w:rPr>
          <w:b/>
          <w:bCs/>
          <w:sz w:val="20"/>
          <w:szCs w:val="20"/>
        </w:rPr>
      </w:pPr>
      <w:r>
        <w:rPr>
          <w:b/>
          <w:bCs/>
          <w:sz w:val="20"/>
          <w:szCs w:val="20"/>
        </w:rPr>
        <w:t>DÍA 2</w:t>
      </w:r>
    </w:p>
    <w:p w14:paraId="5FD33482" w14:textId="22450A70" w:rsidR="00AE684F" w:rsidRDefault="00474211" w:rsidP="00474211">
      <w:pPr>
        <w:spacing w:after="0" w:line="240" w:lineRule="auto"/>
        <w:jc w:val="both"/>
        <w:rPr>
          <w:sz w:val="20"/>
          <w:szCs w:val="20"/>
        </w:rPr>
      </w:pPr>
      <w:r w:rsidRPr="00474211">
        <w:rPr>
          <w:sz w:val="20"/>
          <w:szCs w:val="20"/>
        </w:rPr>
        <w:t>Desayuno. A la hora convenida, saldremos para tomar la excursión a Cataratas Argentinas (incluye entrada al</w:t>
      </w:r>
      <w:r>
        <w:rPr>
          <w:sz w:val="20"/>
          <w:szCs w:val="20"/>
        </w:rPr>
        <w:t xml:space="preserve"> </w:t>
      </w:r>
      <w:r w:rsidRPr="00474211">
        <w:rPr>
          <w:sz w:val="20"/>
          <w:szCs w:val="20"/>
        </w:rPr>
        <w:t>Parque Nacional). Parte de la excursión por el Parque Nacional de Iguazú se realiza con el tren Ecológico de la</w:t>
      </w:r>
      <w:r>
        <w:rPr>
          <w:sz w:val="20"/>
          <w:szCs w:val="20"/>
        </w:rPr>
        <w:t xml:space="preserve"> </w:t>
      </w:r>
      <w:r w:rsidRPr="00474211">
        <w:rPr>
          <w:sz w:val="20"/>
          <w:szCs w:val="20"/>
        </w:rPr>
        <w:t>Selva. Con éste, se viaja entre los distintos circuitos tradicionales que se recorren a pie: Paseo Superior, Paseo</w:t>
      </w:r>
      <w:r>
        <w:rPr>
          <w:sz w:val="20"/>
          <w:szCs w:val="20"/>
        </w:rPr>
        <w:t xml:space="preserve"> </w:t>
      </w:r>
      <w:r w:rsidRPr="00474211">
        <w:rPr>
          <w:sz w:val="20"/>
          <w:szCs w:val="20"/>
        </w:rPr>
        <w:t>Inferior y La Garganta del Diablo. Paseo Inferior: está compuesto por un conjunto de pasarelas</w:t>
      </w:r>
      <w:r>
        <w:rPr>
          <w:sz w:val="20"/>
          <w:szCs w:val="20"/>
        </w:rPr>
        <w:t xml:space="preserve"> </w:t>
      </w:r>
      <w:r w:rsidRPr="00474211">
        <w:rPr>
          <w:sz w:val="20"/>
          <w:szCs w:val="20"/>
        </w:rPr>
        <w:t>estratégicamente diseñadas que permiten las más diversas vistas de las Cataratas y un encuentro íntimo con</w:t>
      </w:r>
      <w:r>
        <w:rPr>
          <w:sz w:val="20"/>
          <w:szCs w:val="20"/>
        </w:rPr>
        <w:t xml:space="preserve"> </w:t>
      </w:r>
      <w:r w:rsidRPr="00474211">
        <w:rPr>
          <w:sz w:val="20"/>
          <w:szCs w:val="20"/>
        </w:rPr>
        <w:t>las cascadas y encantadores rincones de la selva. Paseo Superior: este circuito permite el acceso a las vistas</w:t>
      </w:r>
      <w:r>
        <w:rPr>
          <w:sz w:val="20"/>
          <w:szCs w:val="20"/>
        </w:rPr>
        <w:t xml:space="preserve"> </w:t>
      </w:r>
      <w:r w:rsidRPr="00474211">
        <w:rPr>
          <w:sz w:val="20"/>
          <w:szCs w:val="20"/>
        </w:rPr>
        <w:t>panorámicas de las</w:t>
      </w:r>
      <w:r>
        <w:rPr>
          <w:sz w:val="20"/>
          <w:szCs w:val="20"/>
        </w:rPr>
        <w:t xml:space="preserve"> </w:t>
      </w:r>
      <w:r w:rsidRPr="00474211">
        <w:rPr>
          <w:sz w:val="20"/>
          <w:szCs w:val="20"/>
        </w:rPr>
        <w:t xml:space="preserve">Cataratas desde el Río Iguazú Superior. Para complementar esta excursión, sugerimos tomar opcionalmente la Gran Aventura, excursión que permite la aproximación a las Cataratas. Garganta del Diablo: en este circuito se puede ver el fascinante paisaje que muestran las islas y costas del Río Iguazú antes de llegar a la Garganta del Diablo, la más imponente y hermosa caída de las Cataratas del Iguazú. Esta caída de agua, con forma de herradura, tiene 150 m de ancho y 80 m de alto; está rodeada de nubes de vapor formadas por el gran caudal de agua que impacta rompiendo el cauce del río. Los vencejos, son parte fundamental de este paisaje, son pájaros que descansan en las piedras detrás de las caídas de agua. </w:t>
      </w:r>
      <w:r>
        <w:rPr>
          <w:sz w:val="20"/>
          <w:szCs w:val="20"/>
        </w:rPr>
        <w:t xml:space="preserve"> </w:t>
      </w:r>
      <w:r w:rsidRPr="00474211">
        <w:rPr>
          <w:sz w:val="20"/>
          <w:szCs w:val="20"/>
        </w:rPr>
        <w:t>Al finalizar visitaremos el Hito de las Tres Fronteras. Luego pasaremos por el Duty Free Shop. Alojamiento.</w:t>
      </w:r>
    </w:p>
    <w:p w14:paraId="03D28DB5" w14:textId="77777777" w:rsidR="00474211" w:rsidRDefault="00474211" w:rsidP="00474211">
      <w:pPr>
        <w:spacing w:after="0" w:line="240" w:lineRule="auto"/>
        <w:jc w:val="both"/>
        <w:rPr>
          <w:b/>
          <w:bCs/>
          <w:sz w:val="20"/>
          <w:szCs w:val="20"/>
        </w:rPr>
      </w:pPr>
    </w:p>
    <w:p w14:paraId="44924D25" w14:textId="77777777" w:rsidR="00AE684F" w:rsidRDefault="00000000">
      <w:pPr>
        <w:spacing w:after="0" w:line="240" w:lineRule="auto"/>
        <w:jc w:val="both"/>
        <w:rPr>
          <w:b/>
          <w:bCs/>
          <w:sz w:val="20"/>
          <w:szCs w:val="20"/>
        </w:rPr>
      </w:pPr>
      <w:r>
        <w:rPr>
          <w:b/>
          <w:bCs/>
          <w:sz w:val="20"/>
          <w:szCs w:val="20"/>
        </w:rPr>
        <w:t>DÍA 3</w:t>
      </w:r>
    </w:p>
    <w:p w14:paraId="7B2AC2EA" w14:textId="7A5C5E79" w:rsidR="00AE684F" w:rsidRDefault="00474211" w:rsidP="00474211">
      <w:pPr>
        <w:spacing w:after="0" w:line="240" w:lineRule="auto"/>
        <w:jc w:val="both"/>
        <w:rPr>
          <w:sz w:val="20"/>
          <w:szCs w:val="20"/>
        </w:rPr>
      </w:pPr>
      <w:r w:rsidRPr="00474211">
        <w:rPr>
          <w:sz w:val="20"/>
          <w:szCs w:val="20"/>
        </w:rPr>
        <w:t>Desayuno. A la hora convenida salida en la mañana para tomar la excursión de Cataratas Brasileñas (incluye</w:t>
      </w:r>
      <w:r>
        <w:rPr>
          <w:sz w:val="20"/>
          <w:szCs w:val="20"/>
        </w:rPr>
        <w:t xml:space="preserve"> </w:t>
      </w:r>
      <w:r w:rsidRPr="00474211">
        <w:rPr>
          <w:sz w:val="20"/>
          <w:szCs w:val="20"/>
        </w:rPr>
        <w:t xml:space="preserve">entrada al Parque Nacional). Al comienzo visitaremos la tradicional pasarela con las maravillosas vistas. </w:t>
      </w:r>
      <w:r>
        <w:rPr>
          <w:sz w:val="20"/>
          <w:szCs w:val="20"/>
        </w:rPr>
        <w:t xml:space="preserve"> </w:t>
      </w:r>
      <w:r w:rsidRPr="00474211">
        <w:rPr>
          <w:sz w:val="20"/>
          <w:szCs w:val="20"/>
        </w:rPr>
        <w:t xml:space="preserve">La extensión de las pasarelas es de 1200 </w:t>
      </w:r>
      <w:proofErr w:type="spellStart"/>
      <w:r w:rsidRPr="00474211">
        <w:rPr>
          <w:sz w:val="20"/>
          <w:szCs w:val="20"/>
        </w:rPr>
        <w:t>mts</w:t>
      </w:r>
      <w:proofErr w:type="spellEnd"/>
      <w:r w:rsidRPr="00474211">
        <w:rPr>
          <w:sz w:val="20"/>
          <w:szCs w:val="20"/>
        </w:rPr>
        <w:t xml:space="preserve"> desde donde se obtiene una espectacular panorámica de los 275</w:t>
      </w:r>
      <w:r>
        <w:rPr>
          <w:sz w:val="20"/>
          <w:szCs w:val="20"/>
        </w:rPr>
        <w:t xml:space="preserve"> </w:t>
      </w:r>
      <w:r w:rsidRPr="00474211">
        <w:rPr>
          <w:sz w:val="20"/>
          <w:szCs w:val="20"/>
        </w:rPr>
        <w:t>saltos que componen las Cataratas del Iguazú de los cuales del lado brasileño son cuatro: Floriano, Deodoro,</w:t>
      </w:r>
      <w:r>
        <w:rPr>
          <w:sz w:val="20"/>
          <w:szCs w:val="20"/>
        </w:rPr>
        <w:t xml:space="preserve"> </w:t>
      </w:r>
      <w:r w:rsidRPr="00474211">
        <w:rPr>
          <w:sz w:val="20"/>
          <w:szCs w:val="20"/>
        </w:rPr>
        <w:t xml:space="preserve">Benjamín Constant y Salto Unión o Garganta del Diablo. Finalizado el recorrido se tiene acceso al elevador  </w:t>
      </w:r>
      <w:r>
        <w:rPr>
          <w:sz w:val="20"/>
          <w:szCs w:val="20"/>
        </w:rPr>
        <w:t xml:space="preserve"> </w:t>
      </w:r>
      <w:r w:rsidRPr="00474211">
        <w:rPr>
          <w:sz w:val="20"/>
          <w:szCs w:val="20"/>
        </w:rPr>
        <w:t>panorámico que permite llegar al bus que los dejará de nuevo en el portal de acceso. Una vez terminado el</w:t>
      </w:r>
      <w:r>
        <w:rPr>
          <w:sz w:val="20"/>
          <w:szCs w:val="20"/>
        </w:rPr>
        <w:t xml:space="preserve"> </w:t>
      </w:r>
      <w:r w:rsidRPr="00474211">
        <w:rPr>
          <w:sz w:val="20"/>
          <w:szCs w:val="20"/>
        </w:rPr>
        <w:t xml:space="preserve">recorrido continuaremos al Parque das Aves (no incluye ticket de ingreso). </w:t>
      </w:r>
      <w:r>
        <w:rPr>
          <w:sz w:val="20"/>
          <w:szCs w:val="20"/>
        </w:rPr>
        <w:t xml:space="preserve"> </w:t>
      </w:r>
      <w:r w:rsidRPr="00474211">
        <w:rPr>
          <w:sz w:val="20"/>
          <w:szCs w:val="20"/>
        </w:rPr>
        <w:t xml:space="preserve">Luego visitaremos la Rueda Gigante y </w:t>
      </w:r>
      <w:proofErr w:type="spellStart"/>
      <w:r w:rsidRPr="00474211">
        <w:rPr>
          <w:sz w:val="20"/>
          <w:szCs w:val="20"/>
        </w:rPr>
        <w:t>Dreamland</w:t>
      </w:r>
      <w:proofErr w:type="spellEnd"/>
      <w:r w:rsidRPr="00474211">
        <w:rPr>
          <w:sz w:val="20"/>
          <w:szCs w:val="20"/>
        </w:rPr>
        <w:t>. Alojamiento.</w:t>
      </w:r>
    </w:p>
    <w:p w14:paraId="341D1638" w14:textId="77777777" w:rsidR="00474211" w:rsidRDefault="00474211" w:rsidP="00474211">
      <w:pPr>
        <w:spacing w:after="0" w:line="240" w:lineRule="auto"/>
        <w:jc w:val="both"/>
        <w:rPr>
          <w:b/>
          <w:bCs/>
          <w:sz w:val="20"/>
          <w:szCs w:val="20"/>
        </w:rPr>
      </w:pPr>
    </w:p>
    <w:p w14:paraId="32849746" w14:textId="77777777" w:rsidR="00AE684F" w:rsidRDefault="00000000">
      <w:pPr>
        <w:spacing w:after="0" w:line="240" w:lineRule="auto"/>
        <w:jc w:val="both"/>
        <w:rPr>
          <w:b/>
          <w:bCs/>
          <w:sz w:val="20"/>
          <w:szCs w:val="20"/>
        </w:rPr>
      </w:pPr>
      <w:r>
        <w:rPr>
          <w:b/>
          <w:bCs/>
          <w:sz w:val="20"/>
          <w:szCs w:val="20"/>
        </w:rPr>
        <w:t>DÍA 4</w:t>
      </w:r>
    </w:p>
    <w:p w14:paraId="23AC3378" w14:textId="54DEF5A9" w:rsidR="00AE684F" w:rsidRDefault="00474211">
      <w:pPr>
        <w:spacing w:after="0" w:line="240" w:lineRule="auto"/>
        <w:jc w:val="both"/>
        <w:rPr>
          <w:b/>
          <w:bCs/>
          <w:sz w:val="20"/>
          <w:szCs w:val="20"/>
        </w:rPr>
      </w:pPr>
      <w:r w:rsidRPr="00474211">
        <w:rPr>
          <w:sz w:val="20"/>
          <w:szCs w:val="20"/>
        </w:rPr>
        <w:t>Traslado en servicio compartido desde hotel hacia aeropuerto. Fin de los servicios</w:t>
      </w:r>
      <w:r>
        <w:rPr>
          <w:sz w:val="20"/>
          <w:szCs w:val="20"/>
        </w:rPr>
        <w:t xml:space="preserve">. </w:t>
      </w:r>
      <w:r>
        <w:rPr>
          <w:b/>
          <w:bCs/>
          <w:sz w:val="20"/>
          <w:szCs w:val="20"/>
        </w:rPr>
        <w:t>FIN DE LOS SERVICIOS.</w:t>
      </w:r>
    </w:p>
    <w:p w14:paraId="203F50AC" w14:textId="77777777" w:rsidR="00AE684F" w:rsidRDefault="00AE684F">
      <w:pPr>
        <w:spacing w:after="0" w:line="240" w:lineRule="auto"/>
        <w:jc w:val="both"/>
        <w:rPr>
          <w:b/>
          <w:bCs/>
          <w:sz w:val="20"/>
          <w:szCs w:val="20"/>
        </w:rPr>
      </w:pPr>
    </w:p>
    <w:p w14:paraId="3806944D" w14:textId="77777777" w:rsidR="00AE684F" w:rsidRDefault="00000000">
      <w:pPr>
        <w:spacing w:after="0" w:line="240" w:lineRule="auto"/>
        <w:jc w:val="both"/>
        <w:rPr>
          <w:b/>
          <w:bCs/>
          <w:sz w:val="20"/>
          <w:szCs w:val="20"/>
          <w:u w:val="single"/>
        </w:rPr>
      </w:pPr>
      <w:r>
        <w:rPr>
          <w:b/>
          <w:bCs/>
          <w:sz w:val="20"/>
          <w:szCs w:val="20"/>
          <w:u w:val="single"/>
        </w:rPr>
        <w:t>POLÍTICA DE NIÑOS (SOLO SERVICIOS, NO AÉREO)</w:t>
      </w:r>
    </w:p>
    <w:p w14:paraId="6F742231" w14:textId="77777777" w:rsidR="00AE684F" w:rsidRDefault="00AE684F">
      <w:pPr>
        <w:spacing w:after="0" w:line="240" w:lineRule="auto"/>
        <w:jc w:val="both"/>
        <w:rPr>
          <w:sz w:val="20"/>
          <w:szCs w:val="20"/>
        </w:rPr>
      </w:pPr>
    </w:p>
    <w:p w14:paraId="555091EF" w14:textId="794EF4F9" w:rsidR="00AE684F" w:rsidRDefault="00474211">
      <w:pPr>
        <w:spacing w:after="0" w:line="240" w:lineRule="auto"/>
        <w:jc w:val="both"/>
        <w:rPr>
          <w:sz w:val="20"/>
          <w:szCs w:val="20"/>
        </w:rPr>
      </w:pPr>
      <w:r w:rsidRPr="00474211">
        <w:rPr>
          <w:b/>
          <w:bCs/>
          <w:sz w:val="20"/>
          <w:szCs w:val="20"/>
        </w:rPr>
        <w:t xml:space="preserve">HOTEL MANACÁ: </w:t>
      </w:r>
    </w:p>
    <w:p w14:paraId="0EFB5977" w14:textId="29A60EEC"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Permite 1 menor de 0 a 6 años, compartiendo cama existente. Paga $</w:t>
      </w:r>
      <w:r w:rsidR="00474211">
        <w:rPr>
          <w:color w:val="000000"/>
          <w:sz w:val="20"/>
          <w:szCs w:val="20"/>
        </w:rPr>
        <w:t>195</w:t>
      </w:r>
      <w:r>
        <w:rPr>
          <w:color w:val="000000"/>
          <w:sz w:val="20"/>
          <w:szCs w:val="20"/>
        </w:rPr>
        <w:t xml:space="preserve">.00 USD </w:t>
      </w:r>
    </w:p>
    <w:p w14:paraId="5BA3E353" w14:textId="77777777"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7 años paga como adulto. </w:t>
      </w:r>
    </w:p>
    <w:p w14:paraId="3954D0BA" w14:textId="77777777" w:rsidR="00AE684F" w:rsidRDefault="00AE684F">
      <w:pPr>
        <w:spacing w:after="0" w:line="240" w:lineRule="auto"/>
        <w:jc w:val="both"/>
        <w:rPr>
          <w:b/>
          <w:bCs/>
          <w:sz w:val="20"/>
          <w:szCs w:val="20"/>
        </w:rPr>
      </w:pPr>
    </w:p>
    <w:p w14:paraId="05D846CA" w14:textId="7E1BCD09" w:rsidR="00AE684F" w:rsidRDefault="00474211">
      <w:pPr>
        <w:spacing w:after="0" w:line="240" w:lineRule="auto"/>
        <w:jc w:val="both"/>
        <w:rPr>
          <w:b/>
          <w:bCs/>
          <w:sz w:val="20"/>
          <w:szCs w:val="20"/>
        </w:rPr>
      </w:pPr>
      <w:r w:rsidRPr="00474211">
        <w:rPr>
          <w:b/>
          <w:bCs/>
          <w:sz w:val="20"/>
          <w:szCs w:val="20"/>
        </w:rPr>
        <w:t>HOTEL VIALE IGUASSU</w:t>
      </w:r>
      <w:r>
        <w:rPr>
          <w:b/>
          <w:bCs/>
          <w:sz w:val="20"/>
          <w:szCs w:val="20"/>
        </w:rPr>
        <w:t xml:space="preserve">: </w:t>
      </w:r>
    </w:p>
    <w:p w14:paraId="10FAD04F" w14:textId="01839583" w:rsidR="00474211" w:rsidRDefault="00474211" w:rsidP="00474211">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1 menor de 0 a 7 años, compartiendo cama existente. Paga $195.00 USD </w:t>
      </w:r>
    </w:p>
    <w:p w14:paraId="01162232" w14:textId="42F99922" w:rsidR="00474211" w:rsidRDefault="00474211" w:rsidP="00474211">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A partir de 8 años paga como adulto. </w:t>
      </w:r>
    </w:p>
    <w:p w14:paraId="66DCBB8D" w14:textId="77777777" w:rsidR="00AE684F" w:rsidRDefault="00AE684F">
      <w:pPr>
        <w:spacing w:after="0" w:line="240" w:lineRule="auto"/>
        <w:jc w:val="both"/>
        <w:rPr>
          <w:sz w:val="20"/>
          <w:szCs w:val="20"/>
        </w:rPr>
      </w:pPr>
    </w:p>
    <w:p w14:paraId="128562EB" w14:textId="733076ED" w:rsidR="00474211" w:rsidRPr="00474211" w:rsidRDefault="00474211" w:rsidP="00474211">
      <w:pPr>
        <w:pBdr>
          <w:top w:val="nil"/>
          <w:left w:val="nil"/>
          <w:bottom w:val="nil"/>
          <w:right w:val="nil"/>
          <w:between w:val="nil"/>
        </w:pBdr>
        <w:spacing w:after="0" w:line="240" w:lineRule="auto"/>
        <w:jc w:val="both"/>
        <w:rPr>
          <w:color w:val="000000"/>
          <w:sz w:val="20"/>
          <w:szCs w:val="20"/>
        </w:rPr>
      </w:pPr>
      <w:r w:rsidRPr="00474211">
        <w:rPr>
          <w:b/>
          <w:bCs/>
          <w:sz w:val="20"/>
          <w:szCs w:val="20"/>
        </w:rPr>
        <w:t>HOTEL VIALE TOWER</w:t>
      </w:r>
    </w:p>
    <w:p w14:paraId="44E3E17C" w14:textId="7623117C"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Permite </w:t>
      </w:r>
      <w:r w:rsidR="00474211">
        <w:rPr>
          <w:color w:val="000000"/>
          <w:sz w:val="20"/>
          <w:szCs w:val="20"/>
        </w:rPr>
        <w:t>2</w:t>
      </w:r>
      <w:r>
        <w:rPr>
          <w:color w:val="000000"/>
          <w:sz w:val="20"/>
          <w:szCs w:val="20"/>
        </w:rPr>
        <w:t xml:space="preserve"> menor</w:t>
      </w:r>
      <w:r w:rsidR="00474211">
        <w:rPr>
          <w:color w:val="000000"/>
          <w:sz w:val="20"/>
          <w:szCs w:val="20"/>
        </w:rPr>
        <w:t>es</w:t>
      </w:r>
      <w:r>
        <w:rPr>
          <w:color w:val="000000"/>
          <w:sz w:val="20"/>
          <w:szCs w:val="20"/>
        </w:rPr>
        <w:t xml:space="preserve"> de 0 a </w:t>
      </w:r>
      <w:r w:rsidR="00474211">
        <w:rPr>
          <w:color w:val="000000"/>
          <w:sz w:val="20"/>
          <w:szCs w:val="20"/>
        </w:rPr>
        <w:t>7</w:t>
      </w:r>
      <w:r>
        <w:rPr>
          <w:color w:val="000000"/>
          <w:sz w:val="20"/>
          <w:szCs w:val="20"/>
        </w:rPr>
        <w:t xml:space="preserve"> años, compartiendo cama existente. Paga $</w:t>
      </w:r>
      <w:r w:rsidR="00474211">
        <w:rPr>
          <w:color w:val="000000"/>
          <w:sz w:val="20"/>
          <w:szCs w:val="20"/>
        </w:rPr>
        <w:t>195</w:t>
      </w:r>
      <w:r>
        <w:rPr>
          <w:color w:val="000000"/>
          <w:sz w:val="20"/>
          <w:szCs w:val="20"/>
        </w:rPr>
        <w:t xml:space="preserve">.00 USD </w:t>
      </w:r>
      <w:r w:rsidR="00474211">
        <w:rPr>
          <w:color w:val="000000"/>
          <w:sz w:val="20"/>
          <w:szCs w:val="20"/>
        </w:rPr>
        <w:t>por menor.</w:t>
      </w:r>
    </w:p>
    <w:p w14:paraId="754E3E17" w14:textId="79F0E0ED" w:rsidR="00AE684F"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 partir de </w:t>
      </w:r>
      <w:r w:rsidR="00474211">
        <w:rPr>
          <w:color w:val="000000"/>
          <w:sz w:val="20"/>
          <w:szCs w:val="20"/>
        </w:rPr>
        <w:t>8</w:t>
      </w:r>
      <w:r>
        <w:rPr>
          <w:color w:val="000000"/>
          <w:sz w:val="20"/>
          <w:szCs w:val="20"/>
        </w:rPr>
        <w:t xml:space="preserve"> años paga como adulto. </w:t>
      </w:r>
    </w:p>
    <w:p w14:paraId="55B0F5B6" w14:textId="77777777" w:rsidR="00AE684F" w:rsidRDefault="00AE684F">
      <w:pPr>
        <w:spacing w:after="0" w:line="240" w:lineRule="auto"/>
        <w:jc w:val="both"/>
        <w:rPr>
          <w:sz w:val="20"/>
          <w:szCs w:val="20"/>
        </w:rPr>
      </w:pPr>
    </w:p>
    <w:p w14:paraId="068AD0AA" w14:textId="77777777" w:rsidR="00AE684F" w:rsidRDefault="00000000">
      <w:pPr>
        <w:spacing w:after="0" w:line="240" w:lineRule="auto"/>
        <w:ind w:hanging="2"/>
        <w:jc w:val="both"/>
        <w:rPr>
          <w:b/>
          <w:bCs/>
          <w:sz w:val="20"/>
          <w:szCs w:val="20"/>
        </w:rPr>
      </w:pPr>
      <w:r>
        <w:rPr>
          <w:b/>
          <w:bCs/>
          <w:sz w:val="20"/>
          <w:szCs w:val="20"/>
        </w:rPr>
        <w:t>IMPORTANTE</w:t>
      </w:r>
    </w:p>
    <w:p w14:paraId="1673ABDA" w14:textId="1C9B2BC4" w:rsidR="00AE684F" w:rsidRDefault="00000000">
      <w:pPr>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Precios comisionables al 10%</w:t>
      </w:r>
      <w:r w:rsidR="00FB117A">
        <w:rPr>
          <w:b/>
          <w:bCs/>
          <w:color w:val="000000"/>
          <w:sz w:val="20"/>
          <w:szCs w:val="20"/>
        </w:rPr>
        <w:t xml:space="preserve">, descontando el boleto aéreo. </w:t>
      </w:r>
    </w:p>
    <w:p w14:paraId="6E949678"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b/>
          <w:bCs/>
          <w:color w:val="000000"/>
          <w:sz w:val="20"/>
          <w:szCs w:val="20"/>
        </w:rPr>
        <w:t>Incentivo $10 por pasajero adulto</w:t>
      </w:r>
      <w:r>
        <w:rPr>
          <w:color w:val="000000"/>
          <w:sz w:val="20"/>
          <w:szCs w:val="20"/>
        </w:rPr>
        <w:t>.</w:t>
      </w:r>
    </w:p>
    <w:p w14:paraId="555D7659"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D921ECD" w14:textId="0D967BBC" w:rsidR="00AE684F" w:rsidRDefault="00000000">
      <w:pPr>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shd w:val="clear" w:color="auto" w:fill="FFC000"/>
        </w:rPr>
        <w:t xml:space="preserve">Programa válido para comprar hasta el </w:t>
      </w:r>
      <w:r w:rsidR="00FB117A">
        <w:rPr>
          <w:b/>
          <w:bCs/>
          <w:sz w:val="20"/>
          <w:szCs w:val="20"/>
          <w:shd w:val="clear" w:color="auto" w:fill="FFC000"/>
        </w:rPr>
        <w:t>15 de septiembre</w:t>
      </w:r>
      <w:r>
        <w:rPr>
          <w:b/>
          <w:bCs/>
          <w:color w:val="000000"/>
          <w:sz w:val="20"/>
          <w:szCs w:val="20"/>
          <w:shd w:val="clear" w:color="auto" w:fill="FFC000"/>
        </w:rPr>
        <w:t xml:space="preserve"> de 2026 o hasta agotar el stock.</w:t>
      </w:r>
      <w:r>
        <w:rPr>
          <w:b/>
          <w:bCs/>
          <w:color w:val="000000"/>
          <w:sz w:val="20"/>
          <w:szCs w:val="20"/>
        </w:rPr>
        <w:t xml:space="preserve"> </w:t>
      </w:r>
    </w:p>
    <w:p w14:paraId="69B4A2F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51DBFD26" w14:textId="3C6B3E2C"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No aplica </w:t>
      </w:r>
      <w:r w:rsidR="00474211">
        <w:rPr>
          <w:color w:val="000000"/>
          <w:sz w:val="20"/>
          <w:szCs w:val="20"/>
        </w:rPr>
        <w:t xml:space="preserve">Feriados, </w:t>
      </w:r>
      <w:r w:rsidR="00474211" w:rsidRPr="00474211">
        <w:rPr>
          <w:color w:val="000000"/>
          <w:sz w:val="20"/>
          <w:szCs w:val="20"/>
        </w:rPr>
        <w:t>Carnaval, Semana santa, Vacaciones de invierno en Argentina, Navidad, Año nuevo, Feriados largos en Argentina y en Brasil</w:t>
      </w:r>
      <w:r>
        <w:rPr>
          <w:color w:val="000000"/>
          <w:sz w:val="20"/>
          <w:szCs w:val="20"/>
        </w:rPr>
        <w:t xml:space="preserve"> y/o eventos, consultar.</w:t>
      </w:r>
    </w:p>
    <w:p w14:paraId="7F8B6F78" w14:textId="77777777" w:rsidR="00AE684F" w:rsidRDefault="00AE684F">
      <w:pPr>
        <w:spacing w:after="0" w:line="240" w:lineRule="auto"/>
        <w:ind w:hanging="2"/>
        <w:jc w:val="both"/>
        <w:rPr>
          <w:sz w:val="20"/>
          <w:szCs w:val="20"/>
        </w:rPr>
      </w:pPr>
    </w:p>
    <w:p w14:paraId="2340588A" w14:textId="77777777" w:rsidR="00AE684F" w:rsidRDefault="00000000">
      <w:pPr>
        <w:spacing w:after="0" w:line="240" w:lineRule="auto"/>
        <w:ind w:hanging="2"/>
        <w:jc w:val="both"/>
        <w:rPr>
          <w:b/>
          <w:bCs/>
          <w:sz w:val="20"/>
          <w:szCs w:val="20"/>
        </w:rPr>
      </w:pPr>
      <w:r>
        <w:rPr>
          <w:b/>
          <w:bCs/>
          <w:sz w:val="20"/>
          <w:szCs w:val="20"/>
        </w:rPr>
        <w:t>CONDICIONES GENERALES</w:t>
      </w:r>
    </w:p>
    <w:p w14:paraId="7691690A"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w:t>
      </w:r>
    </w:p>
    <w:p w14:paraId="4377ACB4"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612949D5"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 de estar permitidos.</w:t>
      </w:r>
    </w:p>
    <w:p w14:paraId="0802656C"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Servicios están </w:t>
      </w:r>
      <w:proofErr w:type="spellStart"/>
      <w:r>
        <w:rPr>
          <w:color w:val="000000"/>
          <w:sz w:val="20"/>
          <w:szCs w:val="20"/>
        </w:rPr>
        <w:t>inafectos</w:t>
      </w:r>
      <w:proofErr w:type="spellEnd"/>
      <w:r>
        <w:rPr>
          <w:color w:val="000000"/>
          <w:sz w:val="20"/>
          <w:szCs w:val="20"/>
        </w:rPr>
        <w:t xml:space="preserve"> al IGV por prestarse en el exterior, en caso de desear facturas por los servicios se tendrá que aplicar el IGV correspondiente.</w:t>
      </w:r>
    </w:p>
    <w:p w14:paraId="5EF9891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260C5128"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4192284C"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1F20D15D"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Estadía mínima requerida de 03 noches.</w:t>
      </w:r>
    </w:p>
    <w:p w14:paraId="490CA9E3"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Las reservas aéreas tienen que ser hechas por el </w:t>
      </w:r>
      <w:proofErr w:type="spellStart"/>
      <w:r>
        <w:rPr>
          <w:color w:val="000000"/>
          <w:sz w:val="20"/>
          <w:szCs w:val="20"/>
        </w:rPr>
        <w:t>counter</w:t>
      </w:r>
      <w:proofErr w:type="spellEnd"/>
      <w:r>
        <w:rPr>
          <w:color w:val="000000"/>
          <w:sz w:val="20"/>
          <w:szCs w:val="20"/>
        </w:rPr>
        <w:t xml:space="preserve"> de </w:t>
      </w:r>
      <w:r>
        <w:rPr>
          <w:b/>
          <w:bCs/>
          <w:color w:val="C00000"/>
          <w:sz w:val="20"/>
          <w:szCs w:val="20"/>
        </w:rPr>
        <w:t>CHECK IN MAYORISTA DE VIAJES</w:t>
      </w:r>
      <w:r>
        <w:rPr>
          <w:color w:val="000000"/>
          <w:sz w:val="20"/>
          <w:szCs w:val="20"/>
        </w:rPr>
        <w:t>, consultar disponibilidad.</w:t>
      </w:r>
    </w:p>
    <w:p w14:paraId="05DE3FC9"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Las tarifas aplican solo para peruanos residentes en Perú y extranjeros que no visiten su país de nacimiento.</w:t>
      </w:r>
    </w:p>
    <w:p w14:paraId="3A41BF16"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cobrará al pasajero un nuevo boleto ida y vuelta con tarifa publicada y en la clase disponible del día del vuelo.</w:t>
      </w:r>
    </w:p>
    <w:p w14:paraId="074C8A42"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 necesario, siempre, verificar el peso de la maleta permitido por la línea aérea y en caso de tener alguna conexión también tomar previsiones.</w:t>
      </w:r>
    </w:p>
    <w:p w14:paraId="1E60C299"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Esta oferta no puede ser combinada, ni acumulable con ninguna otra oferta y/o promoción especial.</w:t>
      </w:r>
    </w:p>
    <w:p w14:paraId="0116190A"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Programas incluyen Tarjeta de Asistencia Universal </w:t>
      </w:r>
      <w:proofErr w:type="spellStart"/>
      <w:r>
        <w:rPr>
          <w:color w:val="000000"/>
          <w:sz w:val="20"/>
          <w:szCs w:val="20"/>
        </w:rPr>
        <w:t>Assistance</w:t>
      </w:r>
      <w:proofErr w:type="spellEnd"/>
      <w:r>
        <w:rPr>
          <w:color w:val="000000"/>
          <w:sz w:val="20"/>
          <w:szCs w:val="20"/>
        </w:rPr>
        <w:t xml:space="preserve"> con cobertura de $40,000. Sujeto a requerimientos gubernamentales de cada destino.</w:t>
      </w:r>
    </w:p>
    <w:p w14:paraId="47CB439D"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5BEDB39A"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491010E2" w14:textId="4D756F72" w:rsidR="00AE684F" w:rsidRDefault="00000000">
      <w:pPr>
        <w:numPr>
          <w:ilvl w:val="0"/>
          <w:numId w:val="2"/>
        </w:numPr>
        <w:pBdr>
          <w:top w:val="nil"/>
          <w:left w:val="nil"/>
          <w:bottom w:val="nil"/>
          <w:right w:val="nil"/>
          <w:between w:val="nil"/>
        </w:pBdr>
        <w:tabs>
          <w:tab w:val="left" w:pos="3119"/>
        </w:tabs>
        <w:spacing w:after="0" w:line="240" w:lineRule="auto"/>
        <w:jc w:val="both"/>
        <w:rPr>
          <w:color w:val="000000"/>
          <w:sz w:val="20"/>
          <w:szCs w:val="20"/>
        </w:rPr>
      </w:pPr>
      <w:r>
        <w:rPr>
          <w:b/>
          <w:bCs/>
          <w:color w:val="000000"/>
          <w:sz w:val="20"/>
          <w:szCs w:val="20"/>
        </w:rPr>
        <w:t xml:space="preserve">Programas actualizados al </w:t>
      </w:r>
      <w:r w:rsidR="00FB117A">
        <w:rPr>
          <w:b/>
          <w:bCs/>
          <w:color w:val="000000"/>
          <w:sz w:val="20"/>
          <w:szCs w:val="20"/>
        </w:rPr>
        <w:t>02 de julio</w:t>
      </w:r>
      <w:r w:rsidR="00021984">
        <w:rPr>
          <w:b/>
          <w:bCs/>
          <w:color w:val="000000"/>
          <w:sz w:val="20"/>
          <w:szCs w:val="20"/>
        </w:rPr>
        <w:t xml:space="preserve"> </w:t>
      </w:r>
      <w:r>
        <w:rPr>
          <w:b/>
          <w:bCs/>
          <w:color w:val="000000"/>
          <w:sz w:val="20"/>
          <w:szCs w:val="20"/>
        </w:rPr>
        <w:t>del 2026</w:t>
      </w:r>
      <w:r>
        <w:rPr>
          <w:color w:val="000000"/>
          <w:sz w:val="20"/>
          <w:szCs w:val="20"/>
        </w:rPr>
        <w:t>.</w:t>
      </w:r>
    </w:p>
    <w:p w14:paraId="08648433" w14:textId="77777777" w:rsidR="00AE684F"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AE684F">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12F12" w14:textId="77777777" w:rsidR="00F26C96" w:rsidRDefault="00F26C96">
      <w:pPr>
        <w:spacing w:after="0" w:line="240" w:lineRule="auto"/>
      </w:pPr>
      <w:r>
        <w:separator/>
      </w:r>
    </w:p>
  </w:endnote>
  <w:endnote w:type="continuationSeparator" w:id="0">
    <w:p w14:paraId="7D29E1D8" w14:textId="77777777" w:rsidR="00F26C96" w:rsidRDefault="00F26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E1A35F5-4AE5-4DE1-AA89-1C3E0340191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A84F77-BF67-463F-8F52-41D451AE111A}"/>
    <w:embedBold r:id="rId3" w:fontKey="{1EA0A8A6-1420-4233-B66E-B2C21932301F}"/>
    <w:embedItalic r:id="rId4" w:fontKey="{C015512B-3901-4DBB-B85E-F527AB17272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DB0CD8DF-7C47-420B-9908-E27774CE10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E3AAFF" w14:textId="77777777" w:rsidR="00F26C96" w:rsidRDefault="00F26C96">
      <w:pPr>
        <w:spacing w:after="0" w:line="240" w:lineRule="auto"/>
      </w:pPr>
      <w:r>
        <w:separator/>
      </w:r>
    </w:p>
  </w:footnote>
  <w:footnote w:type="continuationSeparator" w:id="0">
    <w:p w14:paraId="31EC5172" w14:textId="77777777" w:rsidR="00F26C96" w:rsidRDefault="00F26C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C4D40" w14:textId="77777777" w:rsidR="00AE684F"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1EDF0BDC" wp14:editId="6DD6CAD7">
          <wp:simplePos x="0" y="0"/>
          <wp:positionH relativeFrom="column">
            <wp:posOffset>-1080132</wp:posOffset>
          </wp:positionH>
          <wp:positionV relativeFrom="paragraph">
            <wp:posOffset>-579752</wp:posOffset>
          </wp:positionV>
          <wp:extent cx="2895600" cy="1028700"/>
          <wp:effectExtent l="0" t="0" r="0" b="0"/>
          <wp:wrapNone/>
          <wp:docPr id="11"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764" r="61409" b="16666"/>
                  <a:stretch>
                    <a:fillRect/>
                  </a:stretch>
                </pic:blipFill>
                <pic:spPr>
                  <a:xfrm>
                    <a:off x="0" y="0"/>
                    <a:ext cx="2895600" cy="1028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7805F2"/>
    <w:multiLevelType w:val="multilevel"/>
    <w:tmpl w:val="77B0240E"/>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71D53EA7"/>
    <w:multiLevelType w:val="multilevel"/>
    <w:tmpl w:val="B8DC6448"/>
    <w:lvl w:ilvl="0">
      <w:start w:val="2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A839E0"/>
    <w:multiLevelType w:val="multilevel"/>
    <w:tmpl w:val="ED58DEAA"/>
    <w:lvl w:ilvl="0">
      <w:start w:val="1"/>
      <w:numFmt w:val="bullet"/>
      <w:lvlText w:val="●"/>
      <w:lvlJc w:val="left"/>
      <w:pPr>
        <w:ind w:left="716" w:hanging="360"/>
      </w:pPr>
      <w:rPr>
        <w:rFonts w:ascii="Noto Sans Symbols" w:eastAsia="Noto Sans Symbols" w:hAnsi="Noto Sans Symbols" w:cs="Noto Sans Symbols"/>
      </w:rPr>
    </w:lvl>
    <w:lvl w:ilvl="1">
      <w:start w:val="3"/>
      <w:numFmt w:val="bullet"/>
      <w:lvlText w:val="•"/>
      <w:lvlJc w:val="left"/>
      <w:pPr>
        <w:ind w:left="1784" w:hanging="708"/>
      </w:pPr>
      <w:rPr>
        <w:rFonts w:ascii="Calibri" w:eastAsia="Calibri" w:hAnsi="Calibri" w:cs="Calibri"/>
      </w:rPr>
    </w:lvl>
    <w:lvl w:ilvl="2">
      <w:start w:val="1"/>
      <w:numFmt w:val="bullet"/>
      <w:lvlText w:val="▪"/>
      <w:lvlJc w:val="left"/>
      <w:pPr>
        <w:ind w:left="2156" w:hanging="360"/>
      </w:pPr>
      <w:rPr>
        <w:rFonts w:ascii="Noto Sans Symbols" w:eastAsia="Noto Sans Symbols" w:hAnsi="Noto Sans Symbols" w:cs="Noto Sans Symbols"/>
      </w:rPr>
    </w:lvl>
    <w:lvl w:ilvl="3">
      <w:start w:val="1"/>
      <w:numFmt w:val="bullet"/>
      <w:lvlText w:val="●"/>
      <w:lvlJc w:val="left"/>
      <w:pPr>
        <w:ind w:left="2876" w:hanging="360"/>
      </w:pPr>
      <w:rPr>
        <w:rFonts w:ascii="Noto Sans Symbols" w:eastAsia="Noto Sans Symbols" w:hAnsi="Noto Sans Symbols" w:cs="Noto Sans Symbols"/>
      </w:rPr>
    </w:lvl>
    <w:lvl w:ilvl="4">
      <w:start w:val="1"/>
      <w:numFmt w:val="bullet"/>
      <w:lvlText w:val="o"/>
      <w:lvlJc w:val="left"/>
      <w:pPr>
        <w:ind w:left="3596" w:hanging="360"/>
      </w:pPr>
      <w:rPr>
        <w:rFonts w:ascii="Courier New" w:eastAsia="Courier New" w:hAnsi="Courier New" w:cs="Courier New"/>
      </w:rPr>
    </w:lvl>
    <w:lvl w:ilvl="5">
      <w:start w:val="1"/>
      <w:numFmt w:val="bullet"/>
      <w:lvlText w:val="▪"/>
      <w:lvlJc w:val="left"/>
      <w:pPr>
        <w:ind w:left="4316" w:hanging="360"/>
      </w:pPr>
      <w:rPr>
        <w:rFonts w:ascii="Noto Sans Symbols" w:eastAsia="Noto Sans Symbols" w:hAnsi="Noto Sans Symbols" w:cs="Noto Sans Symbols"/>
      </w:rPr>
    </w:lvl>
    <w:lvl w:ilvl="6">
      <w:start w:val="1"/>
      <w:numFmt w:val="bullet"/>
      <w:lvlText w:val="●"/>
      <w:lvlJc w:val="left"/>
      <w:pPr>
        <w:ind w:left="5036" w:hanging="360"/>
      </w:pPr>
      <w:rPr>
        <w:rFonts w:ascii="Noto Sans Symbols" w:eastAsia="Noto Sans Symbols" w:hAnsi="Noto Sans Symbols" w:cs="Noto Sans Symbols"/>
      </w:rPr>
    </w:lvl>
    <w:lvl w:ilvl="7">
      <w:start w:val="1"/>
      <w:numFmt w:val="bullet"/>
      <w:lvlText w:val="o"/>
      <w:lvlJc w:val="left"/>
      <w:pPr>
        <w:ind w:left="5756" w:hanging="360"/>
      </w:pPr>
      <w:rPr>
        <w:rFonts w:ascii="Courier New" w:eastAsia="Courier New" w:hAnsi="Courier New" w:cs="Courier New"/>
      </w:rPr>
    </w:lvl>
    <w:lvl w:ilvl="8">
      <w:start w:val="1"/>
      <w:numFmt w:val="bullet"/>
      <w:lvlText w:val="▪"/>
      <w:lvlJc w:val="left"/>
      <w:pPr>
        <w:ind w:left="6476" w:hanging="360"/>
      </w:pPr>
      <w:rPr>
        <w:rFonts w:ascii="Noto Sans Symbols" w:eastAsia="Noto Sans Symbols" w:hAnsi="Noto Sans Symbols" w:cs="Noto Sans Symbols"/>
      </w:rPr>
    </w:lvl>
  </w:abstractNum>
  <w:num w:numId="1" w16cid:durableId="1741635258">
    <w:abstractNumId w:val="0"/>
  </w:num>
  <w:num w:numId="2" w16cid:durableId="1471484123">
    <w:abstractNumId w:val="2"/>
  </w:num>
  <w:num w:numId="3" w16cid:durableId="18936115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84F"/>
    <w:rsid w:val="00021984"/>
    <w:rsid w:val="002D7D06"/>
    <w:rsid w:val="00474211"/>
    <w:rsid w:val="004B002F"/>
    <w:rsid w:val="00562F12"/>
    <w:rsid w:val="006E69C7"/>
    <w:rsid w:val="007F5ADD"/>
    <w:rsid w:val="008A616F"/>
    <w:rsid w:val="008C612A"/>
    <w:rsid w:val="00AE684F"/>
    <w:rsid w:val="00B364C4"/>
    <w:rsid w:val="00B733CC"/>
    <w:rsid w:val="00CB484E"/>
    <w:rsid w:val="00E522A8"/>
    <w:rsid w:val="00E87155"/>
    <w:rsid w:val="00F26C96"/>
    <w:rsid w:val="00FB117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0BFB1"/>
  <w15:docId w15:val="{254BFE20-4583-41D1-A9DE-93D9DE9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AA147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147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147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AA1472"/>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uiPriority w:val="9"/>
    <w:semiHidden/>
    <w:rsid w:val="00AA1472"/>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uiPriority w:val="9"/>
    <w:semiHidden/>
    <w:rsid w:val="00AA1472"/>
    <w:rPr>
      <w:rFonts w:eastAsiaTheme="majorEastAsia" w:cstheme="majorBidi"/>
      <w:color w:val="2F5496" w:themeColor="accent1" w:themeShade="BF"/>
      <w:sz w:val="28"/>
      <w:szCs w:val="28"/>
    </w:rPr>
  </w:style>
  <w:style w:type="character" w:customStyle="1" w:styleId="Ttulo4Car">
    <w:name w:val="Título 4 Car"/>
    <w:basedOn w:val="Fuentedeprrafopredeter"/>
    <w:uiPriority w:val="9"/>
    <w:semiHidden/>
    <w:rsid w:val="00AA1472"/>
    <w:rPr>
      <w:rFonts w:eastAsiaTheme="majorEastAsia" w:cstheme="majorBidi"/>
      <w:i/>
      <w:iCs/>
      <w:color w:val="2F5496" w:themeColor="accent1" w:themeShade="BF"/>
    </w:rPr>
  </w:style>
  <w:style w:type="character" w:customStyle="1" w:styleId="Ttulo5Car">
    <w:name w:val="Título 5 Car"/>
    <w:basedOn w:val="Fuentedeprrafopredeter"/>
    <w:uiPriority w:val="9"/>
    <w:semiHidden/>
    <w:rsid w:val="00AA1472"/>
    <w:rPr>
      <w:rFonts w:eastAsiaTheme="majorEastAsia" w:cstheme="majorBidi"/>
      <w:color w:val="2F5496" w:themeColor="accent1" w:themeShade="BF"/>
    </w:rPr>
  </w:style>
  <w:style w:type="character" w:customStyle="1" w:styleId="Ttulo6Car">
    <w:name w:val="Título 6 Car"/>
    <w:basedOn w:val="Fuentedeprrafopredeter"/>
    <w:uiPriority w:val="9"/>
    <w:semiHidden/>
    <w:rsid w:val="00AA147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147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147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1472"/>
    <w:rPr>
      <w:rFonts w:eastAsiaTheme="majorEastAsia" w:cstheme="majorBidi"/>
      <w:color w:val="272727" w:themeColor="text1" w:themeTint="D8"/>
    </w:rPr>
  </w:style>
  <w:style w:type="character" w:customStyle="1" w:styleId="TtuloCar">
    <w:name w:val="Título Car"/>
    <w:basedOn w:val="Fuentedeprrafopredeter"/>
    <w:uiPriority w:val="10"/>
    <w:rsid w:val="00AA1472"/>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A147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1472"/>
    <w:pPr>
      <w:spacing w:before="160"/>
      <w:jc w:val="center"/>
    </w:pPr>
    <w:rPr>
      <w:i/>
      <w:iCs/>
      <w:color w:val="404040" w:themeColor="text1" w:themeTint="BF"/>
    </w:rPr>
  </w:style>
  <w:style w:type="character" w:customStyle="1" w:styleId="CitaCar">
    <w:name w:val="Cita Car"/>
    <w:basedOn w:val="Fuentedeprrafopredeter"/>
    <w:link w:val="Cita"/>
    <w:uiPriority w:val="29"/>
    <w:rsid w:val="00AA1472"/>
    <w:rPr>
      <w:i/>
      <w:iCs/>
      <w:color w:val="404040" w:themeColor="text1" w:themeTint="BF"/>
    </w:rPr>
  </w:style>
  <w:style w:type="paragraph" w:styleId="Prrafodelista">
    <w:name w:val="List Paragraph"/>
    <w:basedOn w:val="Normal"/>
    <w:uiPriority w:val="34"/>
    <w:qFormat/>
    <w:rsid w:val="00AA1472"/>
    <w:pPr>
      <w:ind w:left="720"/>
      <w:contextualSpacing/>
    </w:pPr>
  </w:style>
  <w:style w:type="character" w:styleId="nfasisintenso">
    <w:name w:val="Intense Emphasis"/>
    <w:basedOn w:val="Fuentedeprrafopredeter"/>
    <w:uiPriority w:val="21"/>
    <w:qFormat/>
    <w:rsid w:val="00AA1472"/>
    <w:rPr>
      <w:i/>
      <w:iCs/>
      <w:color w:val="2F5496" w:themeColor="accent1" w:themeShade="BF"/>
    </w:rPr>
  </w:style>
  <w:style w:type="paragraph" w:styleId="Citadestacada">
    <w:name w:val="Intense Quote"/>
    <w:basedOn w:val="Normal"/>
    <w:next w:val="Normal"/>
    <w:link w:val="CitadestacadaCar"/>
    <w:uiPriority w:val="30"/>
    <w:qFormat/>
    <w:rsid w:val="00AA14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A1472"/>
    <w:rPr>
      <w:i/>
      <w:iCs/>
      <w:color w:val="2F5496" w:themeColor="accent1" w:themeShade="BF"/>
    </w:rPr>
  </w:style>
  <w:style w:type="character" w:styleId="Referenciaintensa">
    <w:name w:val="Intense Reference"/>
    <w:basedOn w:val="Fuentedeprrafopredeter"/>
    <w:uiPriority w:val="32"/>
    <w:qFormat/>
    <w:rsid w:val="00AA1472"/>
    <w:rPr>
      <w:b/>
      <w:bCs/>
      <w:smallCaps/>
      <w:color w:val="2F5496" w:themeColor="accent1" w:themeShade="BF"/>
      <w:spacing w:val="5"/>
    </w:rPr>
  </w:style>
  <w:style w:type="paragraph" w:styleId="Encabezado">
    <w:name w:val="header"/>
    <w:basedOn w:val="Normal"/>
    <w:link w:val="EncabezadoCar"/>
    <w:uiPriority w:val="99"/>
    <w:unhideWhenUsed/>
    <w:rsid w:val="00AA14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1472"/>
  </w:style>
  <w:style w:type="paragraph" w:styleId="Piedepgina">
    <w:name w:val="footer"/>
    <w:basedOn w:val="Normal"/>
    <w:link w:val="PiedepginaCar"/>
    <w:uiPriority w:val="99"/>
    <w:unhideWhenUsed/>
    <w:rsid w:val="00AA14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1472"/>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paragraph" w:styleId="Subttulo">
    <w:name w:val="Subtitle"/>
    <w:basedOn w:val="Normal"/>
    <w:next w:val="Normal"/>
    <w:uiPriority w:val="11"/>
    <w:qFormat/>
    <w:rPr>
      <w:color w:val="595959"/>
      <w:sz w:val="28"/>
      <w:szCs w:val="28"/>
    </w:r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y6TCrlHS1Mnk7CyDHSdRQ2HdnA==">CgMxLjA4AHIhMWd6N0pucUM1Z0l6eFpyaDBBZWh1aDdmQnR0Wkw5b3hl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Pages>
  <Words>1282</Words>
  <Characters>7055</Characters>
  <Application>Microsoft Office Word</Application>
  <DocSecurity>0</DocSecurity>
  <Lines>58</Lines>
  <Paragraphs>16</Paragraphs>
  <ScaleCrop>false</ScaleCrop>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8</cp:revision>
  <dcterms:created xsi:type="dcterms:W3CDTF">2025-01-22T22:35:00Z</dcterms:created>
  <dcterms:modified xsi:type="dcterms:W3CDTF">2026-07-02T21:46:00Z</dcterms:modified>
</cp:coreProperties>
</file>