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2FDFF" w14:textId="77B53C67" w:rsidR="0055382F" w:rsidRPr="00D54C35" w:rsidRDefault="00000000">
      <w:pPr>
        <w:spacing w:after="0" w:line="240" w:lineRule="auto"/>
        <w:rPr>
          <w:b/>
          <w:color w:val="C00000"/>
          <w:sz w:val="40"/>
          <w:szCs w:val="40"/>
        </w:rPr>
      </w:pPr>
      <w:r w:rsidRPr="00D54C35">
        <w:rPr>
          <w:b/>
          <w:color w:val="C00000"/>
          <w:sz w:val="40"/>
          <w:szCs w:val="40"/>
        </w:rPr>
        <w:t>GRAN PREMIO FÓRMULA 1</w:t>
      </w:r>
      <w:r w:rsidR="00D54C35" w:rsidRPr="00D54C35">
        <w:rPr>
          <w:b/>
          <w:color w:val="C00000"/>
          <w:sz w:val="40"/>
          <w:szCs w:val="40"/>
        </w:rPr>
        <w:t xml:space="preserve"> - MIAMI </w:t>
      </w:r>
      <w:r w:rsidRPr="00D54C35">
        <w:rPr>
          <w:b/>
          <w:color w:val="C00000"/>
          <w:sz w:val="40"/>
          <w:szCs w:val="40"/>
        </w:rPr>
        <w:t>202</w:t>
      </w:r>
      <w:r w:rsidR="00067B53">
        <w:rPr>
          <w:b/>
          <w:color w:val="C00000"/>
          <w:sz w:val="40"/>
          <w:szCs w:val="40"/>
        </w:rPr>
        <w:t>7</w:t>
      </w:r>
    </w:p>
    <w:p w14:paraId="7FC7F85C" w14:textId="099D512A" w:rsidR="00D54C35" w:rsidRDefault="00D54C35">
      <w:pPr>
        <w:spacing w:after="0" w:line="240" w:lineRule="auto"/>
        <w:rPr>
          <w:b/>
          <w:bCs/>
          <w:color w:val="FF0000"/>
          <w:sz w:val="28"/>
          <w:szCs w:val="28"/>
        </w:rPr>
      </w:pPr>
      <w:r w:rsidRPr="00D54C35">
        <w:rPr>
          <w:b/>
          <w:bCs/>
          <w:color w:val="FF0000"/>
          <w:sz w:val="28"/>
          <w:szCs w:val="28"/>
        </w:rPr>
        <w:t xml:space="preserve">AUTÓDROMO INTERNACIONAL DE MIAMI </w:t>
      </w:r>
      <w:r>
        <w:rPr>
          <w:b/>
          <w:bCs/>
          <w:color w:val="FF0000"/>
          <w:sz w:val="28"/>
          <w:szCs w:val="28"/>
        </w:rPr>
        <w:t>-</w:t>
      </w:r>
      <w:r w:rsidRPr="00D54C35">
        <w:rPr>
          <w:b/>
          <w:bCs/>
          <w:color w:val="FF0000"/>
          <w:sz w:val="28"/>
          <w:szCs w:val="28"/>
        </w:rPr>
        <w:t xml:space="preserve"> FLORIDA, EE. UU.</w:t>
      </w:r>
    </w:p>
    <w:p w14:paraId="61FFD787" w14:textId="17095E97" w:rsidR="0055382F" w:rsidRDefault="00D54C35">
      <w:pPr>
        <w:spacing w:after="0" w:line="240" w:lineRule="auto"/>
        <w:rPr>
          <w:sz w:val="20"/>
          <w:szCs w:val="20"/>
        </w:rPr>
      </w:pPr>
      <w:r>
        <w:rPr>
          <w:b/>
          <w:sz w:val="24"/>
          <w:szCs w:val="24"/>
        </w:rPr>
        <w:t xml:space="preserve">DEL </w:t>
      </w:r>
      <w:r w:rsidR="00067B53">
        <w:rPr>
          <w:b/>
          <w:sz w:val="24"/>
          <w:szCs w:val="24"/>
        </w:rPr>
        <w:t>29</w:t>
      </w:r>
      <w:r>
        <w:rPr>
          <w:b/>
          <w:sz w:val="24"/>
          <w:szCs w:val="24"/>
        </w:rPr>
        <w:t xml:space="preserve"> DE ABRIL AL 0</w:t>
      </w:r>
      <w:r w:rsidR="00067B53">
        <w:rPr>
          <w:b/>
          <w:sz w:val="24"/>
          <w:szCs w:val="24"/>
        </w:rPr>
        <w:t>3</w:t>
      </w:r>
      <w:r>
        <w:rPr>
          <w:b/>
          <w:sz w:val="24"/>
          <w:szCs w:val="24"/>
        </w:rPr>
        <w:t xml:space="preserve"> DE MAYO DEL 202</w:t>
      </w:r>
      <w:r w:rsidR="00067B53">
        <w:rPr>
          <w:b/>
          <w:sz w:val="24"/>
          <w:szCs w:val="24"/>
        </w:rPr>
        <w:t>7</w:t>
      </w:r>
      <w:r>
        <w:rPr>
          <w:b/>
          <w:sz w:val="24"/>
          <w:szCs w:val="24"/>
        </w:rPr>
        <w:br/>
      </w:r>
    </w:p>
    <w:p w14:paraId="2EFC32E1" w14:textId="77777777" w:rsidR="0055382F" w:rsidRDefault="00000000">
      <w:pPr>
        <w:spacing w:after="0" w:line="240" w:lineRule="auto"/>
        <w:jc w:val="both"/>
        <w:rPr>
          <w:b/>
          <w:sz w:val="20"/>
          <w:szCs w:val="20"/>
        </w:rPr>
      </w:pPr>
      <w:r>
        <w:rPr>
          <w:b/>
          <w:sz w:val="20"/>
          <w:szCs w:val="20"/>
        </w:rPr>
        <w:t>PROGRAMA INCLUYE</w:t>
      </w:r>
    </w:p>
    <w:p w14:paraId="1C38BD9A"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aeropuerto - hotel - aeropuerto.</w:t>
      </w:r>
    </w:p>
    <w:p w14:paraId="47CE8AF2"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w:t>
      </w:r>
    </w:p>
    <w:p w14:paraId="59B54320"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Desayunos</w:t>
      </w:r>
      <w:r>
        <w:rPr>
          <w:color w:val="000000"/>
          <w:sz w:val="20"/>
          <w:szCs w:val="20"/>
        </w:rPr>
        <w:t>.</w:t>
      </w:r>
    </w:p>
    <w:p w14:paraId="4D94B57D" w14:textId="7874B962"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 xml:space="preserve">Entrada en sector </w:t>
      </w:r>
      <w:r w:rsidR="00F34F65">
        <w:rPr>
          <w:sz w:val="20"/>
          <w:szCs w:val="20"/>
        </w:rPr>
        <w:t>seleccionado</w:t>
      </w:r>
      <w:r>
        <w:rPr>
          <w:sz w:val="20"/>
          <w:szCs w:val="20"/>
        </w:rPr>
        <w:t>, válida por 03 días.</w:t>
      </w:r>
    </w:p>
    <w:p w14:paraId="5D035B7E" w14:textId="6A2DF15B"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Tarjeta de Asistencia</w:t>
      </w:r>
      <w:r w:rsidR="00067B53">
        <w:rPr>
          <w:color w:val="000000"/>
          <w:sz w:val="20"/>
          <w:szCs w:val="20"/>
        </w:rPr>
        <w:t xml:space="preserve"> - </w:t>
      </w:r>
      <w:r w:rsidR="00067B53" w:rsidRPr="00067B53">
        <w:rPr>
          <w:color w:val="000000"/>
          <w:sz w:val="20"/>
          <w:szCs w:val="20"/>
        </w:rPr>
        <w:t>¡</w:t>
      </w:r>
      <w:r w:rsidR="00067B53" w:rsidRPr="00067B53">
        <w:rPr>
          <w:b/>
          <w:bCs/>
          <w:color w:val="000000"/>
          <w:sz w:val="20"/>
          <w:szCs w:val="20"/>
        </w:rPr>
        <w:t>Ú</w:t>
      </w:r>
      <w:r w:rsidR="00067B53" w:rsidRPr="00067B53">
        <w:rPr>
          <w:b/>
          <w:bCs/>
          <w:color w:val="000000"/>
          <w:sz w:val="20"/>
          <w:szCs w:val="20"/>
        </w:rPr>
        <w:t>NICA COBERTURA CONTRA CANCELACI</w:t>
      </w:r>
      <w:r w:rsidR="00067B53" w:rsidRPr="00067B53">
        <w:rPr>
          <w:b/>
          <w:bCs/>
          <w:color w:val="000000"/>
          <w:sz w:val="20"/>
          <w:szCs w:val="20"/>
        </w:rPr>
        <w:t>Ó</w:t>
      </w:r>
      <w:r w:rsidR="00067B53" w:rsidRPr="00067B53">
        <w:rPr>
          <w:b/>
          <w:bCs/>
          <w:color w:val="000000"/>
          <w:sz w:val="20"/>
          <w:szCs w:val="20"/>
        </w:rPr>
        <w:t>N O REPROGRAMACI</w:t>
      </w:r>
      <w:r w:rsidR="00067B53" w:rsidRPr="00067B53">
        <w:rPr>
          <w:b/>
          <w:bCs/>
          <w:color w:val="000000"/>
          <w:sz w:val="20"/>
          <w:szCs w:val="20"/>
        </w:rPr>
        <w:t>Ó</w:t>
      </w:r>
      <w:r w:rsidR="00067B53" w:rsidRPr="00067B53">
        <w:rPr>
          <w:b/>
          <w:bCs/>
          <w:color w:val="000000"/>
          <w:sz w:val="20"/>
          <w:szCs w:val="20"/>
        </w:rPr>
        <w:t>N DE EVENTOS EN EL MERCADO!</w:t>
      </w:r>
    </w:p>
    <w:p w14:paraId="64D9DDDE" w14:textId="77777777" w:rsidR="0055382F" w:rsidRDefault="0055382F">
      <w:pPr>
        <w:pBdr>
          <w:top w:val="nil"/>
          <w:left w:val="nil"/>
          <w:bottom w:val="nil"/>
          <w:right w:val="nil"/>
          <w:between w:val="nil"/>
        </w:pBdr>
        <w:tabs>
          <w:tab w:val="left" w:pos="420"/>
        </w:tabs>
        <w:spacing w:after="0" w:line="240" w:lineRule="auto"/>
        <w:rPr>
          <w:color w:val="000000"/>
          <w:sz w:val="20"/>
          <w:szCs w:val="20"/>
        </w:rPr>
      </w:pPr>
    </w:p>
    <w:p w14:paraId="15217979" w14:textId="77777777" w:rsidR="0055382F" w:rsidRDefault="00000000">
      <w:pPr>
        <w:spacing w:after="0" w:line="240" w:lineRule="auto"/>
      </w:pPr>
      <w:r>
        <w:rPr>
          <w:b/>
          <w:color w:val="000000"/>
          <w:sz w:val="20"/>
          <w:szCs w:val="20"/>
        </w:rPr>
        <w:t>PROGRAMA NO INCLUYE</w:t>
      </w:r>
    </w:p>
    <w:p w14:paraId="403DD90B"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1FBC5CC8"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57AAE1CA" w14:textId="397CD0DD" w:rsidR="00F34F65" w:rsidRDefault="00F34F65">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w:t>
      </w:r>
      <w:r w:rsidRPr="00F34F65">
        <w:rPr>
          <w:color w:val="000000"/>
          <w:sz w:val="20"/>
          <w:szCs w:val="20"/>
        </w:rPr>
        <w:t>raslados al circuito</w:t>
      </w:r>
      <w:r>
        <w:rPr>
          <w:color w:val="000000"/>
          <w:sz w:val="20"/>
          <w:szCs w:val="20"/>
        </w:rPr>
        <w:t>.</w:t>
      </w:r>
    </w:p>
    <w:p w14:paraId="184019B5"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6E26FF4E"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691D4945"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3877954C" w14:textId="77777777" w:rsidR="0055382F" w:rsidRDefault="0055382F">
      <w:pPr>
        <w:pBdr>
          <w:top w:val="nil"/>
          <w:left w:val="nil"/>
          <w:bottom w:val="nil"/>
          <w:right w:val="nil"/>
          <w:between w:val="nil"/>
        </w:pBdr>
        <w:tabs>
          <w:tab w:val="left" w:pos="420"/>
        </w:tabs>
        <w:spacing w:after="0" w:line="240" w:lineRule="auto"/>
        <w:rPr>
          <w:color w:val="000000"/>
          <w:sz w:val="20"/>
          <w:szCs w:val="20"/>
        </w:rPr>
      </w:pPr>
    </w:p>
    <w:p w14:paraId="5EA76737" w14:textId="76B449C5" w:rsidR="0055382F" w:rsidRDefault="00D66CFE" w:rsidP="00D66CFE">
      <w:pPr>
        <w:spacing w:after="0" w:line="240" w:lineRule="auto"/>
        <w:ind w:left="720"/>
        <w:jc w:val="both"/>
        <w:rPr>
          <w:b/>
          <w:sz w:val="20"/>
          <w:szCs w:val="20"/>
        </w:rPr>
      </w:pPr>
      <w:r>
        <w:rPr>
          <w:b/>
          <w:sz w:val="20"/>
          <w:szCs w:val="20"/>
        </w:rPr>
        <w:t xml:space="preserve">             </w:t>
      </w:r>
      <w:r w:rsidR="00F34F65">
        <w:rPr>
          <w:b/>
          <w:sz w:val="20"/>
          <w:szCs w:val="20"/>
        </w:rPr>
        <w:t>Precio por persona en base al tipo de habitación:</w:t>
      </w:r>
    </w:p>
    <w:tbl>
      <w:tblPr>
        <w:tblW w:w="5862" w:type="dxa"/>
        <w:jc w:val="center"/>
        <w:tblCellMar>
          <w:left w:w="70" w:type="dxa"/>
          <w:right w:w="70" w:type="dxa"/>
        </w:tblCellMar>
        <w:tblLook w:val="04A0" w:firstRow="1" w:lastRow="0" w:firstColumn="1" w:lastColumn="0" w:noHBand="0" w:noVBand="1"/>
      </w:tblPr>
      <w:tblGrid>
        <w:gridCol w:w="1413"/>
        <w:gridCol w:w="572"/>
        <w:gridCol w:w="1129"/>
        <w:gridCol w:w="595"/>
        <w:gridCol w:w="595"/>
        <w:gridCol w:w="779"/>
        <w:gridCol w:w="779"/>
      </w:tblGrid>
      <w:tr w:rsidR="00FC5F6B" w:rsidRPr="00FC5F6B" w14:paraId="6B87B41A" w14:textId="77777777" w:rsidTr="00FC5F6B">
        <w:trPr>
          <w:trHeight w:val="300"/>
          <w:jc w:val="center"/>
        </w:trPr>
        <w:tc>
          <w:tcPr>
            <w:tcW w:w="4304" w:type="dxa"/>
            <w:gridSpan w:val="5"/>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1E43944"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PROGRAMA SOLO SERVICIOS</w:t>
            </w:r>
          </w:p>
        </w:tc>
        <w:tc>
          <w:tcPr>
            <w:tcW w:w="1558"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B75A6AA"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VIGENCIA</w:t>
            </w:r>
          </w:p>
        </w:tc>
      </w:tr>
      <w:tr w:rsidR="00FC5F6B" w:rsidRPr="00FC5F6B" w14:paraId="46B74FB6" w14:textId="77777777" w:rsidTr="00FC5F6B">
        <w:trPr>
          <w:trHeight w:val="300"/>
          <w:jc w:val="center"/>
        </w:trPr>
        <w:tc>
          <w:tcPr>
            <w:tcW w:w="1413" w:type="dxa"/>
            <w:tcBorders>
              <w:top w:val="nil"/>
              <w:left w:val="single" w:sz="4" w:space="0" w:color="000000"/>
              <w:bottom w:val="single" w:sz="4" w:space="0" w:color="000000"/>
              <w:right w:val="single" w:sz="4" w:space="0" w:color="000000"/>
            </w:tcBorders>
            <w:shd w:val="clear" w:color="C00000" w:fill="C00000"/>
            <w:noWrap/>
            <w:vAlign w:val="center"/>
            <w:hideMark/>
          </w:tcPr>
          <w:p w14:paraId="50153C76"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59BD4DD0"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CAT.</w:t>
            </w:r>
          </w:p>
        </w:tc>
        <w:tc>
          <w:tcPr>
            <w:tcW w:w="1129" w:type="dxa"/>
            <w:tcBorders>
              <w:top w:val="nil"/>
              <w:left w:val="nil"/>
              <w:bottom w:val="single" w:sz="4" w:space="0" w:color="000000"/>
              <w:right w:val="single" w:sz="4" w:space="0" w:color="000000"/>
            </w:tcBorders>
            <w:shd w:val="clear" w:color="C00000" w:fill="C00000"/>
            <w:noWrap/>
            <w:vAlign w:val="center"/>
            <w:hideMark/>
          </w:tcPr>
          <w:p w14:paraId="4E5F0153"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SECTOR</w:t>
            </w:r>
          </w:p>
        </w:tc>
        <w:tc>
          <w:tcPr>
            <w:tcW w:w="595" w:type="dxa"/>
            <w:tcBorders>
              <w:top w:val="nil"/>
              <w:left w:val="nil"/>
              <w:bottom w:val="single" w:sz="4" w:space="0" w:color="000000"/>
              <w:right w:val="single" w:sz="4" w:space="0" w:color="000000"/>
            </w:tcBorders>
            <w:shd w:val="clear" w:color="C00000" w:fill="C00000"/>
            <w:noWrap/>
            <w:vAlign w:val="center"/>
            <w:hideMark/>
          </w:tcPr>
          <w:p w14:paraId="2DC2A20C"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DBL</w:t>
            </w:r>
          </w:p>
        </w:tc>
        <w:tc>
          <w:tcPr>
            <w:tcW w:w="595" w:type="dxa"/>
            <w:tcBorders>
              <w:top w:val="nil"/>
              <w:left w:val="nil"/>
              <w:bottom w:val="single" w:sz="4" w:space="0" w:color="000000"/>
              <w:right w:val="single" w:sz="4" w:space="0" w:color="000000"/>
            </w:tcBorders>
            <w:shd w:val="clear" w:color="C00000" w:fill="C00000"/>
            <w:noWrap/>
            <w:vAlign w:val="center"/>
            <w:hideMark/>
          </w:tcPr>
          <w:p w14:paraId="1ECF787C"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SGL</w:t>
            </w:r>
          </w:p>
        </w:tc>
        <w:tc>
          <w:tcPr>
            <w:tcW w:w="779" w:type="dxa"/>
            <w:tcBorders>
              <w:top w:val="nil"/>
              <w:left w:val="nil"/>
              <w:bottom w:val="single" w:sz="4" w:space="0" w:color="000000"/>
              <w:right w:val="single" w:sz="4" w:space="0" w:color="000000"/>
            </w:tcBorders>
            <w:shd w:val="clear" w:color="C00000" w:fill="C00000"/>
            <w:noWrap/>
            <w:vAlign w:val="center"/>
            <w:hideMark/>
          </w:tcPr>
          <w:p w14:paraId="184DE386"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DEL</w:t>
            </w:r>
          </w:p>
        </w:tc>
        <w:tc>
          <w:tcPr>
            <w:tcW w:w="779" w:type="dxa"/>
            <w:tcBorders>
              <w:top w:val="nil"/>
              <w:left w:val="nil"/>
              <w:bottom w:val="single" w:sz="4" w:space="0" w:color="000000"/>
              <w:right w:val="single" w:sz="4" w:space="0" w:color="000000"/>
            </w:tcBorders>
            <w:shd w:val="clear" w:color="C00000" w:fill="C00000"/>
            <w:noWrap/>
            <w:vAlign w:val="center"/>
            <w:hideMark/>
          </w:tcPr>
          <w:p w14:paraId="7F1E412D"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AL</w:t>
            </w:r>
          </w:p>
        </w:tc>
      </w:tr>
      <w:tr w:rsidR="00FC5F6B" w:rsidRPr="00FC5F6B" w14:paraId="2D0C9A84" w14:textId="77777777" w:rsidTr="00FC5F6B">
        <w:trPr>
          <w:trHeight w:val="510"/>
          <w:jc w:val="center"/>
        </w:trPr>
        <w:tc>
          <w:tcPr>
            <w:tcW w:w="1413" w:type="dxa"/>
            <w:vMerge w:val="restart"/>
            <w:tcBorders>
              <w:top w:val="nil"/>
              <w:left w:val="single" w:sz="4" w:space="0" w:color="000000"/>
              <w:bottom w:val="double" w:sz="6" w:space="0" w:color="000000"/>
              <w:right w:val="single" w:sz="4" w:space="0" w:color="000000"/>
            </w:tcBorders>
            <w:vAlign w:val="center"/>
            <w:hideMark/>
          </w:tcPr>
          <w:p w14:paraId="0179D668" w14:textId="77777777" w:rsidR="00FC5F6B" w:rsidRPr="00FC5F6B" w:rsidRDefault="00FC5F6B" w:rsidP="00FC5F6B">
            <w:pPr>
              <w:spacing w:after="0" w:line="240" w:lineRule="auto"/>
              <w:jc w:val="center"/>
              <w:rPr>
                <w:rFonts w:eastAsia="Times New Roman"/>
                <w:b/>
                <w:bCs/>
                <w:color w:val="000000"/>
                <w:sz w:val="18"/>
                <w:szCs w:val="18"/>
                <w:lang w:val="en-US" w:eastAsia="es-MX"/>
              </w:rPr>
            </w:pPr>
            <w:r w:rsidRPr="00FC5F6B">
              <w:rPr>
                <w:rFonts w:eastAsia="Times New Roman"/>
                <w:b/>
                <w:bCs/>
                <w:color w:val="000000"/>
                <w:sz w:val="18"/>
                <w:szCs w:val="18"/>
                <w:lang w:val="en-US" w:eastAsia="es-MX"/>
              </w:rPr>
              <w:t>Doubletree by Hilton Biscayne Bay o similar</w:t>
            </w:r>
          </w:p>
        </w:tc>
        <w:tc>
          <w:tcPr>
            <w:tcW w:w="572" w:type="dxa"/>
            <w:vMerge w:val="restart"/>
            <w:tcBorders>
              <w:top w:val="nil"/>
              <w:left w:val="single" w:sz="4" w:space="0" w:color="000000"/>
              <w:bottom w:val="double" w:sz="6" w:space="0" w:color="000000"/>
              <w:right w:val="single" w:sz="4" w:space="0" w:color="000000"/>
            </w:tcBorders>
            <w:noWrap/>
            <w:vAlign w:val="center"/>
            <w:hideMark/>
          </w:tcPr>
          <w:p w14:paraId="3A230CBA"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3*</w:t>
            </w:r>
          </w:p>
        </w:tc>
        <w:tc>
          <w:tcPr>
            <w:tcW w:w="1129" w:type="dxa"/>
            <w:tcBorders>
              <w:top w:val="nil"/>
              <w:left w:val="nil"/>
              <w:bottom w:val="single" w:sz="4" w:space="0" w:color="000000"/>
              <w:right w:val="single" w:sz="4" w:space="0" w:color="000000"/>
            </w:tcBorders>
            <w:vAlign w:val="center"/>
            <w:hideMark/>
          </w:tcPr>
          <w:p w14:paraId="6DAC173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Beach South Grandstand</w:t>
            </w:r>
          </w:p>
        </w:tc>
        <w:tc>
          <w:tcPr>
            <w:tcW w:w="595"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7E03372C"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2315</w:t>
            </w:r>
          </w:p>
        </w:tc>
        <w:tc>
          <w:tcPr>
            <w:tcW w:w="595" w:type="dxa"/>
            <w:tcBorders>
              <w:top w:val="nil"/>
              <w:left w:val="nil"/>
              <w:bottom w:val="single" w:sz="4" w:space="0" w:color="000000"/>
              <w:right w:val="single" w:sz="4" w:space="0" w:color="000000"/>
            </w:tcBorders>
            <w:noWrap/>
            <w:vAlign w:val="center"/>
            <w:hideMark/>
          </w:tcPr>
          <w:p w14:paraId="5C689AF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3627</w:t>
            </w:r>
          </w:p>
        </w:tc>
        <w:tc>
          <w:tcPr>
            <w:tcW w:w="779" w:type="dxa"/>
            <w:tcBorders>
              <w:top w:val="nil"/>
              <w:left w:val="nil"/>
              <w:bottom w:val="single" w:sz="4" w:space="0" w:color="000000"/>
              <w:right w:val="single" w:sz="4" w:space="0" w:color="000000"/>
            </w:tcBorders>
            <w:noWrap/>
            <w:vAlign w:val="center"/>
            <w:hideMark/>
          </w:tcPr>
          <w:p w14:paraId="340E5CBC"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26087210"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6CEAEB3C" w14:textId="77777777" w:rsidTr="00FC5F6B">
        <w:trPr>
          <w:trHeight w:val="510"/>
          <w:jc w:val="center"/>
        </w:trPr>
        <w:tc>
          <w:tcPr>
            <w:tcW w:w="1413" w:type="dxa"/>
            <w:vMerge/>
            <w:tcBorders>
              <w:top w:val="nil"/>
              <w:left w:val="single" w:sz="4" w:space="0" w:color="000000"/>
              <w:bottom w:val="double" w:sz="6" w:space="0" w:color="000000"/>
              <w:right w:val="single" w:sz="4" w:space="0" w:color="000000"/>
            </w:tcBorders>
            <w:vAlign w:val="center"/>
            <w:hideMark/>
          </w:tcPr>
          <w:p w14:paraId="57909776"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double" w:sz="6" w:space="0" w:color="000000"/>
              <w:right w:val="single" w:sz="4" w:space="0" w:color="000000"/>
            </w:tcBorders>
            <w:vAlign w:val="center"/>
            <w:hideMark/>
          </w:tcPr>
          <w:p w14:paraId="610F7E14"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2A64BAE8"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Turn 1 Granstand</w:t>
            </w:r>
          </w:p>
        </w:tc>
        <w:tc>
          <w:tcPr>
            <w:tcW w:w="595" w:type="dxa"/>
            <w:tcBorders>
              <w:top w:val="nil"/>
              <w:left w:val="nil"/>
              <w:bottom w:val="single" w:sz="4" w:space="0" w:color="000000"/>
              <w:right w:val="single" w:sz="4" w:space="0" w:color="000000"/>
            </w:tcBorders>
            <w:noWrap/>
            <w:vAlign w:val="center"/>
            <w:hideMark/>
          </w:tcPr>
          <w:p w14:paraId="7563107F"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2502</w:t>
            </w:r>
          </w:p>
        </w:tc>
        <w:tc>
          <w:tcPr>
            <w:tcW w:w="595" w:type="dxa"/>
            <w:tcBorders>
              <w:top w:val="nil"/>
              <w:left w:val="nil"/>
              <w:bottom w:val="single" w:sz="4" w:space="0" w:color="000000"/>
              <w:right w:val="single" w:sz="4" w:space="0" w:color="000000"/>
            </w:tcBorders>
            <w:noWrap/>
            <w:vAlign w:val="center"/>
            <w:hideMark/>
          </w:tcPr>
          <w:p w14:paraId="747CDD82"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3815</w:t>
            </w:r>
          </w:p>
        </w:tc>
        <w:tc>
          <w:tcPr>
            <w:tcW w:w="779" w:type="dxa"/>
            <w:tcBorders>
              <w:top w:val="nil"/>
              <w:left w:val="nil"/>
              <w:bottom w:val="single" w:sz="4" w:space="0" w:color="000000"/>
              <w:right w:val="single" w:sz="4" w:space="0" w:color="000000"/>
            </w:tcBorders>
            <w:noWrap/>
            <w:vAlign w:val="center"/>
            <w:hideMark/>
          </w:tcPr>
          <w:p w14:paraId="754AAA5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4C762EB6"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1B7BE362" w14:textId="77777777" w:rsidTr="00FC5F6B">
        <w:trPr>
          <w:trHeight w:val="525"/>
          <w:jc w:val="center"/>
        </w:trPr>
        <w:tc>
          <w:tcPr>
            <w:tcW w:w="1413" w:type="dxa"/>
            <w:vMerge/>
            <w:tcBorders>
              <w:top w:val="nil"/>
              <w:left w:val="single" w:sz="4" w:space="0" w:color="000000"/>
              <w:bottom w:val="double" w:sz="6" w:space="0" w:color="000000"/>
              <w:right w:val="single" w:sz="4" w:space="0" w:color="000000"/>
            </w:tcBorders>
            <w:vAlign w:val="center"/>
            <w:hideMark/>
          </w:tcPr>
          <w:p w14:paraId="0B4F44F3"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double" w:sz="6" w:space="0" w:color="000000"/>
              <w:right w:val="single" w:sz="4" w:space="0" w:color="000000"/>
            </w:tcBorders>
            <w:vAlign w:val="center"/>
            <w:hideMark/>
          </w:tcPr>
          <w:p w14:paraId="7B14E455"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double" w:sz="6" w:space="0" w:color="auto"/>
              <w:right w:val="single" w:sz="4" w:space="0" w:color="000000"/>
            </w:tcBorders>
            <w:vAlign w:val="center"/>
            <w:hideMark/>
          </w:tcPr>
          <w:p w14:paraId="6B888AB6"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Start / Finish Grandstand</w:t>
            </w:r>
          </w:p>
        </w:tc>
        <w:tc>
          <w:tcPr>
            <w:tcW w:w="595" w:type="dxa"/>
            <w:tcBorders>
              <w:top w:val="nil"/>
              <w:left w:val="nil"/>
              <w:bottom w:val="double" w:sz="6" w:space="0" w:color="auto"/>
              <w:right w:val="single" w:sz="4" w:space="0" w:color="000000"/>
            </w:tcBorders>
            <w:noWrap/>
            <w:vAlign w:val="center"/>
            <w:hideMark/>
          </w:tcPr>
          <w:p w14:paraId="703E4F71"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2627</w:t>
            </w:r>
          </w:p>
        </w:tc>
        <w:tc>
          <w:tcPr>
            <w:tcW w:w="595" w:type="dxa"/>
            <w:tcBorders>
              <w:top w:val="nil"/>
              <w:left w:val="nil"/>
              <w:bottom w:val="double" w:sz="6" w:space="0" w:color="auto"/>
              <w:right w:val="single" w:sz="4" w:space="0" w:color="000000"/>
            </w:tcBorders>
            <w:noWrap/>
            <w:vAlign w:val="center"/>
            <w:hideMark/>
          </w:tcPr>
          <w:p w14:paraId="217A8E79"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3940</w:t>
            </w:r>
          </w:p>
        </w:tc>
        <w:tc>
          <w:tcPr>
            <w:tcW w:w="779" w:type="dxa"/>
            <w:tcBorders>
              <w:top w:val="nil"/>
              <w:left w:val="nil"/>
              <w:bottom w:val="double" w:sz="6" w:space="0" w:color="auto"/>
              <w:right w:val="single" w:sz="4" w:space="0" w:color="000000"/>
            </w:tcBorders>
            <w:noWrap/>
            <w:vAlign w:val="center"/>
            <w:hideMark/>
          </w:tcPr>
          <w:p w14:paraId="75B88B80"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double" w:sz="6" w:space="0" w:color="auto"/>
              <w:right w:val="single" w:sz="4" w:space="0" w:color="000000"/>
            </w:tcBorders>
            <w:noWrap/>
            <w:vAlign w:val="center"/>
            <w:hideMark/>
          </w:tcPr>
          <w:p w14:paraId="43CC9BA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5FC36D03" w14:textId="77777777" w:rsidTr="00FC5F6B">
        <w:trPr>
          <w:trHeight w:val="525"/>
          <w:jc w:val="center"/>
        </w:trPr>
        <w:tc>
          <w:tcPr>
            <w:tcW w:w="1413" w:type="dxa"/>
            <w:vMerge w:val="restart"/>
            <w:tcBorders>
              <w:top w:val="nil"/>
              <w:left w:val="single" w:sz="4" w:space="0" w:color="000000"/>
              <w:bottom w:val="single" w:sz="4" w:space="0" w:color="000000"/>
              <w:right w:val="single" w:sz="4" w:space="0" w:color="000000"/>
            </w:tcBorders>
            <w:vAlign w:val="center"/>
            <w:hideMark/>
          </w:tcPr>
          <w:p w14:paraId="7ACEE34A" w14:textId="77777777" w:rsidR="00FC5F6B" w:rsidRPr="00FC5F6B" w:rsidRDefault="00FC5F6B" w:rsidP="00FC5F6B">
            <w:pPr>
              <w:spacing w:after="0" w:line="240" w:lineRule="auto"/>
              <w:jc w:val="center"/>
              <w:rPr>
                <w:rFonts w:eastAsia="Times New Roman"/>
                <w:b/>
                <w:bCs/>
                <w:color w:val="000000"/>
                <w:sz w:val="18"/>
                <w:szCs w:val="18"/>
                <w:lang w:val="en-US" w:eastAsia="es-MX"/>
              </w:rPr>
            </w:pPr>
            <w:r w:rsidRPr="00FC5F6B">
              <w:rPr>
                <w:rFonts w:eastAsia="Times New Roman"/>
                <w:b/>
                <w:bCs/>
                <w:color w:val="000000"/>
                <w:sz w:val="18"/>
                <w:szCs w:val="18"/>
                <w:lang w:val="en-US" w:eastAsia="es-MX"/>
              </w:rPr>
              <w:t>Hilton Miami Downtown o similar</w:t>
            </w:r>
          </w:p>
        </w:tc>
        <w:tc>
          <w:tcPr>
            <w:tcW w:w="572" w:type="dxa"/>
            <w:vMerge w:val="restart"/>
            <w:tcBorders>
              <w:top w:val="nil"/>
              <w:left w:val="single" w:sz="4" w:space="0" w:color="000000"/>
              <w:bottom w:val="single" w:sz="4" w:space="0" w:color="000000"/>
              <w:right w:val="single" w:sz="4" w:space="0" w:color="000000"/>
            </w:tcBorders>
            <w:noWrap/>
            <w:vAlign w:val="center"/>
            <w:hideMark/>
          </w:tcPr>
          <w:p w14:paraId="6DF29307"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4*</w:t>
            </w:r>
          </w:p>
        </w:tc>
        <w:tc>
          <w:tcPr>
            <w:tcW w:w="1129" w:type="dxa"/>
            <w:tcBorders>
              <w:top w:val="nil"/>
              <w:left w:val="nil"/>
              <w:bottom w:val="single" w:sz="4" w:space="0" w:color="000000"/>
              <w:right w:val="single" w:sz="4" w:space="0" w:color="000000"/>
            </w:tcBorders>
            <w:vAlign w:val="center"/>
            <w:hideMark/>
          </w:tcPr>
          <w:p w14:paraId="0DFF6B3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Beach South Grandstand</w:t>
            </w:r>
          </w:p>
        </w:tc>
        <w:tc>
          <w:tcPr>
            <w:tcW w:w="595" w:type="dxa"/>
            <w:tcBorders>
              <w:top w:val="nil"/>
              <w:left w:val="single" w:sz="4" w:space="0" w:color="000000"/>
              <w:bottom w:val="single" w:sz="4" w:space="0" w:color="000000"/>
              <w:right w:val="single" w:sz="4" w:space="0" w:color="000000"/>
            </w:tcBorders>
            <w:shd w:val="clear" w:color="000000" w:fill="FFC000"/>
            <w:noWrap/>
            <w:vAlign w:val="center"/>
            <w:hideMark/>
          </w:tcPr>
          <w:p w14:paraId="1AC086E1"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2377</w:t>
            </w:r>
          </w:p>
        </w:tc>
        <w:tc>
          <w:tcPr>
            <w:tcW w:w="595" w:type="dxa"/>
            <w:tcBorders>
              <w:top w:val="nil"/>
              <w:left w:val="nil"/>
              <w:bottom w:val="single" w:sz="4" w:space="0" w:color="000000"/>
              <w:right w:val="single" w:sz="4" w:space="0" w:color="000000"/>
            </w:tcBorders>
            <w:noWrap/>
            <w:vAlign w:val="center"/>
            <w:hideMark/>
          </w:tcPr>
          <w:p w14:paraId="6703292C"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3752</w:t>
            </w:r>
          </w:p>
        </w:tc>
        <w:tc>
          <w:tcPr>
            <w:tcW w:w="779" w:type="dxa"/>
            <w:tcBorders>
              <w:top w:val="nil"/>
              <w:left w:val="nil"/>
              <w:bottom w:val="single" w:sz="4" w:space="0" w:color="000000"/>
              <w:right w:val="single" w:sz="4" w:space="0" w:color="000000"/>
            </w:tcBorders>
            <w:noWrap/>
            <w:vAlign w:val="center"/>
            <w:hideMark/>
          </w:tcPr>
          <w:p w14:paraId="7F4F691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24800EC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538AD179" w14:textId="77777777" w:rsidTr="00FC5F6B">
        <w:trPr>
          <w:trHeight w:val="510"/>
          <w:jc w:val="center"/>
        </w:trPr>
        <w:tc>
          <w:tcPr>
            <w:tcW w:w="1413" w:type="dxa"/>
            <w:vMerge/>
            <w:tcBorders>
              <w:top w:val="nil"/>
              <w:left w:val="single" w:sz="4" w:space="0" w:color="000000"/>
              <w:bottom w:val="single" w:sz="4" w:space="0" w:color="000000"/>
              <w:right w:val="single" w:sz="4" w:space="0" w:color="000000"/>
            </w:tcBorders>
            <w:vAlign w:val="center"/>
            <w:hideMark/>
          </w:tcPr>
          <w:p w14:paraId="6739F6EF"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single" w:sz="4" w:space="0" w:color="000000"/>
              <w:right w:val="single" w:sz="4" w:space="0" w:color="000000"/>
            </w:tcBorders>
            <w:vAlign w:val="center"/>
            <w:hideMark/>
          </w:tcPr>
          <w:p w14:paraId="35C32FC7"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1C0CAFED"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Turn 1 Granstand</w:t>
            </w:r>
          </w:p>
        </w:tc>
        <w:tc>
          <w:tcPr>
            <w:tcW w:w="595" w:type="dxa"/>
            <w:tcBorders>
              <w:top w:val="nil"/>
              <w:left w:val="nil"/>
              <w:bottom w:val="single" w:sz="4" w:space="0" w:color="000000"/>
              <w:right w:val="single" w:sz="4" w:space="0" w:color="000000"/>
            </w:tcBorders>
            <w:noWrap/>
            <w:vAlign w:val="center"/>
            <w:hideMark/>
          </w:tcPr>
          <w:p w14:paraId="2DC5C747"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2565</w:t>
            </w:r>
          </w:p>
        </w:tc>
        <w:tc>
          <w:tcPr>
            <w:tcW w:w="595" w:type="dxa"/>
            <w:tcBorders>
              <w:top w:val="nil"/>
              <w:left w:val="nil"/>
              <w:bottom w:val="single" w:sz="4" w:space="0" w:color="000000"/>
              <w:right w:val="single" w:sz="4" w:space="0" w:color="000000"/>
            </w:tcBorders>
            <w:noWrap/>
            <w:vAlign w:val="center"/>
            <w:hideMark/>
          </w:tcPr>
          <w:p w14:paraId="177AC0C4"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3940</w:t>
            </w:r>
          </w:p>
        </w:tc>
        <w:tc>
          <w:tcPr>
            <w:tcW w:w="779" w:type="dxa"/>
            <w:tcBorders>
              <w:top w:val="nil"/>
              <w:left w:val="nil"/>
              <w:bottom w:val="single" w:sz="4" w:space="0" w:color="000000"/>
              <w:right w:val="single" w:sz="4" w:space="0" w:color="000000"/>
            </w:tcBorders>
            <w:noWrap/>
            <w:vAlign w:val="center"/>
            <w:hideMark/>
          </w:tcPr>
          <w:p w14:paraId="5B41EE1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0B583F8E"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4A571E74" w14:textId="77777777" w:rsidTr="00FC5F6B">
        <w:trPr>
          <w:trHeight w:val="510"/>
          <w:jc w:val="center"/>
        </w:trPr>
        <w:tc>
          <w:tcPr>
            <w:tcW w:w="1413" w:type="dxa"/>
            <w:vMerge/>
            <w:tcBorders>
              <w:top w:val="nil"/>
              <w:left w:val="single" w:sz="4" w:space="0" w:color="000000"/>
              <w:bottom w:val="single" w:sz="4" w:space="0" w:color="000000"/>
              <w:right w:val="single" w:sz="4" w:space="0" w:color="000000"/>
            </w:tcBorders>
            <w:vAlign w:val="center"/>
            <w:hideMark/>
          </w:tcPr>
          <w:p w14:paraId="0F92F337"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single" w:sz="4" w:space="0" w:color="000000"/>
              <w:right w:val="single" w:sz="4" w:space="0" w:color="000000"/>
            </w:tcBorders>
            <w:vAlign w:val="center"/>
            <w:hideMark/>
          </w:tcPr>
          <w:p w14:paraId="138939CF"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127B6FD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Start / Finish Grandstand</w:t>
            </w:r>
          </w:p>
        </w:tc>
        <w:tc>
          <w:tcPr>
            <w:tcW w:w="595" w:type="dxa"/>
            <w:tcBorders>
              <w:top w:val="nil"/>
              <w:left w:val="nil"/>
              <w:bottom w:val="single" w:sz="4" w:space="0" w:color="000000"/>
              <w:right w:val="single" w:sz="4" w:space="0" w:color="000000"/>
            </w:tcBorders>
            <w:noWrap/>
            <w:vAlign w:val="center"/>
            <w:hideMark/>
          </w:tcPr>
          <w:p w14:paraId="247EB3C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2690</w:t>
            </w:r>
          </w:p>
        </w:tc>
        <w:tc>
          <w:tcPr>
            <w:tcW w:w="595" w:type="dxa"/>
            <w:tcBorders>
              <w:top w:val="nil"/>
              <w:left w:val="nil"/>
              <w:bottom w:val="single" w:sz="4" w:space="0" w:color="000000"/>
              <w:right w:val="single" w:sz="4" w:space="0" w:color="000000"/>
            </w:tcBorders>
            <w:noWrap/>
            <w:vAlign w:val="center"/>
            <w:hideMark/>
          </w:tcPr>
          <w:p w14:paraId="2BC36189"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4065</w:t>
            </w:r>
          </w:p>
        </w:tc>
        <w:tc>
          <w:tcPr>
            <w:tcW w:w="779" w:type="dxa"/>
            <w:tcBorders>
              <w:top w:val="nil"/>
              <w:left w:val="nil"/>
              <w:bottom w:val="single" w:sz="4" w:space="0" w:color="000000"/>
              <w:right w:val="single" w:sz="4" w:space="0" w:color="000000"/>
            </w:tcBorders>
            <w:noWrap/>
            <w:vAlign w:val="center"/>
            <w:hideMark/>
          </w:tcPr>
          <w:p w14:paraId="01819DDD"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6491D9A3"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bl>
    <w:p w14:paraId="4141CBCC" w14:textId="77777777" w:rsidR="00FC5F6B" w:rsidRDefault="00FC5F6B" w:rsidP="00FC5F6B">
      <w:pPr>
        <w:spacing w:after="0" w:line="240" w:lineRule="auto"/>
        <w:jc w:val="both"/>
        <w:rPr>
          <w:b/>
          <w:sz w:val="20"/>
          <w:szCs w:val="20"/>
        </w:rPr>
      </w:pPr>
    </w:p>
    <w:p w14:paraId="2F272C0C" w14:textId="77777777" w:rsidR="00FC5F6B" w:rsidRDefault="00FC5F6B" w:rsidP="00FC5F6B">
      <w:pPr>
        <w:spacing w:after="0" w:line="240" w:lineRule="auto"/>
        <w:jc w:val="both"/>
        <w:rPr>
          <w:b/>
          <w:sz w:val="20"/>
          <w:szCs w:val="20"/>
        </w:rPr>
      </w:pPr>
    </w:p>
    <w:p w14:paraId="71EDAEEF" w14:textId="77777777" w:rsidR="0055382F" w:rsidRDefault="00000000">
      <w:pPr>
        <w:spacing w:after="0" w:line="240" w:lineRule="auto"/>
        <w:jc w:val="both"/>
        <w:rPr>
          <w:b/>
          <w:color w:val="000000"/>
          <w:sz w:val="20"/>
          <w:szCs w:val="20"/>
        </w:rPr>
      </w:pPr>
      <w:r>
        <w:rPr>
          <w:b/>
          <w:sz w:val="20"/>
          <w:szCs w:val="20"/>
        </w:rPr>
        <w:t>DESCRIPCIÓN</w:t>
      </w:r>
      <w:r>
        <w:rPr>
          <w:b/>
          <w:color w:val="000000"/>
          <w:sz w:val="20"/>
          <w:szCs w:val="20"/>
        </w:rPr>
        <w:t xml:space="preserve"> DE ENTRADAS</w:t>
      </w:r>
    </w:p>
    <w:p w14:paraId="465CF378" w14:textId="77777777" w:rsidR="0055382F" w:rsidRDefault="0055382F">
      <w:pPr>
        <w:spacing w:after="0" w:line="240" w:lineRule="auto"/>
        <w:jc w:val="both"/>
        <w:rPr>
          <w:color w:val="000000"/>
          <w:sz w:val="20"/>
          <w:szCs w:val="20"/>
        </w:rPr>
      </w:pPr>
    </w:p>
    <w:p w14:paraId="7CE47B76"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BEACH SOUTH GRANDSTAND – SECTOR CUBIERTO</w:t>
      </w:r>
    </w:p>
    <w:p w14:paraId="64615A52"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Combinando la emoción de las carreras de alta velocidad con el ambiente playero, las tribunas Beach Grandstands ofrecen una vista privilegiada de los pilotos entrando en la zona de frenado de la curva 11 y acelerando en la curva 12. Disfruta de la fiesta en la pista mientras ves actuaciones de primer nivel en las pantallas gigantes junto al circuito.</w:t>
      </w:r>
    </w:p>
    <w:p w14:paraId="05D2F0C2" w14:textId="77777777" w:rsidR="00FC5F6B" w:rsidRPr="00FC5F6B" w:rsidRDefault="00FC5F6B" w:rsidP="00FC5F6B">
      <w:pPr>
        <w:spacing w:after="0" w:line="240" w:lineRule="auto"/>
        <w:jc w:val="both"/>
        <w:rPr>
          <w:bCs/>
          <w:color w:val="000000"/>
          <w:sz w:val="20"/>
          <w:szCs w:val="20"/>
          <w:lang w:val="es-MX"/>
        </w:rPr>
      </w:pPr>
    </w:p>
    <w:p w14:paraId="086AE459"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TURN 1 GRANDSTAND – SECTOR CUBIERTO</w:t>
      </w:r>
    </w:p>
    <w:p w14:paraId="07C6E1B5"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Descubre una de las vistas más emocionantes de la carrera. Ubicada al inicio del circuito, la tribuna goza de una posición privilegiada para observar cómo los pilotos aceleran desde la parrilla de salida hacia la pista. Escucha el rugido ensordecedor de los motores mientras los pilotos toman el Autódromo Internacional de Miami.</w:t>
      </w:r>
    </w:p>
    <w:p w14:paraId="73CD9925" w14:textId="77777777" w:rsidR="00FC5F6B" w:rsidRPr="00FC5F6B" w:rsidRDefault="00FC5F6B" w:rsidP="00FC5F6B">
      <w:pPr>
        <w:spacing w:after="0" w:line="240" w:lineRule="auto"/>
        <w:jc w:val="both"/>
        <w:rPr>
          <w:bCs/>
          <w:color w:val="000000"/>
          <w:sz w:val="20"/>
          <w:szCs w:val="20"/>
          <w:lang w:val="es-MX"/>
        </w:rPr>
      </w:pPr>
    </w:p>
    <w:p w14:paraId="317909B8"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START/FINISH GRANDSTAND – SECTOR CUBIERTO</w:t>
      </w:r>
    </w:p>
    <w:p w14:paraId="0B769344"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Tribuna con asientos. Parcialmente cubierta. Esté en el epicentro de la emoción y experimente vistas llenas de adrenalina del pit lane, la parrilla de salida y la recta de salida/meta. Situadas al otro lado de la línea de salida/meta, las tribunas de salida/metas presentadas por Gainbridge ofrecen vistas excepcionales de la pista mientras los conductores se preparan para una gran oleada en el circuito.</w:t>
      </w:r>
    </w:p>
    <w:p w14:paraId="353A93A4" w14:textId="65119CBB" w:rsidR="0055382F" w:rsidRPr="00FC5F6B" w:rsidRDefault="0055382F">
      <w:pPr>
        <w:spacing w:after="0" w:line="240" w:lineRule="auto"/>
        <w:jc w:val="both"/>
        <w:rPr>
          <w:bCs/>
          <w:color w:val="000000"/>
          <w:sz w:val="20"/>
          <w:szCs w:val="20"/>
          <w:lang w:val="es-MX"/>
        </w:rPr>
      </w:pPr>
    </w:p>
    <w:p w14:paraId="233EBC4B" w14:textId="77777777" w:rsidR="0055382F" w:rsidRDefault="00000000">
      <w:pPr>
        <w:spacing w:after="0" w:line="240" w:lineRule="auto"/>
        <w:jc w:val="both"/>
        <w:rPr>
          <w:b/>
          <w:color w:val="000000"/>
          <w:sz w:val="20"/>
          <w:szCs w:val="20"/>
        </w:rPr>
      </w:pPr>
      <w:r>
        <w:rPr>
          <w:b/>
          <w:color w:val="000000"/>
          <w:sz w:val="20"/>
          <w:szCs w:val="20"/>
        </w:rPr>
        <w:t>PLANO DEL CIRCUITO</w:t>
      </w:r>
    </w:p>
    <w:p w14:paraId="38CA4830" w14:textId="51D9B5B6" w:rsidR="0055382F" w:rsidRDefault="00F34F65">
      <w:pPr>
        <w:spacing w:after="0" w:line="240" w:lineRule="auto"/>
        <w:jc w:val="both"/>
      </w:pPr>
      <w:r w:rsidRPr="00F34F65">
        <w:rPr>
          <w:noProof/>
        </w:rPr>
        <w:drawing>
          <wp:inline distT="0" distB="0" distL="0" distR="0" wp14:anchorId="281CEE85" wp14:editId="5DAC45AB">
            <wp:extent cx="5400040" cy="2281555"/>
            <wp:effectExtent l="0" t="0" r="0" b="4445"/>
            <wp:docPr id="1221858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58697" name=""/>
                    <pic:cNvPicPr/>
                  </pic:nvPicPr>
                  <pic:blipFill>
                    <a:blip r:embed="rId8"/>
                    <a:stretch>
                      <a:fillRect/>
                    </a:stretch>
                  </pic:blipFill>
                  <pic:spPr>
                    <a:xfrm>
                      <a:off x="0" y="0"/>
                      <a:ext cx="5400040" cy="2281555"/>
                    </a:xfrm>
                    <a:prstGeom prst="rect">
                      <a:avLst/>
                    </a:prstGeom>
                  </pic:spPr>
                </pic:pic>
              </a:graphicData>
            </a:graphic>
          </wp:inline>
        </w:drawing>
      </w:r>
    </w:p>
    <w:p w14:paraId="43402318" w14:textId="77777777" w:rsidR="0055382F" w:rsidRDefault="0055382F">
      <w:pPr>
        <w:spacing w:after="0" w:line="240" w:lineRule="auto"/>
        <w:jc w:val="both"/>
      </w:pPr>
    </w:p>
    <w:p w14:paraId="708CB26B" w14:textId="77777777" w:rsidR="00FC5F6B" w:rsidRPr="00D07D33" w:rsidRDefault="00FC5F6B" w:rsidP="00FC5F6B">
      <w:pPr>
        <w:spacing w:after="0" w:line="240" w:lineRule="auto"/>
        <w:jc w:val="both"/>
        <w:rPr>
          <w:b/>
          <w:bCs/>
          <w:color w:val="000000"/>
          <w:sz w:val="20"/>
          <w:szCs w:val="20"/>
        </w:rPr>
      </w:pPr>
      <w:r w:rsidRPr="00D07D33">
        <w:rPr>
          <w:b/>
          <w:bCs/>
          <w:color w:val="000000"/>
          <w:sz w:val="20"/>
          <w:szCs w:val="20"/>
        </w:rPr>
        <w:t>CONDICIONES DE VENTA</w:t>
      </w:r>
    </w:p>
    <w:p w14:paraId="60A5A031"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4CFF523D"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Tener en cuenta, que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show. Si un pasajero tiene movilidad reducida, es fundamental saberlo con anticipación.</w:t>
      </w:r>
    </w:p>
    <w:p w14:paraId="7A02D136"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36DA521B" w14:textId="77777777" w:rsidR="00FC5F6B" w:rsidRDefault="00FC5F6B">
      <w:pPr>
        <w:spacing w:after="0" w:line="240" w:lineRule="auto"/>
        <w:jc w:val="both"/>
      </w:pPr>
    </w:p>
    <w:p w14:paraId="5B532394" w14:textId="77777777" w:rsidR="0055382F" w:rsidRDefault="00000000">
      <w:pPr>
        <w:spacing w:after="0" w:line="240" w:lineRule="auto"/>
        <w:jc w:val="both"/>
        <w:rPr>
          <w:b/>
          <w:color w:val="000000"/>
          <w:sz w:val="20"/>
          <w:szCs w:val="20"/>
        </w:rPr>
      </w:pPr>
      <w:r>
        <w:rPr>
          <w:b/>
          <w:color w:val="000000"/>
          <w:sz w:val="20"/>
          <w:szCs w:val="20"/>
        </w:rPr>
        <w:t>CONDICIONES DE LA ENTRADA</w:t>
      </w:r>
    </w:p>
    <w:p w14:paraId="1F88DB87" w14:textId="24E8E113"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entradas pueden ser abonos, entradas físicas, electrónicas o para descargar mediante una app en el celular (pass wallet, etc), con lo que se necesita que el cliente tenga celular con acceso a internet para poder enseñar la entrada descargada en el mismo. </w:t>
      </w:r>
      <w:r w:rsidR="00F34F65">
        <w:rPr>
          <w:color w:val="000000"/>
          <w:sz w:val="20"/>
          <w:szCs w:val="20"/>
        </w:rPr>
        <w:t xml:space="preserve">Check In Mayorista </w:t>
      </w:r>
      <w:r>
        <w:rPr>
          <w:color w:val="000000"/>
          <w:sz w:val="20"/>
          <w:szCs w:val="20"/>
        </w:rPr>
        <w:t xml:space="preserve">está exento de cualquier responsabilidad si los clientes no tienen smartphone en el caso de que sean tickets para descargar en la app. En caso de ser entradas físicas, </w:t>
      </w:r>
      <w:r w:rsidR="00F34F65">
        <w:rPr>
          <w:color w:val="000000"/>
          <w:sz w:val="20"/>
          <w:szCs w:val="20"/>
        </w:rPr>
        <w:t xml:space="preserve">Check In Mayorista </w:t>
      </w:r>
      <w:r>
        <w:rPr>
          <w:color w:val="000000"/>
          <w:sz w:val="20"/>
          <w:szCs w:val="20"/>
        </w:rPr>
        <w:t>será la empresa que designe fecha y lugar de entrega.</w:t>
      </w:r>
    </w:p>
    <w:p w14:paraId="605AA00F"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24hs antes del show, evento, partido, etc.</w:t>
      </w:r>
    </w:p>
    <w:p w14:paraId="0FBB4D5F"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w:t>
      </w:r>
      <w:r>
        <w:rPr>
          <w:color w:val="000000"/>
          <w:sz w:val="20"/>
          <w:szCs w:val="20"/>
        </w:rPr>
        <w:lastRenderedPageBreak/>
        <w:t xml:space="preserve">alguna, respecto del precio. En el precio que nosotros informamos, incluimos gastos de gestión, envío-entrega, impuestos. </w:t>
      </w:r>
    </w:p>
    <w:p w14:paraId="1F93FAE6"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Garantizamos las entradas por parejas, de 2 en 2, pueden ser juntas en la misma fila, o en la fila por delante o por detrás, pero juntos.</w:t>
      </w:r>
    </w:p>
    <w:p w14:paraId="0B0D04AD"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Deben informar al momento de solicitar una reserva: datos completos del pasajero, copia del pasaporte y teléfono de contacto.</w:t>
      </w:r>
    </w:p>
    <w:p w14:paraId="0D792064"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 fecha de los eventos puede variar, un día antes, un día después o hasta postergarse. Check In no es responsable por los cambios que pueda realizar la organización.</w:t>
      </w:r>
    </w:p>
    <w:p w14:paraId="5E029098" w14:textId="77777777" w:rsidR="000E3D31" w:rsidRDefault="000E3D31">
      <w:pPr>
        <w:spacing w:after="0" w:line="240" w:lineRule="auto"/>
        <w:jc w:val="both"/>
        <w:rPr>
          <w:sz w:val="20"/>
          <w:szCs w:val="20"/>
        </w:rPr>
      </w:pPr>
    </w:p>
    <w:p w14:paraId="1183AAA6" w14:textId="77777777" w:rsidR="00FC5F6B" w:rsidRPr="00FC5F6B" w:rsidRDefault="00FC5F6B" w:rsidP="00FC5F6B">
      <w:pPr>
        <w:spacing w:after="0" w:line="240" w:lineRule="auto"/>
        <w:jc w:val="both"/>
        <w:rPr>
          <w:sz w:val="20"/>
          <w:szCs w:val="20"/>
          <w:lang w:val="es-MX"/>
        </w:rPr>
      </w:pPr>
      <w:r w:rsidRPr="00FC5F6B">
        <w:rPr>
          <w:b/>
          <w:bCs/>
          <w:sz w:val="20"/>
          <w:szCs w:val="20"/>
          <w:lang w:val="es-MX"/>
        </w:rPr>
        <w:t>NOW ASSISTANCE TOTAL 100 – COBERTURA CONTRA CANCELACION O REPROGRAMACION DE EVENTO</w:t>
      </w:r>
    </w:p>
    <w:p w14:paraId="0336575C" w14:textId="77777777" w:rsidR="00FC5F6B" w:rsidRPr="00FC5F6B" w:rsidRDefault="00FC5F6B" w:rsidP="00FC5F6B">
      <w:pPr>
        <w:spacing w:after="0" w:line="240" w:lineRule="auto"/>
        <w:jc w:val="both"/>
        <w:rPr>
          <w:sz w:val="20"/>
          <w:szCs w:val="20"/>
          <w:lang w:val="es-MX"/>
        </w:rPr>
      </w:pPr>
      <w:r w:rsidRPr="00FC5F6B">
        <w:rPr>
          <w:sz w:val="20"/>
          <w:szCs w:val="20"/>
          <w:u w:val="single"/>
          <w:lang w:val="es-MX"/>
        </w:rPr>
        <w:t>Coberturas y servicios</w:t>
      </w:r>
    </w:p>
    <w:p w14:paraId="56C2089C" w14:textId="459F7892"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accidente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100.000</w:t>
      </w:r>
    </w:p>
    <w:p w14:paraId="6CD13E9C" w14:textId="0E2F3CA7" w:rsidR="00FC5F6B" w:rsidRPr="00FC5F6B" w:rsidRDefault="00FC5F6B" w:rsidP="00FC5F6B">
      <w:pPr>
        <w:spacing w:after="0" w:line="240" w:lineRule="auto"/>
        <w:jc w:val="both"/>
        <w:rPr>
          <w:sz w:val="20"/>
          <w:szCs w:val="20"/>
          <w:lang w:val="es-MX"/>
        </w:rPr>
      </w:pPr>
      <w:r w:rsidRPr="00FC5F6B">
        <w:rPr>
          <w:sz w:val="20"/>
          <w:szCs w:val="20"/>
          <w:lang w:val="es-MX"/>
        </w:rPr>
        <w:t>Medicamentos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2.000</w:t>
      </w:r>
    </w:p>
    <w:p w14:paraId="325BD3C5" w14:textId="4536894A" w:rsidR="00FC5F6B" w:rsidRPr="00FC5F6B" w:rsidRDefault="00FC5F6B" w:rsidP="00FC5F6B">
      <w:pPr>
        <w:spacing w:after="0" w:line="240" w:lineRule="auto"/>
        <w:jc w:val="both"/>
        <w:rPr>
          <w:sz w:val="20"/>
          <w:szCs w:val="20"/>
          <w:lang w:val="es-MX"/>
        </w:rPr>
      </w:pPr>
      <w:r w:rsidRPr="00FC5F6B">
        <w:rPr>
          <w:sz w:val="20"/>
          <w:szCs w:val="20"/>
          <w:lang w:val="es-MX"/>
        </w:rPr>
        <w:t>Compensación por pérdida permanente de equipaje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07D7F207" w14:textId="54D59055" w:rsidR="00FC5F6B" w:rsidRPr="00FC5F6B" w:rsidRDefault="00FC5F6B" w:rsidP="00FC5F6B">
      <w:pPr>
        <w:spacing w:after="0" w:line="240" w:lineRule="auto"/>
        <w:jc w:val="both"/>
        <w:rPr>
          <w:sz w:val="20"/>
          <w:szCs w:val="20"/>
          <w:lang w:val="es-MX"/>
        </w:rPr>
      </w:pPr>
      <w:r w:rsidRPr="00FC5F6B">
        <w:rPr>
          <w:sz w:val="20"/>
          <w:szCs w:val="20"/>
          <w:lang w:val="es-MX"/>
        </w:rPr>
        <w:t>Telemedicina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026CB8A2" w14:textId="77540B66" w:rsidR="00FC5F6B" w:rsidRPr="00FC5F6B" w:rsidRDefault="00FC5F6B" w:rsidP="00FC5F6B">
      <w:pPr>
        <w:spacing w:after="0" w:line="240" w:lineRule="auto"/>
        <w:jc w:val="both"/>
        <w:rPr>
          <w:sz w:val="20"/>
          <w:szCs w:val="20"/>
          <w:lang w:val="es-MX"/>
        </w:rPr>
      </w:pPr>
      <w:r w:rsidRPr="00FC5F6B">
        <w:rPr>
          <w:sz w:val="20"/>
          <w:szCs w:val="20"/>
          <w:lang w:val="es-MX"/>
        </w:rPr>
        <w:t>Odontología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600</w:t>
      </w:r>
    </w:p>
    <w:p w14:paraId="1FF3DA46" w14:textId="19C4B859" w:rsidR="00FC5F6B" w:rsidRPr="00FC5F6B" w:rsidRDefault="00FC5F6B" w:rsidP="00FC5F6B">
      <w:pPr>
        <w:spacing w:after="0" w:line="240" w:lineRule="auto"/>
        <w:jc w:val="both"/>
        <w:rPr>
          <w:sz w:val="20"/>
          <w:szCs w:val="20"/>
          <w:lang w:val="es-MX"/>
        </w:rPr>
      </w:pPr>
      <w:r w:rsidRPr="00FC5F6B">
        <w:rPr>
          <w:sz w:val="20"/>
          <w:szCs w:val="20"/>
          <w:lang w:val="es-MX"/>
        </w:rPr>
        <w:t>Compensación de gastos por demora en la entrega de equipaje</w:t>
      </w:r>
      <w:r w:rsidRPr="00FC5F6B">
        <w:rPr>
          <w:sz w:val="20"/>
          <w:szCs w:val="20"/>
          <w:lang w:val="es-MX"/>
        </w:rPr>
        <w:tab/>
      </w:r>
      <w:r w:rsidRPr="00FC5F6B">
        <w:rPr>
          <w:sz w:val="20"/>
          <w:szCs w:val="20"/>
          <w:lang w:val="es-MX"/>
        </w:rPr>
        <w:tab/>
      </w:r>
      <w:r w:rsidRPr="00FC5F6B">
        <w:rPr>
          <w:sz w:val="20"/>
          <w:szCs w:val="20"/>
          <w:lang w:val="es-MX"/>
        </w:rPr>
        <w:tab/>
        <w:t>USD 400</w:t>
      </w:r>
    </w:p>
    <w:p w14:paraId="6909647B" w14:textId="4610C29A"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accidente - preexistentes</w:t>
      </w:r>
      <w:r w:rsidRPr="00FC5F6B">
        <w:rPr>
          <w:sz w:val="20"/>
          <w:szCs w:val="20"/>
          <w:lang w:val="es-MX"/>
        </w:rPr>
        <w:tab/>
      </w:r>
      <w:r>
        <w:rPr>
          <w:sz w:val="20"/>
          <w:szCs w:val="20"/>
          <w:lang w:val="es-MX"/>
        </w:rPr>
        <w:tab/>
      </w:r>
      <w:r w:rsidRPr="00FC5F6B">
        <w:rPr>
          <w:sz w:val="20"/>
          <w:szCs w:val="20"/>
          <w:lang w:val="es-MX"/>
        </w:rPr>
        <w:tab/>
      </w:r>
      <w:r w:rsidRPr="00FC5F6B">
        <w:rPr>
          <w:sz w:val="20"/>
          <w:szCs w:val="20"/>
          <w:lang w:val="es-MX"/>
        </w:rPr>
        <w:tab/>
        <w:t>USD 5.000</w:t>
      </w:r>
    </w:p>
    <w:p w14:paraId="2860A43E" w14:textId="0C06597A"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embarazadas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5.000</w:t>
      </w:r>
    </w:p>
    <w:p w14:paraId="1E89A509" w14:textId="16E96D94" w:rsidR="00FC5F6B" w:rsidRPr="00FC5F6B" w:rsidRDefault="00FC5F6B" w:rsidP="00FC5F6B">
      <w:pPr>
        <w:spacing w:after="0" w:line="240" w:lineRule="auto"/>
        <w:jc w:val="both"/>
        <w:rPr>
          <w:sz w:val="20"/>
          <w:szCs w:val="20"/>
          <w:lang w:val="es-MX"/>
        </w:rPr>
      </w:pPr>
      <w:r w:rsidRPr="00FC5F6B">
        <w:rPr>
          <w:sz w:val="20"/>
          <w:szCs w:val="20"/>
          <w:lang w:val="es-MX"/>
        </w:rPr>
        <w:t>Rotura de equipaje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40</w:t>
      </w:r>
    </w:p>
    <w:p w14:paraId="218CFAD3" w14:textId="42D3BAF5" w:rsidR="00FC5F6B" w:rsidRPr="00FC5F6B" w:rsidRDefault="00FC5F6B" w:rsidP="00FC5F6B">
      <w:pPr>
        <w:spacing w:after="0" w:line="240" w:lineRule="auto"/>
        <w:jc w:val="both"/>
        <w:rPr>
          <w:sz w:val="20"/>
          <w:szCs w:val="20"/>
          <w:lang w:val="es-MX"/>
        </w:rPr>
      </w:pPr>
      <w:r w:rsidRPr="00FC5F6B">
        <w:rPr>
          <w:sz w:val="20"/>
          <w:szCs w:val="20"/>
          <w:lang w:val="es-MX"/>
        </w:rPr>
        <w:t>Cancelación de viaje por multiples motivos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Pr>
          <w:sz w:val="20"/>
          <w:szCs w:val="20"/>
          <w:lang w:val="es-MX"/>
        </w:rPr>
        <w:tab/>
      </w:r>
      <w:r w:rsidRPr="00FC5F6B">
        <w:rPr>
          <w:sz w:val="20"/>
          <w:szCs w:val="20"/>
          <w:lang w:val="es-MX"/>
        </w:rPr>
        <w:tab/>
        <w:t>USD 1.000</w:t>
      </w:r>
    </w:p>
    <w:p w14:paraId="387F3F1A" w14:textId="654BB394" w:rsidR="00FC5F6B" w:rsidRPr="00FC5F6B" w:rsidRDefault="00FC5F6B" w:rsidP="00FC5F6B">
      <w:pPr>
        <w:spacing w:after="0" w:line="240" w:lineRule="auto"/>
        <w:jc w:val="both"/>
        <w:rPr>
          <w:sz w:val="20"/>
          <w:szCs w:val="20"/>
          <w:lang w:val="es-MX"/>
        </w:rPr>
      </w:pPr>
      <w:r w:rsidRPr="00FC5F6B">
        <w:rPr>
          <w:sz w:val="20"/>
          <w:szCs w:val="20"/>
          <w:lang w:val="es-MX"/>
        </w:rPr>
        <w:t>Interrupción del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4A4A91B" w14:textId="2743CB05" w:rsidR="00FC5F6B" w:rsidRPr="00FC5F6B" w:rsidRDefault="00FC5F6B" w:rsidP="00FC5F6B">
      <w:pPr>
        <w:spacing w:after="0" w:line="240" w:lineRule="auto"/>
        <w:jc w:val="both"/>
        <w:rPr>
          <w:sz w:val="20"/>
          <w:szCs w:val="20"/>
          <w:lang w:val="es-MX"/>
        </w:rPr>
      </w:pPr>
      <w:r w:rsidRPr="00FC5F6B">
        <w:rPr>
          <w:sz w:val="20"/>
          <w:szCs w:val="20"/>
          <w:lang w:val="es-MX"/>
        </w:rPr>
        <w:t>Regreso anticipado</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2.000</w:t>
      </w:r>
    </w:p>
    <w:p w14:paraId="3BF8306C" w14:textId="4611C2CE" w:rsidR="00FC5F6B" w:rsidRPr="00FC5F6B" w:rsidRDefault="00FC5F6B" w:rsidP="00FC5F6B">
      <w:pPr>
        <w:spacing w:after="0" w:line="240" w:lineRule="auto"/>
        <w:jc w:val="both"/>
        <w:rPr>
          <w:sz w:val="20"/>
          <w:szCs w:val="20"/>
          <w:lang w:val="es-MX"/>
        </w:rPr>
      </w:pPr>
      <w:r w:rsidRPr="00FC5F6B">
        <w:rPr>
          <w:sz w:val="20"/>
          <w:szCs w:val="20"/>
          <w:lang w:val="es-MX"/>
        </w:rPr>
        <w:t>Repatriación Sanitaria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3B66813E" w14:textId="2F1FD0EB" w:rsidR="00FC5F6B" w:rsidRPr="00FC5F6B" w:rsidRDefault="00FC5F6B" w:rsidP="00FC5F6B">
      <w:pPr>
        <w:spacing w:after="0" w:line="240" w:lineRule="auto"/>
        <w:jc w:val="both"/>
        <w:rPr>
          <w:sz w:val="20"/>
          <w:szCs w:val="20"/>
          <w:lang w:val="es-MX"/>
        </w:rPr>
      </w:pPr>
      <w:r w:rsidRPr="00FC5F6B">
        <w:rPr>
          <w:sz w:val="20"/>
          <w:szCs w:val="20"/>
          <w:lang w:val="es-MX"/>
        </w:rPr>
        <w:t>Repatriación o traslados funerarios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Pr>
          <w:sz w:val="20"/>
          <w:szCs w:val="20"/>
          <w:lang w:val="es-MX"/>
        </w:rPr>
        <w:tab/>
      </w:r>
      <w:r w:rsidRPr="00FC5F6B">
        <w:rPr>
          <w:sz w:val="20"/>
          <w:szCs w:val="20"/>
          <w:lang w:val="es-MX"/>
        </w:rPr>
        <w:t>Incluido</w:t>
      </w:r>
    </w:p>
    <w:p w14:paraId="6678F17A" w14:textId="4979135A" w:rsidR="00FC5F6B" w:rsidRPr="00FC5F6B" w:rsidRDefault="00FC5F6B" w:rsidP="00FC5F6B">
      <w:pPr>
        <w:spacing w:after="0" w:line="240" w:lineRule="auto"/>
        <w:jc w:val="both"/>
        <w:rPr>
          <w:sz w:val="20"/>
          <w:szCs w:val="20"/>
          <w:lang w:val="es-MX"/>
        </w:rPr>
      </w:pPr>
      <w:r w:rsidRPr="00FC5F6B">
        <w:rPr>
          <w:sz w:val="20"/>
          <w:szCs w:val="20"/>
          <w:lang w:val="es-MX"/>
        </w:rPr>
        <w:t>Traslados sanitarios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48D4B9E0" w14:textId="44E83764" w:rsidR="00FC5F6B" w:rsidRPr="00FC5F6B" w:rsidRDefault="00FC5F6B" w:rsidP="00FC5F6B">
      <w:pPr>
        <w:spacing w:after="0" w:line="240" w:lineRule="auto"/>
        <w:jc w:val="both"/>
        <w:rPr>
          <w:sz w:val="20"/>
          <w:szCs w:val="20"/>
          <w:lang w:val="es-MX"/>
        </w:rPr>
      </w:pPr>
      <w:r w:rsidRPr="00FC5F6B">
        <w:rPr>
          <w:sz w:val="20"/>
          <w:szCs w:val="20"/>
          <w:lang w:val="es-MX"/>
        </w:rPr>
        <w:t>Prótesis y órtesis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3EB9713" w14:textId="1BA1CD0C" w:rsidR="00FC5F6B" w:rsidRPr="00FC5F6B" w:rsidRDefault="00FC5F6B" w:rsidP="00FC5F6B">
      <w:pPr>
        <w:spacing w:after="0" w:line="240" w:lineRule="auto"/>
        <w:jc w:val="both"/>
        <w:rPr>
          <w:sz w:val="20"/>
          <w:szCs w:val="20"/>
          <w:lang w:val="es-MX"/>
        </w:rPr>
      </w:pPr>
      <w:r w:rsidRPr="00FC5F6B">
        <w:rPr>
          <w:sz w:val="20"/>
          <w:szCs w:val="20"/>
          <w:lang w:val="es-MX"/>
        </w:rPr>
        <w:t>Acompañamiento de menores y adultos mayores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00F7F6F" w14:textId="29441768" w:rsidR="00FC5F6B" w:rsidRPr="00FC5F6B" w:rsidRDefault="00FC5F6B" w:rsidP="00FC5F6B">
      <w:pPr>
        <w:spacing w:after="0" w:line="240" w:lineRule="auto"/>
        <w:jc w:val="both"/>
        <w:rPr>
          <w:sz w:val="20"/>
          <w:szCs w:val="20"/>
          <w:lang w:val="es-MX"/>
        </w:rPr>
      </w:pPr>
      <w:r w:rsidRPr="00FC5F6B">
        <w:rPr>
          <w:sz w:val="20"/>
          <w:szCs w:val="20"/>
          <w:lang w:val="es-MX"/>
        </w:rPr>
        <w:t>Atención por especialista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0D987C66" w14:textId="3442C6A6" w:rsidR="00FC5F6B" w:rsidRPr="00FC5F6B" w:rsidRDefault="00FC5F6B" w:rsidP="00FC5F6B">
      <w:pPr>
        <w:spacing w:after="0" w:line="240" w:lineRule="auto"/>
        <w:jc w:val="both"/>
        <w:rPr>
          <w:sz w:val="20"/>
          <w:szCs w:val="20"/>
          <w:lang w:val="es-MX"/>
        </w:rPr>
      </w:pPr>
      <w:r w:rsidRPr="00FC5F6B">
        <w:rPr>
          <w:sz w:val="20"/>
          <w:szCs w:val="20"/>
          <w:lang w:val="es-MX"/>
        </w:rPr>
        <w:t>Retraso y cancelación de vuelos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DE91BF0" w14:textId="00CBAE4B" w:rsidR="00FC5F6B" w:rsidRPr="00FC5F6B" w:rsidRDefault="00FC5F6B" w:rsidP="00FC5F6B">
      <w:pPr>
        <w:spacing w:after="0" w:line="240" w:lineRule="auto"/>
        <w:jc w:val="both"/>
        <w:rPr>
          <w:sz w:val="20"/>
          <w:szCs w:val="20"/>
          <w:lang w:val="es-MX"/>
        </w:rPr>
      </w:pPr>
      <w:r w:rsidRPr="00FC5F6B">
        <w:rPr>
          <w:sz w:val="20"/>
          <w:szCs w:val="20"/>
          <w:lang w:val="es-MX"/>
        </w:rPr>
        <w:t>Gastos legales por eventos accidentales durante 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62E19995" w14:textId="5007CDF6" w:rsidR="00FC5F6B" w:rsidRPr="00FC5F6B" w:rsidRDefault="00FC5F6B" w:rsidP="00FC5F6B">
      <w:pPr>
        <w:spacing w:after="0" w:line="240" w:lineRule="auto"/>
        <w:jc w:val="both"/>
        <w:rPr>
          <w:sz w:val="20"/>
          <w:szCs w:val="20"/>
          <w:lang w:val="es-MX"/>
        </w:rPr>
      </w:pPr>
      <w:r w:rsidRPr="00FC5F6B">
        <w:rPr>
          <w:sz w:val="20"/>
          <w:szCs w:val="20"/>
          <w:lang w:val="es-MX"/>
        </w:rPr>
        <w:t>Alojamiento tras el alta hospitalaria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3CDC957" w14:textId="56752873" w:rsidR="00FC5F6B" w:rsidRPr="00FC5F6B" w:rsidRDefault="00FC5F6B" w:rsidP="00FC5F6B">
      <w:pPr>
        <w:spacing w:after="0" w:line="240" w:lineRule="auto"/>
        <w:jc w:val="both"/>
        <w:rPr>
          <w:sz w:val="20"/>
          <w:szCs w:val="20"/>
          <w:lang w:val="es-MX"/>
        </w:rPr>
      </w:pPr>
      <w:r w:rsidRPr="00FC5F6B">
        <w:rPr>
          <w:sz w:val="20"/>
          <w:szCs w:val="20"/>
          <w:lang w:val="es-MX"/>
        </w:rPr>
        <w:t>Alojamiento para acompañantes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8B1CAC7" w14:textId="278047DF" w:rsidR="00FC5F6B" w:rsidRPr="00FC5F6B" w:rsidRDefault="00FC5F6B" w:rsidP="00FC5F6B">
      <w:pPr>
        <w:spacing w:after="0" w:line="240" w:lineRule="auto"/>
        <w:jc w:val="both"/>
        <w:rPr>
          <w:sz w:val="20"/>
          <w:szCs w:val="20"/>
          <w:lang w:val="es-MX"/>
        </w:rPr>
      </w:pPr>
      <w:r w:rsidRPr="00FC5F6B">
        <w:rPr>
          <w:sz w:val="20"/>
          <w:szCs w:val="20"/>
          <w:lang w:val="es-MX"/>
        </w:rPr>
        <w:t>Días complementarios por internación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Hasta 8 días</w:t>
      </w:r>
    </w:p>
    <w:p w14:paraId="27BCE24D" w14:textId="7F51F2B3" w:rsidR="00FC5F6B" w:rsidRPr="00FC5F6B" w:rsidRDefault="00FC5F6B" w:rsidP="00FC5F6B">
      <w:pPr>
        <w:spacing w:after="0" w:line="240" w:lineRule="auto"/>
        <w:jc w:val="both"/>
        <w:rPr>
          <w:sz w:val="20"/>
          <w:szCs w:val="20"/>
          <w:lang w:val="es-MX"/>
        </w:rPr>
      </w:pPr>
      <w:r w:rsidRPr="00FC5F6B">
        <w:rPr>
          <w:sz w:val="20"/>
          <w:szCs w:val="20"/>
          <w:lang w:val="es-MX"/>
        </w:rPr>
        <w:t>Traslados de familiar por hospitalización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14426BAF" w14:textId="05D8C22E" w:rsidR="00FC5F6B" w:rsidRPr="00FC5F6B" w:rsidRDefault="00FC5F6B" w:rsidP="00FC5F6B">
      <w:pPr>
        <w:spacing w:after="0" w:line="240" w:lineRule="auto"/>
        <w:jc w:val="both"/>
        <w:rPr>
          <w:sz w:val="20"/>
          <w:szCs w:val="20"/>
          <w:lang w:val="es-MX"/>
        </w:rPr>
      </w:pPr>
      <w:r w:rsidRPr="00FC5F6B">
        <w:rPr>
          <w:sz w:val="20"/>
          <w:szCs w:val="20"/>
          <w:lang w:val="es-MX"/>
        </w:rPr>
        <w:t>Gastos de expedición de documentos provisional</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w:t>
      </w:r>
    </w:p>
    <w:p w14:paraId="5329C588" w14:textId="679E09A5" w:rsidR="00FC5F6B" w:rsidRPr="00FC5F6B" w:rsidRDefault="00FC5F6B" w:rsidP="00FC5F6B">
      <w:pPr>
        <w:spacing w:after="0" w:line="240" w:lineRule="auto"/>
        <w:jc w:val="both"/>
        <w:rPr>
          <w:sz w:val="20"/>
          <w:szCs w:val="20"/>
          <w:lang w:val="es-MX"/>
        </w:rPr>
      </w:pPr>
      <w:r w:rsidRPr="00FC5F6B">
        <w:rPr>
          <w:sz w:val="20"/>
          <w:szCs w:val="20"/>
          <w:lang w:val="es-MX"/>
        </w:rPr>
        <w:t>Regreso anticipado por problemas en la residencia de origen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048BCBA6" w14:textId="34E4DBDA" w:rsidR="00FC5F6B" w:rsidRPr="00FC5F6B" w:rsidRDefault="00FC5F6B" w:rsidP="00FC5F6B">
      <w:pPr>
        <w:spacing w:after="0" w:line="240" w:lineRule="auto"/>
        <w:jc w:val="both"/>
        <w:rPr>
          <w:sz w:val="20"/>
          <w:szCs w:val="20"/>
          <w:lang w:val="es-MX"/>
        </w:rPr>
      </w:pPr>
      <w:r w:rsidRPr="00FC5F6B">
        <w:rPr>
          <w:sz w:val="20"/>
          <w:szCs w:val="20"/>
          <w:lang w:val="es-MX"/>
        </w:rPr>
        <w:t>Invalidez permanente total o parcial debido a un accidente durante el viaje</w:t>
      </w:r>
      <w:r w:rsidRPr="00FC5F6B">
        <w:rPr>
          <w:sz w:val="20"/>
          <w:szCs w:val="20"/>
          <w:lang w:val="es-MX"/>
        </w:rPr>
        <w:tab/>
      </w:r>
      <w:r w:rsidRPr="00FC5F6B">
        <w:rPr>
          <w:sz w:val="20"/>
          <w:szCs w:val="20"/>
          <w:lang w:val="es-MX"/>
        </w:rPr>
        <w:tab/>
        <w:t>USD 10.000</w:t>
      </w:r>
    </w:p>
    <w:p w14:paraId="02105F99" w14:textId="4AD31D07" w:rsidR="00FC5F6B" w:rsidRPr="00FC5F6B" w:rsidRDefault="00FC5F6B" w:rsidP="00FC5F6B">
      <w:pPr>
        <w:spacing w:after="0" w:line="240" w:lineRule="auto"/>
        <w:jc w:val="both"/>
        <w:rPr>
          <w:sz w:val="20"/>
          <w:szCs w:val="20"/>
          <w:lang w:val="es-MX"/>
        </w:rPr>
      </w:pPr>
      <w:r w:rsidRPr="00FC5F6B">
        <w:rPr>
          <w:sz w:val="20"/>
          <w:szCs w:val="20"/>
          <w:lang w:val="es-MX"/>
        </w:rPr>
        <w:t>Muerte accidental durante 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10.000</w:t>
      </w:r>
    </w:p>
    <w:p w14:paraId="49301E37" w14:textId="3C128FD2" w:rsidR="00FC5F6B" w:rsidRPr="00FC5F6B" w:rsidRDefault="00FC5F6B" w:rsidP="00FC5F6B">
      <w:pPr>
        <w:spacing w:after="0" w:line="240" w:lineRule="auto"/>
        <w:jc w:val="both"/>
        <w:rPr>
          <w:sz w:val="20"/>
          <w:szCs w:val="20"/>
          <w:lang w:val="es-MX"/>
        </w:rPr>
      </w:pPr>
      <w:r w:rsidRPr="00FC5F6B">
        <w:rPr>
          <w:sz w:val="20"/>
          <w:szCs w:val="20"/>
          <w:lang w:val="es-MX"/>
        </w:rPr>
        <w:t>Servicio de concierge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5603EF36" w14:textId="2F24401C" w:rsidR="00FC5F6B" w:rsidRPr="00FC5F6B" w:rsidRDefault="00FC5F6B" w:rsidP="00FC5F6B">
      <w:pPr>
        <w:spacing w:after="0" w:line="240" w:lineRule="auto"/>
        <w:jc w:val="both"/>
        <w:rPr>
          <w:sz w:val="20"/>
          <w:szCs w:val="20"/>
          <w:lang w:val="es-MX"/>
        </w:rPr>
      </w:pPr>
      <w:r w:rsidRPr="00FC5F6B">
        <w:rPr>
          <w:sz w:val="20"/>
          <w:szCs w:val="20"/>
          <w:lang w:val="es-MX"/>
        </w:rPr>
        <w:t>Prolongacion de estadia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6FFCC32E" w14:textId="1CBC3D54" w:rsidR="00FC5F6B" w:rsidRPr="00FC5F6B" w:rsidRDefault="00FC5F6B" w:rsidP="00FC5F6B">
      <w:pPr>
        <w:spacing w:after="0" w:line="240" w:lineRule="auto"/>
        <w:jc w:val="both"/>
        <w:rPr>
          <w:sz w:val="20"/>
          <w:szCs w:val="20"/>
          <w:lang w:val="es-MX"/>
        </w:rPr>
      </w:pPr>
      <w:r w:rsidRPr="00FC5F6B">
        <w:rPr>
          <w:sz w:val="20"/>
          <w:szCs w:val="20"/>
          <w:lang w:val="es-MX"/>
        </w:rPr>
        <w:t>Asistencia en la localización de equipaque extraviado</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4ED8B060" w14:textId="7C897A1B" w:rsidR="00FC5F6B" w:rsidRPr="00FC5F6B" w:rsidRDefault="00FC5F6B" w:rsidP="00FC5F6B">
      <w:pPr>
        <w:spacing w:after="0" w:line="240" w:lineRule="auto"/>
        <w:jc w:val="both"/>
        <w:rPr>
          <w:sz w:val="20"/>
          <w:szCs w:val="20"/>
          <w:lang w:val="es-MX"/>
        </w:rPr>
      </w:pPr>
      <w:r w:rsidRPr="00FC5F6B">
        <w:rPr>
          <w:sz w:val="20"/>
          <w:szCs w:val="20"/>
          <w:lang w:val="es-MX"/>
        </w:rPr>
        <w:t>Atención al cliente en español las 24 horas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69F325AB" w14:textId="411E5FA9" w:rsidR="00FC5F6B" w:rsidRPr="00FC5F6B" w:rsidRDefault="00FC5F6B" w:rsidP="00FC5F6B">
      <w:pPr>
        <w:spacing w:after="0" w:line="240" w:lineRule="auto"/>
        <w:jc w:val="both"/>
        <w:rPr>
          <w:sz w:val="20"/>
          <w:szCs w:val="20"/>
          <w:lang w:val="es-MX"/>
        </w:rPr>
      </w:pPr>
      <w:r w:rsidRPr="00FC5F6B">
        <w:rPr>
          <w:sz w:val="20"/>
          <w:szCs w:val="20"/>
          <w:lang w:val="es-MX"/>
        </w:rPr>
        <w:t>Orientación en caso de pérdida de documento o tarjeta de crédito</w:t>
      </w:r>
      <w:r w:rsidRPr="00FC5F6B">
        <w:rPr>
          <w:sz w:val="20"/>
          <w:szCs w:val="20"/>
          <w:lang w:val="es-MX"/>
        </w:rPr>
        <w:tab/>
      </w:r>
      <w:r w:rsidRPr="00FC5F6B">
        <w:rPr>
          <w:sz w:val="20"/>
          <w:szCs w:val="20"/>
          <w:lang w:val="es-MX"/>
        </w:rPr>
        <w:tab/>
      </w:r>
      <w:r w:rsidRPr="00FC5F6B">
        <w:rPr>
          <w:sz w:val="20"/>
          <w:szCs w:val="20"/>
          <w:lang w:val="es-MX"/>
        </w:rPr>
        <w:tab/>
        <w:t>Incluido</w:t>
      </w:r>
    </w:p>
    <w:p w14:paraId="2FF9064F" w14:textId="4548A7FE" w:rsidR="00FC5F6B" w:rsidRPr="00FC5F6B" w:rsidRDefault="00FC5F6B" w:rsidP="00FC5F6B">
      <w:pPr>
        <w:spacing w:after="0" w:line="240" w:lineRule="auto"/>
        <w:jc w:val="both"/>
        <w:rPr>
          <w:sz w:val="20"/>
          <w:szCs w:val="20"/>
          <w:lang w:val="es-MX"/>
        </w:rPr>
      </w:pPr>
      <w:r w:rsidRPr="00FC5F6B">
        <w:rPr>
          <w:sz w:val="20"/>
          <w:szCs w:val="20"/>
          <w:lang w:val="es-MX"/>
        </w:rPr>
        <w:t>Transmisión de mensajes urgentes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2AE0DA71" w14:textId="0F618DB3" w:rsidR="00FC5F6B" w:rsidRDefault="00FC5F6B" w:rsidP="00FC5F6B">
      <w:pPr>
        <w:spacing w:after="0" w:line="240" w:lineRule="auto"/>
        <w:jc w:val="both"/>
        <w:rPr>
          <w:sz w:val="20"/>
          <w:szCs w:val="20"/>
        </w:rPr>
      </w:pPr>
      <w:r w:rsidRPr="00FC5F6B">
        <w:rPr>
          <w:b/>
          <w:bCs/>
          <w:sz w:val="20"/>
          <w:szCs w:val="20"/>
          <w:lang w:val="es-MX"/>
        </w:rPr>
        <w:t>Cancelación o reprogramación de evento de naturaleza artística, deportiva o cultural</w:t>
      </w:r>
      <w:r w:rsidRPr="00FC5F6B">
        <w:rPr>
          <w:b/>
          <w:bCs/>
          <w:sz w:val="20"/>
          <w:szCs w:val="20"/>
          <w:lang w:val="es-MX"/>
        </w:rPr>
        <w:tab/>
        <w:t>Incluido</w:t>
      </w:r>
    </w:p>
    <w:p w14:paraId="2D45A704" w14:textId="77777777" w:rsidR="00FC5F6B" w:rsidRDefault="00FC5F6B">
      <w:pPr>
        <w:spacing w:after="0" w:line="240" w:lineRule="auto"/>
        <w:jc w:val="both"/>
        <w:rPr>
          <w:sz w:val="20"/>
          <w:szCs w:val="20"/>
        </w:rPr>
      </w:pPr>
    </w:p>
    <w:p w14:paraId="7E687DAE" w14:textId="76E8DA10" w:rsidR="0055382F" w:rsidRDefault="00000000">
      <w:pPr>
        <w:spacing w:after="0" w:line="240" w:lineRule="auto"/>
        <w:jc w:val="both"/>
        <w:rPr>
          <w:b/>
          <w:sz w:val="20"/>
          <w:szCs w:val="20"/>
        </w:rPr>
      </w:pPr>
      <w:r>
        <w:rPr>
          <w:b/>
          <w:sz w:val="20"/>
          <w:szCs w:val="20"/>
        </w:rPr>
        <w:t>IMPORTANTE</w:t>
      </w:r>
    </w:p>
    <w:p w14:paraId="09AA8170" w14:textId="77777777" w:rsidR="0055382F" w:rsidRDefault="00000000">
      <w:pPr>
        <w:numPr>
          <w:ilvl w:val="0"/>
          <w:numId w:val="2"/>
        </w:numPr>
        <w:spacing w:after="0" w:line="240" w:lineRule="auto"/>
        <w:jc w:val="both"/>
        <w:rPr>
          <w:b/>
          <w:sz w:val="20"/>
          <w:szCs w:val="20"/>
        </w:rPr>
      </w:pPr>
      <w:r>
        <w:rPr>
          <w:b/>
          <w:sz w:val="20"/>
          <w:szCs w:val="20"/>
        </w:rPr>
        <w:t>Precios comisionables al 10%.</w:t>
      </w:r>
    </w:p>
    <w:p w14:paraId="6D3457AA" w14:textId="77777777" w:rsidR="0055382F" w:rsidRDefault="00000000">
      <w:pPr>
        <w:numPr>
          <w:ilvl w:val="0"/>
          <w:numId w:val="2"/>
        </w:numPr>
        <w:spacing w:after="0" w:line="240" w:lineRule="auto"/>
        <w:jc w:val="both"/>
        <w:rPr>
          <w:sz w:val="20"/>
          <w:szCs w:val="20"/>
        </w:rPr>
      </w:pPr>
      <w:r>
        <w:rPr>
          <w:b/>
          <w:sz w:val="20"/>
          <w:szCs w:val="20"/>
        </w:rPr>
        <w:t>Incentivo $10 por pasajero adulto</w:t>
      </w:r>
      <w:r>
        <w:rPr>
          <w:sz w:val="20"/>
          <w:szCs w:val="20"/>
        </w:rPr>
        <w:t>.</w:t>
      </w:r>
    </w:p>
    <w:p w14:paraId="0C13F485" w14:textId="77777777" w:rsidR="0055382F" w:rsidRDefault="00000000">
      <w:pPr>
        <w:numPr>
          <w:ilvl w:val="0"/>
          <w:numId w:val="2"/>
        </w:numPr>
        <w:spacing w:after="0" w:line="240" w:lineRule="auto"/>
        <w:jc w:val="both"/>
        <w:rPr>
          <w:sz w:val="20"/>
          <w:szCs w:val="20"/>
        </w:rPr>
      </w:pPr>
      <w:r>
        <w:rPr>
          <w:sz w:val="20"/>
          <w:szCs w:val="20"/>
        </w:rPr>
        <w:t xml:space="preserve">Precios sujetos a cambios debido a la volatilidad monetaria del país de destino. </w:t>
      </w:r>
    </w:p>
    <w:p w14:paraId="74984B2F" w14:textId="2E3764CC" w:rsidR="0055382F" w:rsidRDefault="00000000">
      <w:pPr>
        <w:numPr>
          <w:ilvl w:val="0"/>
          <w:numId w:val="2"/>
        </w:numPr>
        <w:spacing w:after="0" w:line="240" w:lineRule="auto"/>
        <w:jc w:val="both"/>
        <w:rPr>
          <w:sz w:val="20"/>
          <w:szCs w:val="20"/>
        </w:rPr>
      </w:pPr>
      <w:r>
        <w:rPr>
          <w:sz w:val="20"/>
          <w:szCs w:val="20"/>
          <w:shd w:val="clear" w:color="auto" w:fill="FFC000"/>
        </w:rPr>
        <w:t xml:space="preserve">Programa válido para comprar hasta el </w:t>
      </w:r>
      <w:r w:rsidR="00F34F65">
        <w:rPr>
          <w:sz w:val="20"/>
          <w:szCs w:val="20"/>
          <w:shd w:val="clear" w:color="auto" w:fill="FFC000"/>
        </w:rPr>
        <w:t xml:space="preserve">30 de </w:t>
      </w:r>
      <w:r w:rsidR="00D66CFE">
        <w:rPr>
          <w:sz w:val="20"/>
          <w:szCs w:val="20"/>
          <w:shd w:val="clear" w:color="auto" w:fill="FFC000"/>
        </w:rPr>
        <w:t xml:space="preserve">junio de 2026 </w:t>
      </w:r>
      <w:r>
        <w:rPr>
          <w:sz w:val="20"/>
          <w:szCs w:val="20"/>
          <w:shd w:val="clear" w:color="auto" w:fill="FFC000"/>
        </w:rPr>
        <w:t xml:space="preserve">o hasta agotar el stock. </w:t>
      </w:r>
    </w:p>
    <w:p w14:paraId="1189451C" w14:textId="38C5393C" w:rsidR="0055382F" w:rsidRDefault="00000000">
      <w:pPr>
        <w:numPr>
          <w:ilvl w:val="0"/>
          <w:numId w:val="2"/>
        </w:numPr>
        <w:spacing w:after="0" w:line="240" w:lineRule="auto"/>
        <w:jc w:val="both"/>
        <w:rPr>
          <w:sz w:val="20"/>
          <w:szCs w:val="20"/>
        </w:rPr>
      </w:pPr>
      <w:r>
        <w:rPr>
          <w:sz w:val="20"/>
          <w:szCs w:val="20"/>
        </w:rPr>
        <w:t xml:space="preserve">Tipo de cambio referencial en soles S/ </w:t>
      </w:r>
      <w:r w:rsidR="00F34F65">
        <w:rPr>
          <w:sz w:val="20"/>
          <w:szCs w:val="20"/>
        </w:rPr>
        <w:t>3.80</w:t>
      </w:r>
      <w:r>
        <w:rPr>
          <w:sz w:val="20"/>
          <w:szCs w:val="20"/>
        </w:rPr>
        <w:t>.</w:t>
      </w:r>
    </w:p>
    <w:p w14:paraId="5A2D0089" w14:textId="77777777" w:rsidR="0055382F" w:rsidRDefault="00000000">
      <w:pPr>
        <w:numPr>
          <w:ilvl w:val="0"/>
          <w:numId w:val="2"/>
        </w:numPr>
        <w:spacing w:after="0" w:line="240" w:lineRule="auto"/>
        <w:jc w:val="both"/>
        <w:rPr>
          <w:sz w:val="20"/>
          <w:szCs w:val="20"/>
        </w:rPr>
      </w:pPr>
      <w:r>
        <w:rPr>
          <w:sz w:val="20"/>
          <w:szCs w:val="20"/>
        </w:rPr>
        <w:t>No aplica feriados y/o eventos, consultar.</w:t>
      </w:r>
    </w:p>
    <w:p w14:paraId="0B7A7EE9" w14:textId="77777777" w:rsidR="0055382F" w:rsidRDefault="0055382F">
      <w:pPr>
        <w:spacing w:after="0" w:line="240" w:lineRule="auto"/>
        <w:jc w:val="both"/>
        <w:rPr>
          <w:sz w:val="20"/>
          <w:szCs w:val="20"/>
        </w:rPr>
      </w:pPr>
    </w:p>
    <w:p w14:paraId="75635CC6" w14:textId="77777777" w:rsidR="0055382F" w:rsidRDefault="00000000">
      <w:pPr>
        <w:spacing w:after="0" w:line="240" w:lineRule="auto"/>
        <w:jc w:val="both"/>
        <w:rPr>
          <w:b/>
          <w:color w:val="000000"/>
          <w:sz w:val="20"/>
          <w:szCs w:val="20"/>
        </w:rPr>
      </w:pPr>
      <w:r>
        <w:rPr>
          <w:b/>
          <w:color w:val="000000"/>
          <w:sz w:val="20"/>
          <w:szCs w:val="20"/>
        </w:rPr>
        <w:t>CONDICIONES GENERALES</w:t>
      </w:r>
    </w:p>
    <w:p w14:paraId="7FEB179B" w14:textId="77777777" w:rsidR="0055382F" w:rsidRDefault="00000000">
      <w:pPr>
        <w:numPr>
          <w:ilvl w:val="0"/>
          <w:numId w:val="3"/>
        </w:numPr>
        <w:spacing w:after="0" w:line="240" w:lineRule="auto"/>
        <w:jc w:val="both"/>
        <w:rPr>
          <w:sz w:val="20"/>
          <w:szCs w:val="20"/>
        </w:rPr>
      </w:pPr>
      <w:r>
        <w:rPr>
          <w:sz w:val="20"/>
          <w:szCs w:val="20"/>
        </w:rPr>
        <w:t>Tarifas sujetas a variación sin previo aviso.</w:t>
      </w:r>
    </w:p>
    <w:p w14:paraId="78F582ED" w14:textId="77777777" w:rsidR="0055382F"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DACB468" w14:textId="77777777" w:rsidR="0055382F" w:rsidRDefault="00000000">
      <w:pPr>
        <w:numPr>
          <w:ilvl w:val="0"/>
          <w:numId w:val="3"/>
        </w:numPr>
        <w:spacing w:after="0" w:line="240" w:lineRule="auto"/>
        <w:jc w:val="both"/>
        <w:rPr>
          <w:sz w:val="20"/>
          <w:szCs w:val="20"/>
        </w:rPr>
      </w:pPr>
      <w:r>
        <w:rPr>
          <w:sz w:val="20"/>
          <w:szCs w:val="20"/>
        </w:rPr>
        <w:t>Indicar edades de CHD en la solicitud de reserva, de estar permitidos.</w:t>
      </w:r>
    </w:p>
    <w:p w14:paraId="5AF1FF93" w14:textId="77777777" w:rsidR="00AE4B35" w:rsidRDefault="00AE4B35" w:rsidP="00AE4B35">
      <w:pPr>
        <w:spacing w:after="0" w:line="240" w:lineRule="auto"/>
        <w:ind w:left="360"/>
        <w:jc w:val="both"/>
        <w:rPr>
          <w:sz w:val="20"/>
          <w:szCs w:val="20"/>
        </w:rPr>
      </w:pPr>
    </w:p>
    <w:p w14:paraId="6591F2CA" w14:textId="77777777" w:rsidR="0055382F" w:rsidRDefault="00000000">
      <w:pPr>
        <w:numPr>
          <w:ilvl w:val="0"/>
          <w:numId w:val="3"/>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2B1C16B6" w14:textId="77777777" w:rsidR="0055382F" w:rsidRDefault="00000000">
      <w:pPr>
        <w:numPr>
          <w:ilvl w:val="0"/>
          <w:numId w:val="3"/>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FA00A19" w14:textId="77777777" w:rsidR="0055382F" w:rsidRDefault="00000000">
      <w:pPr>
        <w:numPr>
          <w:ilvl w:val="0"/>
          <w:numId w:val="3"/>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69B053F2" w14:textId="77777777" w:rsidR="0055382F" w:rsidRDefault="00000000">
      <w:pPr>
        <w:numPr>
          <w:ilvl w:val="0"/>
          <w:numId w:val="3"/>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2C91564A" w14:textId="77777777" w:rsidR="0055382F" w:rsidRDefault="00000000">
      <w:pPr>
        <w:numPr>
          <w:ilvl w:val="0"/>
          <w:numId w:val="3"/>
        </w:numPr>
        <w:spacing w:after="0" w:line="240" w:lineRule="auto"/>
        <w:jc w:val="both"/>
        <w:rPr>
          <w:sz w:val="20"/>
          <w:szCs w:val="20"/>
        </w:rPr>
      </w:pPr>
      <w:r>
        <w:rPr>
          <w:sz w:val="20"/>
          <w:szCs w:val="20"/>
        </w:rPr>
        <w:t>Estadía mínima requerida de 03 noches.</w:t>
      </w:r>
    </w:p>
    <w:p w14:paraId="5EA81385" w14:textId="77777777" w:rsidR="0055382F" w:rsidRDefault="00000000">
      <w:pPr>
        <w:numPr>
          <w:ilvl w:val="0"/>
          <w:numId w:val="3"/>
        </w:numPr>
        <w:spacing w:after="0" w:line="240" w:lineRule="auto"/>
        <w:jc w:val="both"/>
        <w:rPr>
          <w:sz w:val="20"/>
          <w:szCs w:val="20"/>
        </w:rPr>
      </w:pPr>
      <w:r>
        <w:rPr>
          <w:sz w:val="20"/>
          <w:szCs w:val="20"/>
        </w:rPr>
        <w:t xml:space="preserve">Las reservas aéreas tienen que ser hechas por el counter de </w:t>
      </w:r>
      <w:r>
        <w:rPr>
          <w:b/>
          <w:color w:val="C00000"/>
          <w:sz w:val="20"/>
          <w:szCs w:val="20"/>
        </w:rPr>
        <w:t>CHECK IN MAYORISTA DE VIAJES</w:t>
      </w:r>
      <w:r>
        <w:rPr>
          <w:sz w:val="20"/>
          <w:szCs w:val="20"/>
        </w:rPr>
        <w:t>, consultar disponibilidad.</w:t>
      </w:r>
    </w:p>
    <w:p w14:paraId="7101CFD2" w14:textId="77777777" w:rsidR="0055382F" w:rsidRDefault="00000000">
      <w:pPr>
        <w:numPr>
          <w:ilvl w:val="0"/>
          <w:numId w:val="3"/>
        </w:numPr>
        <w:spacing w:after="0" w:line="240" w:lineRule="auto"/>
        <w:jc w:val="both"/>
        <w:rPr>
          <w:sz w:val="20"/>
          <w:szCs w:val="20"/>
        </w:rPr>
      </w:pPr>
      <w:r>
        <w:rPr>
          <w:sz w:val="20"/>
          <w:szCs w:val="20"/>
        </w:rPr>
        <w:t>Tarifas aplican solo para peruanos residentes en Perú y extranjeros que no visiten su país de nacimiento.</w:t>
      </w:r>
    </w:p>
    <w:p w14:paraId="6D8EAAD1" w14:textId="77777777" w:rsidR="0055382F" w:rsidRDefault="00000000">
      <w:pPr>
        <w:numPr>
          <w:ilvl w:val="0"/>
          <w:numId w:val="3"/>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153BF3C3" w14:textId="77777777" w:rsidR="0055382F" w:rsidRDefault="00000000">
      <w:pPr>
        <w:numPr>
          <w:ilvl w:val="0"/>
          <w:numId w:val="3"/>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38033F9B" w14:textId="77777777" w:rsidR="0055382F" w:rsidRDefault="00000000">
      <w:pPr>
        <w:numPr>
          <w:ilvl w:val="0"/>
          <w:numId w:val="3"/>
        </w:numPr>
        <w:spacing w:after="0" w:line="240" w:lineRule="auto"/>
        <w:jc w:val="both"/>
        <w:rPr>
          <w:sz w:val="20"/>
          <w:szCs w:val="20"/>
        </w:rPr>
      </w:pPr>
      <w:r>
        <w:rPr>
          <w:sz w:val="20"/>
          <w:szCs w:val="20"/>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6FABE6E3" w14:textId="77777777" w:rsidR="0055382F" w:rsidRDefault="00000000">
      <w:pPr>
        <w:numPr>
          <w:ilvl w:val="0"/>
          <w:numId w:val="3"/>
        </w:numPr>
        <w:spacing w:after="0" w:line="240" w:lineRule="auto"/>
        <w:jc w:val="both"/>
        <w:rPr>
          <w:sz w:val="20"/>
          <w:szCs w:val="20"/>
        </w:rPr>
      </w:pPr>
      <w:r>
        <w:rPr>
          <w:sz w:val="20"/>
          <w:szCs w:val="20"/>
        </w:rPr>
        <w:t>Esta oferta no puede ser combinada, ni acumulable con ninguna otra oferta y/o promoción especial.</w:t>
      </w:r>
    </w:p>
    <w:p w14:paraId="30C57A8B"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2FAE583"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E43A337" w14:textId="1A7CF86A" w:rsidR="0055382F"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F34F65">
        <w:rPr>
          <w:b/>
          <w:color w:val="000000"/>
          <w:sz w:val="20"/>
          <w:szCs w:val="20"/>
        </w:rPr>
        <w:t>2</w:t>
      </w:r>
      <w:r w:rsidR="00D66CFE">
        <w:rPr>
          <w:b/>
          <w:color w:val="000000"/>
          <w:sz w:val="20"/>
          <w:szCs w:val="20"/>
        </w:rPr>
        <w:t>9</w:t>
      </w:r>
      <w:r>
        <w:rPr>
          <w:b/>
          <w:color w:val="000000"/>
          <w:sz w:val="20"/>
          <w:szCs w:val="20"/>
        </w:rPr>
        <w:t xml:space="preserve"> de </w:t>
      </w:r>
      <w:r w:rsidR="00D66CFE">
        <w:rPr>
          <w:b/>
          <w:color w:val="000000"/>
          <w:sz w:val="20"/>
          <w:szCs w:val="20"/>
        </w:rPr>
        <w:t>mayo de 2026</w:t>
      </w:r>
      <w:r>
        <w:rPr>
          <w:b/>
          <w:color w:val="000000"/>
          <w:sz w:val="20"/>
          <w:szCs w:val="20"/>
        </w:rPr>
        <w:t>.</w:t>
      </w:r>
    </w:p>
    <w:p w14:paraId="53D9398A"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55382F" w:rsidSect="00D66CFE">
      <w:headerReference w:type="default" r:id="rId9"/>
      <w:pgSz w:w="11906" w:h="16838"/>
      <w:pgMar w:top="1435"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D3CAC" w14:textId="77777777" w:rsidR="00F71E21" w:rsidRDefault="00F71E21">
      <w:pPr>
        <w:spacing w:after="0" w:line="240" w:lineRule="auto"/>
      </w:pPr>
      <w:r>
        <w:separator/>
      </w:r>
    </w:p>
  </w:endnote>
  <w:endnote w:type="continuationSeparator" w:id="0">
    <w:p w14:paraId="2DF73951" w14:textId="77777777" w:rsidR="00F71E21" w:rsidRDefault="00F7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FD91BF-A867-479B-A0F7-17DF3C0011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2EC866-4065-4832-8171-946374194025}"/>
    <w:embedBold r:id="rId3" w:fontKey="{227FE1B0-0375-4097-BED4-342F67A34DD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8AA0B87-9FD3-42F5-832A-30ECB82D1FDD}"/>
  </w:font>
  <w:font w:name="Tahoma">
    <w:panose1 w:val="020B0604030504040204"/>
    <w:charset w:val="00"/>
    <w:family w:val="swiss"/>
    <w:pitch w:val="variable"/>
    <w:sig w:usb0="E1002EFF" w:usb1="C000605B" w:usb2="00000029" w:usb3="00000000" w:csb0="000101FF" w:csb1="00000000"/>
    <w:embedRegular r:id="rId5" w:fontKey="{A3754A43-0612-43B2-B0C6-6CD4D5FA6919}"/>
  </w:font>
  <w:font w:name="Georgia">
    <w:panose1 w:val="02040502050405020303"/>
    <w:charset w:val="00"/>
    <w:family w:val="roman"/>
    <w:pitch w:val="variable"/>
    <w:sig w:usb0="00000287" w:usb1="00000000" w:usb2="00000000" w:usb3="00000000" w:csb0="0000009F" w:csb1="00000000"/>
    <w:embedRegular r:id="rId6" w:fontKey="{34FACFB4-82D7-4B82-B59E-E617A607FCBC}"/>
    <w:embedItalic r:id="rId7" w:fontKey="{6AB2212E-0E6A-453B-BBA4-1309ED4D986C}"/>
  </w:font>
  <w:font w:name="Calibri Light">
    <w:panose1 w:val="020F0302020204030204"/>
    <w:charset w:val="00"/>
    <w:family w:val="swiss"/>
    <w:pitch w:val="variable"/>
    <w:sig w:usb0="E4002EFF" w:usb1="C200247B" w:usb2="00000009" w:usb3="00000000" w:csb0="000001FF" w:csb1="00000000"/>
    <w:embedRegular r:id="rId8" w:fontKey="{3BF64E35-40DE-4C78-8375-1C612AE736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08BE5" w14:textId="77777777" w:rsidR="00F71E21" w:rsidRDefault="00F71E21">
      <w:pPr>
        <w:spacing w:after="0" w:line="240" w:lineRule="auto"/>
      </w:pPr>
      <w:r>
        <w:separator/>
      </w:r>
    </w:p>
  </w:footnote>
  <w:footnote w:type="continuationSeparator" w:id="0">
    <w:p w14:paraId="25241018" w14:textId="77777777" w:rsidR="00F71E21" w:rsidRDefault="00F71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0604" w14:textId="77777777" w:rsidR="0055382F" w:rsidRDefault="00000000" w:rsidP="00D66CFE">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795BF25C" wp14:editId="576DAEE7">
          <wp:simplePos x="0" y="0"/>
          <wp:positionH relativeFrom="column">
            <wp:posOffset>-935353</wp:posOffset>
          </wp:positionH>
          <wp:positionV relativeFrom="paragraph">
            <wp:posOffset>-309878</wp:posOffset>
          </wp:positionV>
          <wp:extent cx="2636520" cy="723900"/>
          <wp:effectExtent l="0" t="0" r="0" b="0"/>
          <wp:wrapNone/>
          <wp:docPr id="1994559732"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691EB4B2" w14:textId="77777777" w:rsidR="0055382F" w:rsidRDefault="0055382F" w:rsidP="00D66CF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E27A55"/>
    <w:multiLevelType w:val="multilevel"/>
    <w:tmpl w:val="C5BAE794"/>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3FFA28FC"/>
    <w:multiLevelType w:val="multilevel"/>
    <w:tmpl w:val="EAA20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622419"/>
    <w:multiLevelType w:val="multilevel"/>
    <w:tmpl w:val="3D4CF6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F64B0"/>
    <w:multiLevelType w:val="multilevel"/>
    <w:tmpl w:val="EC924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E9F16E1"/>
    <w:multiLevelType w:val="multilevel"/>
    <w:tmpl w:val="DCF2C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9322627">
    <w:abstractNumId w:val="5"/>
  </w:num>
  <w:num w:numId="2" w16cid:durableId="1222055374">
    <w:abstractNumId w:val="1"/>
  </w:num>
  <w:num w:numId="3" w16cid:durableId="1807817665">
    <w:abstractNumId w:val="2"/>
  </w:num>
  <w:num w:numId="4" w16cid:durableId="771897955">
    <w:abstractNumId w:val="3"/>
  </w:num>
  <w:num w:numId="5" w16cid:durableId="743533075">
    <w:abstractNumId w:val="4"/>
  </w:num>
  <w:num w:numId="6" w16cid:durableId="44296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2F"/>
    <w:rsid w:val="00067B53"/>
    <w:rsid w:val="000E3D31"/>
    <w:rsid w:val="0055382F"/>
    <w:rsid w:val="00621F1E"/>
    <w:rsid w:val="00623DF9"/>
    <w:rsid w:val="0069796E"/>
    <w:rsid w:val="0078265F"/>
    <w:rsid w:val="00A42068"/>
    <w:rsid w:val="00AE4B35"/>
    <w:rsid w:val="00D32596"/>
    <w:rsid w:val="00D54C35"/>
    <w:rsid w:val="00D66CFE"/>
    <w:rsid w:val="00EF60FE"/>
    <w:rsid w:val="00F34F65"/>
    <w:rsid w:val="00F71E21"/>
    <w:rsid w:val="00FC5F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FA662"/>
  <w15:docId w15:val="{3FAD9C99-8E0B-44B9-9802-819FE4AB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IILs7amy8qAGm36mR8wc5iloA==">CgMxLjA4AHIhMTlpZWdNQkQ0ckpzSDdKUG9zQUtaNS1LZFhpMEUzYkhp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1627</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7</cp:revision>
  <dcterms:created xsi:type="dcterms:W3CDTF">2025-01-23T19:06:00Z</dcterms:created>
  <dcterms:modified xsi:type="dcterms:W3CDTF">2026-05-30T00:00:00Z</dcterms:modified>
</cp:coreProperties>
</file>