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19C08" w14:textId="77777777" w:rsidR="00E46AE1" w:rsidRDefault="00000000">
      <w:pPr>
        <w:spacing w:after="0" w:line="240" w:lineRule="auto"/>
        <w:rPr>
          <w:b/>
          <w:bCs/>
          <w:color w:val="C00000"/>
          <w:sz w:val="40"/>
          <w:szCs w:val="40"/>
        </w:rPr>
      </w:pPr>
      <w:r>
        <w:rPr>
          <w:b/>
          <w:bCs/>
          <w:color w:val="C00000"/>
          <w:sz w:val="40"/>
          <w:szCs w:val="40"/>
        </w:rPr>
        <w:t>TOURS OPCIONALES</w:t>
      </w:r>
    </w:p>
    <w:p w14:paraId="7A9BD5AA" w14:textId="77777777" w:rsidR="00E46AE1" w:rsidRDefault="00000000">
      <w:pPr>
        <w:spacing w:after="0" w:line="240" w:lineRule="auto"/>
        <w:rPr>
          <w:b/>
          <w:bCs/>
          <w:color w:val="FF0000"/>
          <w:sz w:val="36"/>
          <w:szCs w:val="36"/>
        </w:rPr>
      </w:pPr>
      <w:r>
        <w:rPr>
          <w:b/>
          <w:bCs/>
          <w:color w:val="FF0000"/>
          <w:sz w:val="36"/>
          <w:szCs w:val="36"/>
        </w:rPr>
        <w:t>RIO DE JANEIRO</w:t>
      </w:r>
    </w:p>
    <w:p w14:paraId="4760D737" w14:textId="77777777" w:rsidR="00E46AE1" w:rsidRDefault="00000000">
      <w:pPr>
        <w:spacing w:after="0" w:line="240" w:lineRule="auto"/>
        <w:rPr>
          <w:color w:val="000000"/>
        </w:rPr>
      </w:pPr>
      <w:r>
        <w:rPr>
          <w:b/>
          <w:bCs/>
          <w:sz w:val="28"/>
          <w:szCs w:val="28"/>
        </w:rPr>
        <w:t>BRASIL</w:t>
      </w:r>
      <w:r>
        <w:rPr>
          <w:b/>
          <w:bCs/>
          <w:sz w:val="28"/>
          <w:szCs w:val="28"/>
        </w:rPr>
        <w:br/>
      </w:r>
    </w:p>
    <w:p w14:paraId="692D2794" w14:textId="77777777" w:rsidR="00E46AE1" w:rsidRDefault="00000000">
      <w:pPr>
        <w:spacing w:after="0" w:line="240" w:lineRule="auto"/>
        <w:jc w:val="both"/>
        <w:rPr>
          <w:b/>
          <w:bCs/>
          <w:sz w:val="20"/>
          <w:szCs w:val="20"/>
        </w:rPr>
      </w:pPr>
      <w:r>
        <w:rPr>
          <w:b/>
          <w:bCs/>
          <w:sz w:val="20"/>
          <w:szCs w:val="20"/>
        </w:rPr>
        <w:t>Precio por persona en base al servicio seleccionado:</w:t>
      </w:r>
    </w:p>
    <w:tbl>
      <w:tblPr>
        <w:tblStyle w:val="a"/>
        <w:tblW w:w="8642" w:type="dxa"/>
        <w:tblInd w:w="0" w:type="dxa"/>
        <w:tblLayout w:type="fixed"/>
        <w:tblLook w:val="0400" w:firstRow="0" w:lastRow="0" w:firstColumn="0" w:lastColumn="0" w:noHBand="0" w:noVBand="1"/>
      </w:tblPr>
      <w:tblGrid>
        <w:gridCol w:w="4185"/>
        <w:gridCol w:w="840"/>
        <w:gridCol w:w="1066"/>
        <w:gridCol w:w="719"/>
        <w:gridCol w:w="916"/>
        <w:gridCol w:w="916"/>
      </w:tblGrid>
      <w:tr w:rsidR="00E46AE1" w14:paraId="30427229" w14:textId="77777777" w:rsidTr="00F05170">
        <w:trPr>
          <w:trHeight w:val="315"/>
        </w:trPr>
        <w:tc>
          <w:tcPr>
            <w:tcW w:w="8642" w:type="dxa"/>
            <w:gridSpan w:val="6"/>
            <w:tcBorders>
              <w:top w:val="single" w:sz="4" w:space="0" w:color="000000"/>
              <w:left w:val="single" w:sz="4" w:space="0" w:color="000000"/>
              <w:bottom w:val="single" w:sz="4" w:space="0" w:color="000000"/>
              <w:right w:val="nil"/>
            </w:tcBorders>
            <w:shd w:val="clear" w:color="auto" w:fill="C00000"/>
            <w:vAlign w:val="center"/>
          </w:tcPr>
          <w:p w14:paraId="0454475D" w14:textId="77777777" w:rsidR="00E46AE1" w:rsidRDefault="00000000">
            <w:pPr>
              <w:spacing w:after="0" w:line="240" w:lineRule="auto"/>
              <w:jc w:val="center"/>
              <w:rPr>
                <w:b/>
                <w:bCs/>
                <w:color w:val="FFFFFF"/>
                <w:sz w:val="18"/>
                <w:szCs w:val="18"/>
              </w:rPr>
            </w:pPr>
            <w:r>
              <w:rPr>
                <w:b/>
                <w:bCs/>
                <w:color w:val="FFFFFF"/>
                <w:sz w:val="18"/>
                <w:szCs w:val="18"/>
              </w:rPr>
              <w:t>TARIFAS PAX</w:t>
            </w:r>
          </w:p>
        </w:tc>
      </w:tr>
      <w:tr w:rsidR="00E46AE1" w14:paraId="3DBBAFD4" w14:textId="77777777" w:rsidTr="00F05170">
        <w:trPr>
          <w:trHeight w:val="315"/>
        </w:trPr>
        <w:tc>
          <w:tcPr>
            <w:tcW w:w="4185" w:type="dxa"/>
            <w:tcBorders>
              <w:top w:val="single" w:sz="4" w:space="0" w:color="000000"/>
              <w:left w:val="single" w:sz="4" w:space="0" w:color="000000"/>
              <w:bottom w:val="single" w:sz="4" w:space="0" w:color="000000"/>
              <w:right w:val="nil"/>
            </w:tcBorders>
            <w:shd w:val="clear" w:color="auto" w:fill="C00000"/>
            <w:vAlign w:val="center"/>
          </w:tcPr>
          <w:p w14:paraId="00224B4A" w14:textId="77777777" w:rsidR="00E46AE1" w:rsidRDefault="00000000">
            <w:pPr>
              <w:spacing w:after="0" w:line="240" w:lineRule="auto"/>
              <w:jc w:val="center"/>
              <w:rPr>
                <w:b/>
                <w:bCs/>
                <w:color w:val="FFFFFF"/>
                <w:sz w:val="18"/>
                <w:szCs w:val="18"/>
              </w:rPr>
            </w:pPr>
            <w:r>
              <w:rPr>
                <w:b/>
                <w:bCs/>
                <w:color w:val="FFFFFF"/>
                <w:sz w:val="18"/>
                <w:szCs w:val="18"/>
              </w:rPr>
              <w:t>TOURS</w:t>
            </w:r>
          </w:p>
        </w:tc>
        <w:tc>
          <w:tcPr>
            <w:tcW w:w="840" w:type="dxa"/>
            <w:tcBorders>
              <w:top w:val="nil"/>
              <w:left w:val="single" w:sz="4" w:space="0" w:color="000000"/>
              <w:bottom w:val="single" w:sz="4" w:space="0" w:color="000000"/>
              <w:right w:val="single" w:sz="4" w:space="0" w:color="000000"/>
            </w:tcBorders>
            <w:shd w:val="clear" w:color="auto" w:fill="C00000"/>
            <w:vAlign w:val="center"/>
          </w:tcPr>
          <w:p w14:paraId="3EAF18CB" w14:textId="77777777" w:rsidR="00E46AE1" w:rsidRDefault="00000000">
            <w:pPr>
              <w:spacing w:after="0" w:line="240" w:lineRule="auto"/>
              <w:jc w:val="center"/>
              <w:rPr>
                <w:b/>
                <w:bCs/>
                <w:color w:val="FFFFFF"/>
                <w:sz w:val="18"/>
                <w:szCs w:val="18"/>
              </w:rPr>
            </w:pPr>
            <w:r>
              <w:rPr>
                <w:b/>
                <w:bCs/>
                <w:color w:val="FFFFFF"/>
                <w:sz w:val="18"/>
                <w:szCs w:val="18"/>
              </w:rPr>
              <w:t>TIPO</w:t>
            </w:r>
          </w:p>
        </w:tc>
        <w:tc>
          <w:tcPr>
            <w:tcW w:w="1066" w:type="dxa"/>
            <w:tcBorders>
              <w:top w:val="nil"/>
              <w:left w:val="nil"/>
              <w:bottom w:val="single" w:sz="4" w:space="0" w:color="000000"/>
              <w:right w:val="single" w:sz="4" w:space="0" w:color="000000"/>
            </w:tcBorders>
            <w:shd w:val="clear" w:color="auto" w:fill="C00000"/>
            <w:vAlign w:val="center"/>
          </w:tcPr>
          <w:p w14:paraId="5E570574" w14:textId="77777777" w:rsidR="00E46AE1" w:rsidRDefault="00000000">
            <w:pPr>
              <w:spacing w:after="0" w:line="240" w:lineRule="auto"/>
              <w:jc w:val="center"/>
              <w:rPr>
                <w:b/>
                <w:bCs/>
                <w:color w:val="FFFFFF"/>
                <w:sz w:val="18"/>
                <w:szCs w:val="18"/>
              </w:rPr>
            </w:pPr>
            <w:r>
              <w:rPr>
                <w:b/>
                <w:bCs/>
                <w:color w:val="FFFFFF"/>
                <w:sz w:val="18"/>
                <w:szCs w:val="18"/>
              </w:rPr>
              <w:t>CANTIDAD PAX</w:t>
            </w:r>
          </w:p>
        </w:tc>
        <w:tc>
          <w:tcPr>
            <w:tcW w:w="719" w:type="dxa"/>
            <w:tcBorders>
              <w:top w:val="nil"/>
              <w:left w:val="nil"/>
              <w:bottom w:val="single" w:sz="4" w:space="0" w:color="000000"/>
              <w:right w:val="single" w:sz="4" w:space="0" w:color="000000"/>
            </w:tcBorders>
            <w:shd w:val="clear" w:color="auto" w:fill="C00000"/>
            <w:vAlign w:val="center"/>
          </w:tcPr>
          <w:p w14:paraId="4B7915F8" w14:textId="77777777" w:rsidR="00E46AE1" w:rsidRDefault="00000000">
            <w:pPr>
              <w:spacing w:after="0" w:line="240" w:lineRule="auto"/>
              <w:jc w:val="center"/>
              <w:rPr>
                <w:b/>
                <w:bCs/>
                <w:color w:val="FFFFFF"/>
                <w:sz w:val="18"/>
                <w:szCs w:val="18"/>
              </w:rPr>
            </w:pPr>
            <w:r>
              <w:rPr>
                <w:b/>
                <w:bCs/>
                <w:color w:val="FFFFFF"/>
                <w:sz w:val="18"/>
                <w:szCs w:val="18"/>
              </w:rPr>
              <w:t>ADT</w:t>
            </w:r>
          </w:p>
        </w:tc>
        <w:tc>
          <w:tcPr>
            <w:tcW w:w="1832" w:type="dxa"/>
            <w:gridSpan w:val="2"/>
            <w:tcBorders>
              <w:top w:val="single" w:sz="4" w:space="0" w:color="000000"/>
              <w:left w:val="nil"/>
              <w:bottom w:val="single" w:sz="4" w:space="0" w:color="000000"/>
              <w:right w:val="single" w:sz="4" w:space="0" w:color="000000"/>
            </w:tcBorders>
            <w:shd w:val="clear" w:color="auto" w:fill="C00000"/>
            <w:vAlign w:val="center"/>
          </w:tcPr>
          <w:p w14:paraId="7F4CBB55" w14:textId="77777777" w:rsidR="00E46AE1" w:rsidRDefault="00000000">
            <w:pPr>
              <w:spacing w:after="0" w:line="240" w:lineRule="auto"/>
              <w:jc w:val="center"/>
              <w:rPr>
                <w:b/>
                <w:bCs/>
                <w:color w:val="FFFFFF"/>
                <w:sz w:val="18"/>
                <w:szCs w:val="18"/>
              </w:rPr>
            </w:pPr>
            <w:r>
              <w:rPr>
                <w:b/>
                <w:bCs/>
                <w:color w:val="FFFFFF"/>
                <w:sz w:val="18"/>
                <w:szCs w:val="18"/>
              </w:rPr>
              <w:t>VIGENCIA</w:t>
            </w:r>
          </w:p>
        </w:tc>
      </w:tr>
      <w:tr w:rsidR="00E46AE1" w14:paraId="60144C70" w14:textId="77777777" w:rsidTr="00F05170">
        <w:trPr>
          <w:trHeight w:val="315"/>
        </w:trPr>
        <w:tc>
          <w:tcPr>
            <w:tcW w:w="4185" w:type="dxa"/>
            <w:vMerge w:val="restart"/>
            <w:tcBorders>
              <w:top w:val="single" w:sz="4" w:space="0" w:color="000000"/>
              <w:left w:val="single" w:sz="4" w:space="0" w:color="000000"/>
              <w:bottom w:val="nil"/>
              <w:right w:val="nil"/>
            </w:tcBorders>
            <w:shd w:val="clear" w:color="auto" w:fill="FFFFFF"/>
            <w:vAlign w:val="center"/>
          </w:tcPr>
          <w:p w14:paraId="64552CE8" w14:textId="77777777" w:rsidR="00E46AE1" w:rsidRDefault="00000000">
            <w:pPr>
              <w:spacing w:after="0" w:line="240" w:lineRule="auto"/>
              <w:jc w:val="center"/>
              <w:rPr>
                <w:color w:val="000000"/>
                <w:sz w:val="18"/>
                <w:szCs w:val="18"/>
              </w:rPr>
            </w:pPr>
            <w:r>
              <w:rPr>
                <w:color w:val="000000"/>
                <w:sz w:val="18"/>
                <w:szCs w:val="18"/>
              </w:rPr>
              <w:t>TRANSFER GIG / HOTELES ZONA SUL O CENTRO / GIG</w:t>
            </w:r>
          </w:p>
        </w:tc>
        <w:tc>
          <w:tcPr>
            <w:tcW w:w="840" w:type="dxa"/>
            <w:vMerge w:val="restart"/>
            <w:tcBorders>
              <w:top w:val="nil"/>
              <w:left w:val="single" w:sz="4" w:space="0" w:color="000000"/>
              <w:bottom w:val="nil"/>
              <w:right w:val="single" w:sz="4" w:space="0" w:color="000000"/>
            </w:tcBorders>
            <w:shd w:val="clear" w:color="auto" w:fill="FFFFFF"/>
            <w:vAlign w:val="center"/>
          </w:tcPr>
          <w:p w14:paraId="32A8B8C4"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shd w:val="clear" w:color="auto" w:fill="FFFFFF"/>
            <w:vAlign w:val="center"/>
          </w:tcPr>
          <w:p w14:paraId="0DC5140B" w14:textId="77777777" w:rsidR="00E46AE1" w:rsidRDefault="00000000">
            <w:pPr>
              <w:spacing w:after="0" w:line="240" w:lineRule="auto"/>
              <w:jc w:val="center"/>
              <w:rPr>
                <w:color w:val="000000"/>
                <w:sz w:val="18"/>
                <w:szCs w:val="18"/>
              </w:rPr>
            </w:pPr>
            <w:r>
              <w:rPr>
                <w:color w:val="000000"/>
                <w:sz w:val="18"/>
                <w:szCs w:val="18"/>
              </w:rPr>
              <w:t>1</w:t>
            </w:r>
          </w:p>
        </w:tc>
        <w:tc>
          <w:tcPr>
            <w:tcW w:w="719" w:type="dxa"/>
            <w:tcBorders>
              <w:top w:val="nil"/>
              <w:left w:val="nil"/>
              <w:bottom w:val="single" w:sz="4" w:space="0" w:color="000000"/>
              <w:right w:val="single" w:sz="4" w:space="0" w:color="000000"/>
            </w:tcBorders>
            <w:shd w:val="clear" w:color="auto" w:fill="FFFFFF"/>
            <w:vAlign w:val="center"/>
          </w:tcPr>
          <w:p w14:paraId="5C9E9F7E" w14:textId="77777777" w:rsidR="00E46AE1" w:rsidRDefault="00000000">
            <w:pPr>
              <w:spacing w:after="0" w:line="240" w:lineRule="auto"/>
              <w:jc w:val="center"/>
              <w:rPr>
                <w:color w:val="000000"/>
                <w:sz w:val="18"/>
                <w:szCs w:val="18"/>
              </w:rPr>
            </w:pPr>
            <w:r>
              <w:rPr>
                <w:color w:val="000000"/>
                <w:sz w:val="18"/>
                <w:szCs w:val="18"/>
              </w:rPr>
              <w:t>$69</w:t>
            </w:r>
          </w:p>
        </w:tc>
        <w:tc>
          <w:tcPr>
            <w:tcW w:w="916" w:type="dxa"/>
            <w:vMerge w:val="restart"/>
            <w:tcBorders>
              <w:top w:val="nil"/>
              <w:left w:val="single" w:sz="4" w:space="0" w:color="000000"/>
              <w:bottom w:val="single" w:sz="4" w:space="0" w:color="000000"/>
              <w:right w:val="single" w:sz="4" w:space="0" w:color="000000"/>
            </w:tcBorders>
            <w:shd w:val="clear" w:color="auto" w:fill="FFFFFF"/>
            <w:vAlign w:val="center"/>
          </w:tcPr>
          <w:p w14:paraId="4C599923"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vMerge w:val="restart"/>
            <w:tcBorders>
              <w:top w:val="nil"/>
              <w:left w:val="single" w:sz="4" w:space="0" w:color="000000"/>
              <w:bottom w:val="single" w:sz="4" w:space="0" w:color="000000"/>
              <w:right w:val="single" w:sz="4" w:space="0" w:color="000000"/>
            </w:tcBorders>
            <w:vAlign w:val="center"/>
          </w:tcPr>
          <w:p w14:paraId="2454B0ED"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0A73DF73" w14:textId="77777777" w:rsidTr="00F05170">
        <w:trPr>
          <w:trHeight w:val="315"/>
        </w:trPr>
        <w:tc>
          <w:tcPr>
            <w:tcW w:w="4185" w:type="dxa"/>
            <w:vMerge/>
            <w:tcBorders>
              <w:top w:val="single" w:sz="4" w:space="0" w:color="000000"/>
              <w:left w:val="single" w:sz="4" w:space="0" w:color="000000"/>
              <w:bottom w:val="nil"/>
              <w:right w:val="nil"/>
            </w:tcBorders>
            <w:shd w:val="clear" w:color="auto" w:fill="FFFFFF"/>
            <w:vAlign w:val="center"/>
          </w:tcPr>
          <w:p w14:paraId="05C54473" w14:textId="77777777" w:rsidR="00E46AE1" w:rsidRDefault="00E46AE1">
            <w:pPr>
              <w:widowControl w:val="0"/>
              <w:pBdr>
                <w:top w:val="nil"/>
                <w:left w:val="nil"/>
                <w:bottom w:val="nil"/>
                <w:right w:val="nil"/>
                <w:between w:val="nil"/>
              </w:pBdr>
              <w:spacing w:after="0"/>
              <w:rPr>
                <w:color w:val="000000"/>
                <w:sz w:val="18"/>
                <w:szCs w:val="18"/>
              </w:rPr>
            </w:pPr>
          </w:p>
        </w:tc>
        <w:tc>
          <w:tcPr>
            <w:tcW w:w="840" w:type="dxa"/>
            <w:vMerge/>
            <w:tcBorders>
              <w:top w:val="nil"/>
              <w:left w:val="single" w:sz="4" w:space="0" w:color="000000"/>
              <w:bottom w:val="nil"/>
              <w:right w:val="single" w:sz="4" w:space="0" w:color="000000"/>
            </w:tcBorders>
            <w:shd w:val="clear" w:color="auto" w:fill="FFFFFF"/>
            <w:vAlign w:val="center"/>
          </w:tcPr>
          <w:p w14:paraId="7BDFA87F" w14:textId="77777777" w:rsidR="00E46AE1" w:rsidRDefault="00E46AE1">
            <w:pPr>
              <w:widowControl w:val="0"/>
              <w:pBdr>
                <w:top w:val="nil"/>
                <w:left w:val="nil"/>
                <w:bottom w:val="nil"/>
                <w:right w:val="nil"/>
                <w:between w:val="nil"/>
              </w:pBdr>
              <w:spacing w:after="0"/>
              <w:rPr>
                <w:color w:val="000000"/>
                <w:sz w:val="18"/>
                <w:szCs w:val="18"/>
              </w:rPr>
            </w:pPr>
          </w:p>
        </w:tc>
        <w:tc>
          <w:tcPr>
            <w:tcW w:w="1066" w:type="dxa"/>
            <w:tcBorders>
              <w:top w:val="nil"/>
              <w:left w:val="nil"/>
              <w:bottom w:val="single" w:sz="4" w:space="0" w:color="000000"/>
              <w:right w:val="single" w:sz="4" w:space="0" w:color="000000"/>
            </w:tcBorders>
            <w:shd w:val="clear" w:color="auto" w:fill="FFFFFF"/>
            <w:vAlign w:val="center"/>
          </w:tcPr>
          <w:p w14:paraId="4E4FFD3B" w14:textId="77777777" w:rsidR="00E46AE1" w:rsidRDefault="00000000">
            <w:pPr>
              <w:spacing w:after="0" w:line="240" w:lineRule="auto"/>
              <w:jc w:val="center"/>
              <w:rPr>
                <w:color w:val="000000"/>
                <w:sz w:val="18"/>
                <w:szCs w:val="18"/>
              </w:rPr>
            </w:pPr>
            <w:r>
              <w:rPr>
                <w:color w:val="000000"/>
                <w:sz w:val="18"/>
                <w:szCs w:val="18"/>
              </w:rPr>
              <w:t>2</w:t>
            </w:r>
          </w:p>
        </w:tc>
        <w:tc>
          <w:tcPr>
            <w:tcW w:w="719" w:type="dxa"/>
            <w:tcBorders>
              <w:top w:val="nil"/>
              <w:left w:val="nil"/>
              <w:bottom w:val="single" w:sz="4" w:space="0" w:color="000000"/>
              <w:right w:val="single" w:sz="4" w:space="0" w:color="000000"/>
            </w:tcBorders>
            <w:shd w:val="clear" w:color="auto" w:fill="FFFFFF"/>
            <w:vAlign w:val="center"/>
          </w:tcPr>
          <w:p w14:paraId="6DB2AC41" w14:textId="77777777" w:rsidR="00E46AE1" w:rsidRDefault="00000000">
            <w:pPr>
              <w:spacing w:after="0" w:line="240" w:lineRule="auto"/>
              <w:jc w:val="center"/>
              <w:rPr>
                <w:color w:val="000000"/>
                <w:sz w:val="18"/>
                <w:szCs w:val="18"/>
              </w:rPr>
            </w:pPr>
            <w:r>
              <w:rPr>
                <w:color w:val="000000"/>
                <w:sz w:val="18"/>
                <w:szCs w:val="18"/>
              </w:rPr>
              <w:t>$35</w:t>
            </w:r>
          </w:p>
        </w:tc>
        <w:tc>
          <w:tcPr>
            <w:tcW w:w="916" w:type="dxa"/>
            <w:vMerge/>
            <w:tcBorders>
              <w:top w:val="nil"/>
              <w:left w:val="single" w:sz="4" w:space="0" w:color="000000"/>
              <w:bottom w:val="single" w:sz="4" w:space="0" w:color="000000"/>
              <w:right w:val="single" w:sz="4" w:space="0" w:color="000000"/>
            </w:tcBorders>
            <w:shd w:val="clear" w:color="auto" w:fill="FFFFFF"/>
            <w:vAlign w:val="center"/>
          </w:tcPr>
          <w:p w14:paraId="7A87220F" w14:textId="77777777" w:rsidR="00E46AE1" w:rsidRDefault="00E46AE1">
            <w:pPr>
              <w:widowControl w:val="0"/>
              <w:pBdr>
                <w:top w:val="nil"/>
                <w:left w:val="nil"/>
                <w:bottom w:val="nil"/>
                <w:right w:val="nil"/>
                <w:between w:val="nil"/>
              </w:pBdr>
              <w:spacing w:after="0"/>
              <w:rPr>
                <w:color w:val="000000"/>
                <w:sz w:val="18"/>
                <w:szCs w:val="18"/>
              </w:rPr>
            </w:pPr>
          </w:p>
        </w:tc>
        <w:tc>
          <w:tcPr>
            <w:tcW w:w="916" w:type="dxa"/>
            <w:vMerge/>
            <w:tcBorders>
              <w:top w:val="nil"/>
              <w:left w:val="single" w:sz="4" w:space="0" w:color="000000"/>
              <w:bottom w:val="single" w:sz="4" w:space="0" w:color="000000"/>
              <w:right w:val="single" w:sz="4" w:space="0" w:color="000000"/>
            </w:tcBorders>
            <w:vAlign w:val="center"/>
          </w:tcPr>
          <w:p w14:paraId="2D32A1BF" w14:textId="77777777" w:rsidR="00E46AE1" w:rsidRDefault="00E46AE1">
            <w:pPr>
              <w:widowControl w:val="0"/>
              <w:pBdr>
                <w:top w:val="nil"/>
                <w:left w:val="nil"/>
                <w:bottom w:val="nil"/>
                <w:right w:val="nil"/>
                <w:between w:val="nil"/>
              </w:pBdr>
              <w:spacing w:after="0"/>
              <w:rPr>
                <w:color w:val="000000"/>
                <w:sz w:val="18"/>
                <w:szCs w:val="18"/>
              </w:rPr>
            </w:pPr>
          </w:p>
        </w:tc>
      </w:tr>
      <w:tr w:rsidR="00E46AE1" w14:paraId="42D1ED8A" w14:textId="77777777" w:rsidTr="00F05170">
        <w:trPr>
          <w:trHeight w:val="315"/>
        </w:trPr>
        <w:tc>
          <w:tcPr>
            <w:tcW w:w="4185" w:type="dxa"/>
            <w:vMerge/>
            <w:tcBorders>
              <w:top w:val="single" w:sz="4" w:space="0" w:color="000000"/>
              <w:left w:val="single" w:sz="4" w:space="0" w:color="000000"/>
              <w:bottom w:val="nil"/>
              <w:right w:val="nil"/>
            </w:tcBorders>
            <w:shd w:val="clear" w:color="auto" w:fill="FFFFFF"/>
            <w:vAlign w:val="center"/>
          </w:tcPr>
          <w:p w14:paraId="1A50080F" w14:textId="77777777" w:rsidR="00E46AE1" w:rsidRDefault="00E46AE1">
            <w:pPr>
              <w:widowControl w:val="0"/>
              <w:pBdr>
                <w:top w:val="nil"/>
                <w:left w:val="nil"/>
                <w:bottom w:val="nil"/>
                <w:right w:val="nil"/>
                <w:between w:val="nil"/>
              </w:pBdr>
              <w:spacing w:after="0"/>
              <w:rPr>
                <w:color w:val="000000"/>
                <w:sz w:val="18"/>
                <w:szCs w:val="18"/>
              </w:rPr>
            </w:pPr>
          </w:p>
        </w:tc>
        <w:tc>
          <w:tcPr>
            <w:tcW w:w="840" w:type="dxa"/>
            <w:vMerge/>
            <w:tcBorders>
              <w:top w:val="nil"/>
              <w:left w:val="single" w:sz="4" w:space="0" w:color="000000"/>
              <w:bottom w:val="nil"/>
              <w:right w:val="single" w:sz="4" w:space="0" w:color="000000"/>
            </w:tcBorders>
            <w:shd w:val="clear" w:color="auto" w:fill="FFFFFF"/>
            <w:vAlign w:val="center"/>
          </w:tcPr>
          <w:p w14:paraId="0B51F3A8" w14:textId="77777777" w:rsidR="00E46AE1" w:rsidRDefault="00E46AE1">
            <w:pPr>
              <w:widowControl w:val="0"/>
              <w:pBdr>
                <w:top w:val="nil"/>
                <w:left w:val="nil"/>
                <w:bottom w:val="nil"/>
                <w:right w:val="nil"/>
                <w:between w:val="nil"/>
              </w:pBdr>
              <w:spacing w:after="0"/>
              <w:rPr>
                <w:color w:val="000000"/>
                <w:sz w:val="18"/>
                <w:szCs w:val="18"/>
              </w:rPr>
            </w:pPr>
          </w:p>
        </w:tc>
        <w:tc>
          <w:tcPr>
            <w:tcW w:w="1066" w:type="dxa"/>
            <w:tcBorders>
              <w:top w:val="nil"/>
              <w:left w:val="nil"/>
              <w:bottom w:val="single" w:sz="4" w:space="0" w:color="000000"/>
              <w:right w:val="single" w:sz="4" w:space="0" w:color="000000"/>
            </w:tcBorders>
            <w:shd w:val="clear" w:color="auto" w:fill="FFFFFF"/>
            <w:vAlign w:val="center"/>
          </w:tcPr>
          <w:p w14:paraId="61FD1D17" w14:textId="77777777" w:rsidR="00E46AE1" w:rsidRDefault="00000000">
            <w:pPr>
              <w:spacing w:after="0" w:line="240" w:lineRule="auto"/>
              <w:jc w:val="center"/>
              <w:rPr>
                <w:color w:val="000000"/>
                <w:sz w:val="18"/>
                <w:szCs w:val="18"/>
              </w:rPr>
            </w:pPr>
            <w:r>
              <w:rPr>
                <w:color w:val="000000"/>
                <w:sz w:val="18"/>
                <w:szCs w:val="18"/>
              </w:rPr>
              <w:t>3 a +</w:t>
            </w:r>
          </w:p>
        </w:tc>
        <w:tc>
          <w:tcPr>
            <w:tcW w:w="719" w:type="dxa"/>
            <w:tcBorders>
              <w:top w:val="nil"/>
              <w:left w:val="nil"/>
              <w:bottom w:val="single" w:sz="4" w:space="0" w:color="000000"/>
              <w:right w:val="single" w:sz="4" w:space="0" w:color="000000"/>
            </w:tcBorders>
            <w:shd w:val="clear" w:color="auto" w:fill="FFFFFF"/>
            <w:vAlign w:val="center"/>
          </w:tcPr>
          <w:p w14:paraId="4651E9E0" w14:textId="77777777" w:rsidR="00E46AE1" w:rsidRDefault="00000000">
            <w:pPr>
              <w:spacing w:after="0" w:line="240" w:lineRule="auto"/>
              <w:jc w:val="center"/>
              <w:rPr>
                <w:color w:val="000000"/>
                <w:sz w:val="18"/>
                <w:szCs w:val="18"/>
              </w:rPr>
            </w:pPr>
            <w:r>
              <w:rPr>
                <w:color w:val="000000"/>
                <w:sz w:val="18"/>
                <w:szCs w:val="18"/>
              </w:rPr>
              <w:t>$31</w:t>
            </w:r>
          </w:p>
        </w:tc>
        <w:tc>
          <w:tcPr>
            <w:tcW w:w="916" w:type="dxa"/>
            <w:vMerge/>
            <w:tcBorders>
              <w:top w:val="nil"/>
              <w:left w:val="single" w:sz="4" w:space="0" w:color="000000"/>
              <w:bottom w:val="single" w:sz="4" w:space="0" w:color="000000"/>
              <w:right w:val="single" w:sz="4" w:space="0" w:color="000000"/>
            </w:tcBorders>
            <w:shd w:val="clear" w:color="auto" w:fill="FFFFFF"/>
            <w:vAlign w:val="center"/>
          </w:tcPr>
          <w:p w14:paraId="4F860D24" w14:textId="77777777" w:rsidR="00E46AE1" w:rsidRDefault="00E46AE1">
            <w:pPr>
              <w:widowControl w:val="0"/>
              <w:pBdr>
                <w:top w:val="nil"/>
                <w:left w:val="nil"/>
                <w:bottom w:val="nil"/>
                <w:right w:val="nil"/>
                <w:between w:val="nil"/>
              </w:pBdr>
              <w:spacing w:after="0"/>
              <w:rPr>
                <w:color w:val="000000"/>
                <w:sz w:val="18"/>
                <w:szCs w:val="18"/>
              </w:rPr>
            </w:pPr>
          </w:p>
        </w:tc>
        <w:tc>
          <w:tcPr>
            <w:tcW w:w="916" w:type="dxa"/>
            <w:vMerge/>
            <w:tcBorders>
              <w:top w:val="nil"/>
              <w:left w:val="single" w:sz="4" w:space="0" w:color="000000"/>
              <w:bottom w:val="single" w:sz="4" w:space="0" w:color="000000"/>
              <w:right w:val="single" w:sz="4" w:space="0" w:color="000000"/>
            </w:tcBorders>
            <w:vAlign w:val="center"/>
          </w:tcPr>
          <w:p w14:paraId="64B304F4" w14:textId="77777777" w:rsidR="00E46AE1" w:rsidRDefault="00E46AE1">
            <w:pPr>
              <w:widowControl w:val="0"/>
              <w:pBdr>
                <w:top w:val="nil"/>
                <w:left w:val="nil"/>
                <w:bottom w:val="nil"/>
                <w:right w:val="nil"/>
                <w:between w:val="nil"/>
              </w:pBdr>
              <w:spacing w:after="0"/>
              <w:rPr>
                <w:color w:val="000000"/>
                <w:sz w:val="18"/>
                <w:szCs w:val="18"/>
              </w:rPr>
            </w:pPr>
          </w:p>
        </w:tc>
      </w:tr>
      <w:tr w:rsidR="00E46AE1" w14:paraId="789E2809" w14:textId="77777777" w:rsidTr="00F05170">
        <w:trPr>
          <w:trHeight w:val="315"/>
        </w:trPr>
        <w:tc>
          <w:tcPr>
            <w:tcW w:w="4185" w:type="dxa"/>
            <w:vMerge w:val="restart"/>
            <w:tcBorders>
              <w:top w:val="single" w:sz="4" w:space="0" w:color="000000"/>
              <w:left w:val="single" w:sz="4" w:space="0" w:color="000000"/>
              <w:bottom w:val="nil"/>
              <w:right w:val="nil"/>
            </w:tcBorders>
            <w:shd w:val="clear" w:color="auto" w:fill="FFFFFF"/>
            <w:vAlign w:val="center"/>
          </w:tcPr>
          <w:p w14:paraId="0A92AC5D" w14:textId="77777777" w:rsidR="00E46AE1" w:rsidRDefault="00000000">
            <w:pPr>
              <w:spacing w:after="0" w:line="240" w:lineRule="auto"/>
              <w:jc w:val="center"/>
              <w:rPr>
                <w:color w:val="000000"/>
                <w:sz w:val="18"/>
                <w:szCs w:val="18"/>
              </w:rPr>
            </w:pPr>
            <w:r>
              <w:rPr>
                <w:color w:val="000000"/>
                <w:sz w:val="18"/>
                <w:szCs w:val="18"/>
              </w:rPr>
              <w:t>TRANSFER SDU / HOTELES ZONA SUL O CENTRO / SDU</w:t>
            </w:r>
          </w:p>
        </w:tc>
        <w:tc>
          <w:tcPr>
            <w:tcW w:w="840" w:type="dxa"/>
            <w:vMerge w:val="restart"/>
            <w:tcBorders>
              <w:top w:val="single" w:sz="4" w:space="0" w:color="000000"/>
              <w:left w:val="single" w:sz="4" w:space="0" w:color="000000"/>
              <w:bottom w:val="nil"/>
              <w:right w:val="single" w:sz="4" w:space="0" w:color="000000"/>
            </w:tcBorders>
            <w:shd w:val="clear" w:color="auto" w:fill="FFFFFF"/>
            <w:vAlign w:val="center"/>
          </w:tcPr>
          <w:p w14:paraId="37EB2E79"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shd w:val="clear" w:color="auto" w:fill="FFFFFF"/>
            <w:vAlign w:val="center"/>
          </w:tcPr>
          <w:p w14:paraId="5462A4C2" w14:textId="77777777" w:rsidR="00E46AE1" w:rsidRDefault="00000000">
            <w:pPr>
              <w:spacing w:after="0" w:line="240" w:lineRule="auto"/>
              <w:jc w:val="center"/>
              <w:rPr>
                <w:color w:val="000000"/>
                <w:sz w:val="18"/>
                <w:szCs w:val="18"/>
              </w:rPr>
            </w:pPr>
            <w:r>
              <w:rPr>
                <w:color w:val="000000"/>
                <w:sz w:val="18"/>
                <w:szCs w:val="18"/>
              </w:rPr>
              <w:t>1</w:t>
            </w:r>
          </w:p>
        </w:tc>
        <w:tc>
          <w:tcPr>
            <w:tcW w:w="719" w:type="dxa"/>
            <w:tcBorders>
              <w:top w:val="nil"/>
              <w:left w:val="nil"/>
              <w:bottom w:val="single" w:sz="4" w:space="0" w:color="000000"/>
              <w:right w:val="single" w:sz="4" w:space="0" w:color="000000"/>
            </w:tcBorders>
            <w:shd w:val="clear" w:color="auto" w:fill="FFFFFF"/>
            <w:vAlign w:val="center"/>
          </w:tcPr>
          <w:p w14:paraId="67578748" w14:textId="77777777" w:rsidR="00E46AE1" w:rsidRDefault="00000000">
            <w:pPr>
              <w:spacing w:after="0" w:line="240" w:lineRule="auto"/>
              <w:jc w:val="center"/>
              <w:rPr>
                <w:color w:val="000000"/>
                <w:sz w:val="18"/>
                <w:szCs w:val="18"/>
              </w:rPr>
            </w:pPr>
            <w:r>
              <w:rPr>
                <w:color w:val="000000"/>
                <w:sz w:val="18"/>
                <w:szCs w:val="18"/>
              </w:rPr>
              <w:t>$69</w:t>
            </w:r>
          </w:p>
        </w:tc>
        <w:tc>
          <w:tcPr>
            <w:tcW w:w="916" w:type="dxa"/>
            <w:vMerge w:val="restart"/>
            <w:tcBorders>
              <w:top w:val="nil"/>
              <w:left w:val="single" w:sz="4" w:space="0" w:color="000000"/>
              <w:bottom w:val="single" w:sz="4" w:space="0" w:color="000000"/>
              <w:right w:val="single" w:sz="4" w:space="0" w:color="000000"/>
            </w:tcBorders>
            <w:shd w:val="clear" w:color="auto" w:fill="FFFFFF"/>
            <w:vAlign w:val="center"/>
          </w:tcPr>
          <w:p w14:paraId="23EDC913"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vMerge w:val="restart"/>
            <w:tcBorders>
              <w:top w:val="nil"/>
              <w:left w:val="single" w:sz="4" w:space="0" w:color="000000"/>
              <w:bottom w:val="single" w:sz="4" w:space="0" w:color="000000"/>
              <w:right w:val="single" w:sz="4" w:space="0" w:color="000000"/>
            </w:tcBorders>
            <w:vAlign w:val="center"/>
          </w:tcPr>
          <w:p w14:paraId="7447914D"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668E27B0" w14:textId="77777777" w:rsidTr="00F05170">
        <w:trPr>
          <w:trHeight w:val="315"/>
        </w:trPr>
        <w:tc>
          <w:tcPr>
            <w:tcW w:w="4185" w:type="dxa"/>
            <w:vMerge/>
            <w:tcBorders>
              <w:top w:val="single" w:sz="4" w:space="0" w:color="000000"/>
              <w:left w:val="single" w:sz="4" w:space="0" w:color="000000"/>
              <w:bottom w:val="nil"/>
              <w:right w:val="nil"/>
            </w:tcBorders>
            <w:shd w:val="clear" w:color="auto" w:fill="FFFFFF"/>
            <w:vAlign w:val="center"/>
          </w:tcPr>
          <w:p w14:paraId="6672E537" w14:textId="77777777" w:rsidR="00E46AE1" w:rsidRDefault="00E46AE1">
            <w:pPr>
              <w:widowControl w:val="0"/>
              <w:pBdr>
                <w:top w:val="nil"/>
                <w:left w:val="nil"/>
                <w:bottom w:val="nil"/>
                <w:right w:val="nil"/>
                <w:between w:val="nil"/>
              </w:pBdr>
              <w:spacing w:after="0"/>
              <w:rPr>
                <w:color w:val="000000"/>
                <w:sz w:val="18"/>
                <w:szCs w:val="18"/>
              </w:rPr>
            </w:pPr>
          </w:p>
        </w:tc>
        <w:tc>
          <w:tcPr>
            <w:tcW w:w="840" w:type="dxa"/>
            <w:vMerge/>
            <w:tcBorders>
              <w:top w:val="single" w:sz="4" w:space="0" w:color="000000"/>
              <w:left w:val="single" w:sz="4" w:space="0" w:color="000000"/>
              <w:bottom w:val="nil"/>
              <w:right w:val="single" w:sz="4" w:space="0" w:color="000000"/>
            </w:tcBorders>
            <w:shd w:val="clear" w:color="auto" w:fill="FFFFFF"/>
            <w:vAlign w:val="center"/>
          </w:tcPr>
          <w:p w14:paraId="60D06A3C" w14:textId="77777777" w:rsidR="00E46AE1" w:rsidRDefault="00E46AE1">
            <w:pPr>
              <w:widowControl w:val="0"/>
              <w:pBdr>
                <w:top w:val="nil"/>
                <w:left w:val="nil"/>
                <w:bottom w:val="nil"/>
                <w:right w:val="nil"/>
                <w:between w:val="nil"/>
              </w:pBdr>
              <w:spacing w:after="0"/>
              <w:rPr>
                <w:color w:val="000000"/>
                <w:sz w:val="18"/>
                <w:szCs w:val="18"/>
              </w:rPr>
            </w:pPr>
          </w:p>
        </w:tc>
        <w:tc>
          <w:tcPr>
            <w:tcW w:w="1066" w:type="dxa"/>
            <w:tcBorders>
              <w:top w:val="nil"/>
              <w:left w:val="nil"/>
              <w:bottom w:val="single" w:sz="4" w:space="0" w:color="000000"/>
              <w:right w:val="single" w:sz="4" w:space="0" w:color="000000"/>
            </w:tcBorders>
            <w:shd w:val="clear" w:color="auto" w:fill="FFFFFF"/>
            <w:vAlign w:val="center"/>
          </w:tcPr>
          <w:p w14:paraId="36887848" w14:textId="77777777" w:rsidR="00E46AE1" w:rsidRDefault="00000000">
            <w:pPr>
              <w:spacing w:after="0" w:line="240" w:lineRule="auto"/>
              <w:jc w:val="center"/>
              <w:rPr>
                <w:color w:val="000000"/>
                <w:sz w:val="18"/>
                <w:szCs w:val="18"/>
              </w:rPr>
            </w:pPr>
            <w:r>
              <w:rPr>
                <w:color w:val="000000"/>
                <w:sz w:val="18"/>
                <w:szCs w:val="18"/>
              </w:rPr>
              <w:t>2</w:t>
            </w:r>
          </w:p>
        </w:tc>
        <w:tc>
          <w:tcPr>
            <w:tcW w:w="719" w:type="dxa"/>
            <w:tcBorders>
              <w:top w:val="nil"/>
              <w:left w:val="nil"/>
              <w:bottom w:val="single" w:sz="4" w:space="0" w:color="000000"/>
              <w:right w:val="single" w:sz="4" w:space="0" w:color="000000"/>
            </w:tcBorders>
            <w:shd w:val="clear" w:color="auto" w:fill="FFFFFF"/>
            <w:vAlign w:val="center"/>
          </w:tcPr>
          <w:p w14:paraId="2C7B3EFE" w14:textId="77777777" w:rsidR="00E46AE1" w:rsidRDefault="00000000">
            <w:pPr>
              <w:spacing w:after="0" w:line="240" w:lineRule="auto"/>
              <w:jc w:val="center"/>
              <w:rPr>
                <w:color w:val="000000"/>
                <w:sz w:val="18"/>
                <w:szCs w:val="18"/>
              </w:rPr>
            </w:pPr>
            <w:r>
              <w:rPr>
                <w:color w:val="000000"/>
                <w:sz w:val="18"/>
                <w:szCs w:val="18"/>
              </w:rPr>
              <w:t>$35</w:t>
            </w:r>
          </w:p>
        </w:tc>
        <w:tc>
          <w:tcPr>
            <w:tcW w:w="916" w:type="dxa"/>
            <w:vMerge/>
            <w:tcBorders>
              <w:top w:val="nil"/>
              <w:left w:val="single" w:sz="4" w:space="0" w:color="000000"/>
              <w:bottom w:val="single" w:sz="4" w:space="0" w:color="000000"/>
              <w:right w:val="single" w:sz="4" w:space="0" w:color="000000"/>
            </w:tcBorders>
            <w:shd w:val="clear" w:color="auto" w:fill="FFFFFF"/>
            <w:vAlign w:val="center"/>
          </w:tcPr>
          <w:p w14:paraId="0F2C7224" w14:textId="77777777" w:rsidR="00E46AE1" w:rsidRDefault="00E46AE1">
            <w:pPr>
              <w:widowControl w:val="0"/>
              <w:pBdr>
                <w:top w:val="nil"/>
                <w:left w:val="nil"/>
                <w:bottom w:val="nil"/>
                <w:right w:val="nil"/>
                <w:between w:val="nil"/>
              </w:pBdr>
              <w:spacing w:after="0"/>
              <w:rPr>
                <w:color w:val="000000"/>
                <w:sz w:val="18"/>
                <w:szCs w:val="18"/>
              </w:rPr>
            </w:pPr>
          </w:p>
        </w:tc>
        <w:tc>
          <w:tcPr>
            <w:tcW w:w="916" w:type="dxa"/>
            <w:vMerge/>
            <w:tcBorders>
              <w:top w:val="nil"/>
              <w:left w:val="single" w:sz="4" w:space="0" w:color="000000"/>
              <w:bottom w:val="single" w:sz="4" w:space="0" w:color="000000"/>
              <w:right w:val="single" w:sz="4" w:space="0" w:color="000000"/>
            </w:tcBorders>
            <w:vAlign w:val="center"/>
          </w:tcPr>
          <w:p w14:paraId="372376B7" w14:textId="77777777" w:rsidR="00E46AE1" w:rsidRDefault="00E46AE1">
            <w:pPr>
              <w:widowControl w:val="0"/>
              <w:pBdr>
                <w:top w:val="nil"/>
                <w:left w:val="nil"/>
                <w:bottom w:val="nil"/>
                <w:right w:val="nil"/>
                <w:between w:val="nil"/>
              </w:pBdr>
              <w:spacing w:after="0"/>
              <w:rPr>
                <w:color w:val="000000"/>
                <w:sz w:val="18"/>
                <w:szCs w:val="18"/>
              </w:rPr>
            </w:pPr>
          </w:p>
        </w:tc>
      </w:tr>
      <w:tr w:rsidR="00E46AE1" w14:paraId="2AD18A69" w14:textId="77777777" w:rsidTr="00F05170">
        <w:trPr>
          <w:trHeight w:val="315"/>
        </w:trPr>
        <w:tc>
          <w:tcPr>
            <w:tcW w:w="4185" w:type="dxa"/>
            <w:vMerge/>
            <w:tcBorders>
              <w:top w:val="single" w:sz="4" w:space="0" w:color="000000"/>
              <w:left w:val="single" w:sz="4" w:space="0" w:color="000000"/>
              <w:bottom w:val="nil"/>
              <w:right w:val="nil"/>
            </w:tcBorders>
            <w:shd w:val="clear" w:color="auto" w:fill="FFFFFF"/>
            <w:vAlign w:val="center"/>
          </w:tcPr>
          <w:p w14:paraId="769589A3" w14:textId="77777777" w:rsidR="00E46AE1" w:rsidRDefault="00E46AE1">
            <w:pPr>
              <w:widowControl w:val="0"/>
              <w:pBdr>
                <w:top w:val="nil"/>
                <w:left w:val="nil"/>
                <w:bottom w:val="nil"/>
                <w:right w:val="nil"/>
                <w:between w:val="nil"/>
              </w:pBdr>
              <w:spacing w:after="0"/>
              <w:rPr>
                <w:color w:val="000000"/>
                <w:sz w:val="18"/>
                <w:szCs w:val="18"/>
              </w:rPr>
            </w:pPr>
          </w:p>
        </w:tc>
        <w:tc>
          <w:tcPr>
            <w:tcW w:w="840" w:type="dxa"/>
            <w:vMerge/>
            <w:tcBorders>
              <w:top w:val="single" w:sz="4" w:space="0" w:color="000000"/>
              <w:left w:val="single" w:sz="4" w:space="0" w:color="000000"/>
              <w:bottom w:val="nil"/>
              <w:right w:val="single" w:sz="4" w:space="0" w:color="000000"/>
            </w:tcBorders>
            <w:shd w:val="clear" w:color="auto" w:fill="FFFFFF"/>
            <w:vAlign w:val="center"/>
          </w:tcPr>
          <w:p w14:paraId="61CE3856" w14:textId="77777777" w:rsidR="00E46AE1" w:rsidRDefault="00E46AE1">
            <w:pPr>
              <w:widowControl w:val="0"/>
              <w:pBdr>
                <w:top w:val="nil"/>
                <w:left w:val="nil"/>
                <w:bottom w:val="nil"/>
                <w:right w:val="nil"/>
                <w:between w:val="nil"/>
              </w:pBdr>
              <w:spacing w:after="0"/>
              <w:rPr>
                <w:color w:val="000000"/>
                <w:sz w:val="18"/>
                <w:szCs w:val="18"/>
              </w:rPr>
            </w:pPr>
          </w:p>
        </w:tc>
        <w:tc>
          <w:tcPr>
            <w:tcW w:w="1066" w:type="dxa"/>
            <w:tcBorders>
              <w:top w:val="nil"/>
              <w:left w:val="nil"/>
              <w:bottom w:val="single" w:sz="4" w:space="0" w:color="000000"/>
              <w:right w:val="single" w:sz="4" w:space="0" w:color="000000"/>
            </w:tcBorders>
            <w:shd w:val="clear" w:color="auto" w:fill="FFFFFF"/>
            <w:vAlign w:val="center"/>
          </w:tcPr>
          <w:p w14:paraId="3F541A7A" w14:textId="77777777" w:rsidR="00E46AE1" w:rsidRDefault="00000000">
            <w:pPr>
              <w:spacing w:after="0" w:line="240" w:lineRule="auto"/>
              <w:jc w:val="center"/>
              <w:rPr>
                <w:color w:val="000000"/>
                <w:sz w:val="18"/>
                <w:szCs w:val="18"/>
              </w:rPr>
            </w:pPr>
            <w:r>
              <w:rPr>
                <w:color w:val="000000"/>
                <w:sz w:val="18"/>
                <w:szCs w:val="18"/>
              </w:rPr>
              <w:t>3 a +</w:t>
            </w:r>
          </w:p>
        </w:tc>
        <w:tc>
          <w:tcPr>
            <w:tcW w:w="719" w:type="dxa"/>
            <w:tcBorders>
              <w:top w:val="nil"/>
              <w:left w:val="nil"/>
              <w:bottom w:val="single" w:sz="4" w:space="0" w:color="000000"/>
              <w:right w:val="single" w:sz="4" w:space="0" w:color="000000"/>
            </w:tcBorders>
            <w:shd w:val="clear" w:color="auto" w:fill="FFFFFF"/>
            <w:vAlign w:val="center"/>
          </w:tcPr>
          <w:p w14:paraId="18888EFE" w14:textId="77777777" w:rsidR="00E46AE1" w:rsidRDefault="00000000">
            <w:pPr>
              <w:spacing w:after="0" w:line="240" w:lineRule="auto"/>
              <w:jc w:val="center"/>
              <w:rPr>
                <w:color w:val="000000"/>
                <w:sz w:val="18"/>
                <w:szCs w:val="18"/>
              </w:rPr>
            </w:pPr>
            <w:r>
              <w:rPr>
                <w:color w:val="000000"/>
                <w:sz w:val="18"/>
                <w:szCs w:val="18"/>
              </w:rPr>
              <w:t>$31</w:t>
            </w:r>
          </w:p>
        </w:tc>
        <w:tc>
          <w:tcPr>
            <w:tcW w:w="916" w:type="dxa"/>
            <w:vMerge/>
            <w:tcBorders>
              <w:top w:val="nil"/>
              <w:left w:val="single" w:sz="4" w:space="0" w:color="000000"/>
              <w:bottom w:val="single" w:sz="4" w:space="0" w:color="000000"/>
              <w:right w:val="single" w:sz="4" w:space="0" w:color="000000"/>
            </w:tcBorders>
            <w:shd w:val="clear" w:color="auto" w:fill="FFFFFF"/>
            <w:vAlign w:val="center"/>
          </w:tcPr>
          <w:p w14:paraId="49E2637D" w14:textId="77777777" w:rsidR="00E46AE1" w:rsidRDefault="00E46AE1">
            <w:pPr>
              <w:widowControl w:val="0"/>
              <w:pBdr>
                <w:top w:val="nil"/>
                <w:left w:val="nil"/>
                <w:bottom w:val="nil"/>
                <w:right w:val="nil"/>
                <w:between w:val="nil"/>
              </w:pBdr>
              <w:spacing w:after="0"/>
              <w:rPr>
                <w:color w:val="000000"/>
                <w:sz w:val="18"/>
                <w:szCs w:val="18"/>
              </w:rPr>
            </w:pPr>
          </w:p>
        </w:tc>
        <w:tc>
          <w:tcPr>
            <w:tcW w:w="916" w:type="dxa"/>
            <w:vMerge/>
            <w:tcBorders>
              <w:top w:val="nil"/>
              <w:left w:val="single" w:sz="4" w:space="0" w:color="000000"/>
              <w:bottom w:val="single" w:sz="4" w:space="0" w:color="000000"/>
              <w:right w:val="single" w:sz="4" w:space="0" w:color="000000"/>
            </w:tcBorders>
            <w:vAlign w:val="center"/>
          </w:tcPr>
          <w:p w14:paraId="0D0F9B9D" w14:textId="77777777" w:rsidR="00E46AE1" w:rsidRDefault="00E46AE1">
            <w:pPr>
              <w:widowControl w:val="0"/>
              <w:pBdr>
                <w:top w:val="nil"/>
                <w:left w:val="nil"/>
                <w:bottom w:val="nil"/>
                <w:right w:val="nil"/>
                <w:between w:val="nil"/>
              </w:pBdr>
              <w:spacing w:after="0"/>
              <w:rPr>
                <w:color w:val="000000"/>
                <w:sz w:val="18"/>
                <w:szCs w:val="18"/>
              </w:rPr>
            </w:pPr>
          </w:p>
        </w:tc>
      </w:tr>
      <w:tr w:rsidR="00E46AE1" w14:paraId="4B415566" w14:textId="77777777" w:rsidTr="00F05170">
        <w:trPr>
          <w:trHeight w:val="900"/>
        </w:trPr>
        <w:tc>
          <w:tcPr>
            <w:tcW w:w="4185" w:type="dxa"/>
            <w:tcBorders>
              <w:top w:val="single" w:sz="4" w:space="0" w:color="000000"/>
              <w:left w:val="single" w:sz="4" w:space="0" w:color="000000"/>
              <w:bottom w:val="nil"/>
              <w:right w:val="nil"/>
            </w:tcBorders>
            <w:shd w:val="clear" w:color="auto" w:fill="FFFFFF"/>
            <w:vAlign w:val="center"/>
          </w:tcPr>
          <w:p w14:paraId="43B7B6B6" w14:textId="77777777" w:rsidR="00E46AE1" w:rsidRDefault="00000000">
            <w:pPr>
              <w:spacing w:after="0" w:line="240" w:lineRule="auto"/>
              <w:jc w:val="center"/>
              <w:rPr>
                <w:color w:val="000000"/>
                <w:sz w:val="18"/>
                <w:szCs w:val="18"/>
              </w:rPr>
            </w:pPr>
            <w:r>
              <w:rPr>
                <w:color w:val="000000"/>
                <w:sz w:val="18"/>
                <w:szCs w:val="18"/>
              </w:rPr>
              <w:t>UN DIA EN RIO: PAN DE AZÚCAR CON PANORÁMICO DE PLAYAS + CORCOVADO CON FLORESTA DA TIJUCA PANORÁMICO CON CITY TOUR (CON ALMUERZO Y ENTRADAS) SUBIDA EN VAN</w:t>
            </w:r>
          </w:p>
        </w:tc>
        <w:tc>
          <w:tcPr>
            <w:tcW w:w="840" w:type="dxa"/>
            <w:tcBorders>
              <w:top w:val="single" w:sz="4" w:space="0" w:color="000000"/>
              <w:left w:val="single" w:sz="4" w:space="0" w:color="000000"/>
              <w:bottom w:val="nil"/>
              <w:right w:val="single" w:sz="4" w:space="0" w:color="000000"/>
            </w:tcBorders>
            <w:shd w:val="clear" w:color="auto" w:fill="FFFFFF"/>
            <w:vAlign w:val="center"/>
          </w:tcPr>
          <w:p w14:paraId="79E9326A"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nil"/>
              <w:right w:val="single" w:sz="4" w:space="0" w:color="000000"/>
            </w:tcBorders>
            <w:shd w:val="clear" w:color="auto" w:fill="FFFFFF"/>
            <w:vAlign w:val="center"/>
          </w:tcPr>
          <w:p w14:paraId="02400599" w14:textId="77777777" w:rsidR="00E46AE1" w:rsidRDefault="00000000">
            <w:pPr>
              <w:spacing w:after="0" w:line="240" w:lineRule="auto"/>
              <w:jc w:val="center"/>
              <w:rPr>
                <w:color w:val="000000"/>
                <w:sz w:val="18"/>
                <w:szCs w:val="18"/>
              </w:rPr>
            </w:pPr>
            <w:r>
              <w:rPr>
                <w:color w:val="000000"/>
                <w:sz w:val="18"/>
                <w:szCs w:val="18"/>
              </w:rPr>
              <w:t>1 a +</w:t>
            </w:r>
          </w:p>
        </w:tc>
        <w:tc>
          <w:tcPr>
            <w:tcW w:w="719" w:type="dxa"/>
            <w:tcBorders>
              <w:top w:val="nil"/>
              <w:left w:val="nil"/>
              <w:bottom w:val="single" w:sz="4" w:space="0" w:color="000000"/>
              <w:right w:val="single" w:sz="4" w:space="0" w:color="000000"/>
            </w:tcBorders>
            <w:shd w:val="clear" w:color="auto" w:fill="FFFFFF"/>
            <w:vAlign w:val="center"/>
          </w:tcPr>
          <w:p w14:paraId="6D236013" w14:textId="77777777" w:rsidR="00E46AE1" w:rsidRDefault="00000000">
            <w:pPr>
              <w:spacing w:after="0" w:line="240" w:lineRule="auto"/>
              <w:jc w:val="center"/>
              <w:rPr>
                <w:color w:val="000000"/>
                <w:sz w:val="18"/>
                <w:szCs w:val="18"/>
              </w:rPr>
            </w:pPr>
            <w:r>
              <w:rPr>
                <w:color w:val="000000"/>
                <w:sz w:val="18"/>
                <w:szCs w:val="18"/>
              </w:rPr>
              <w:t>$</w:t>
            </w:r>
            <w:r>
              <w:rPr>
                <w:sz w:val="18"/>
                <w:szCs w:val="18"/>
              </w:rPr>
              <w:t>126</w:t>
            </w:r>
          </w:p>
        </w:tc>
        <w:tc>
          <w:tcPr>
            <w:tcW w:w="916" w:type="dxa"/>
            <w:tcBorders>
              <w:top w:val="nil"/>
              <w:left w:val="nil"/>
              <w:bottom w:val="nil"/>
              <w:right w:val="single" w:sz="4" w:space="0" w:color="000000"/>
            </w:tcBorders>
            <w:shd w:val="clear" w:color="auto" w:fill="FFFFFF"/>
            <w:vAlign w:val="center"/>
          </w:tcPr>
          <w:p w14:paraId="01299A2A"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nil"/>
              <w:right w:val="single" w:sz="4" w:space="0" w:color="000000"/>
            </w:tcBorders>
            <w:vAlign w:val="center"/>
          </w:tcPr>
          <w:p w14:paraId="340BFEF9"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381EB169" w14:textId="77777777" w:rsidTr="00F05170">
        <w:trPr>
          <w:trHeight w:val="840"/>
        </w:trPr>
        <w:tc>
          <w:tcPr>
            <w:tcW w:w="4185" w:type="dxa"/>
            <w:tcBorders>
              <w:top w:val="single" w:sz="4" w:space="0" w:color="000000"/>
              <w:left w:val="single" w:sz="4" w:space="0" w:color="000000"/>
              <w:bottom w:val="nil"/>
              <w:right w:val="nil"/>
            </w:tcBorders>
            <w:shd w:val="clear" w:color="auto" w:fill="FFFFFF"/>
            <w:vAlign w:val="center"/>
          </w:tcPr>
          <w:p w14:paraId="2475FF36" w14:textId="77777777" w:rsidR="00E46AE1" w:rsidRDefault="00000000">
            <w:pPr>
              <w:spacing w:after="0" w:line="240" w:lineRule="auto"/>
              <w:jc w:val="center"/>
              <w:rPr>
                <w:color w:val="000000"/>
                <w:sz w:val="18"/>
                <w:szCs w:val="18"/>
              </w:rPr>
            </w:pPr>
            <w:r>
              <w:rPr>
                <w:color w:val="000000"/>
                <w:sz w:val="18"/>
                <w:szCs w:val="18"/>
              </w:rPr>
              <w:t>UN DIA EN RIO: PAN DE AZÚCAR CON PANORÁMICO DE PLAYAS + CORCOVADO CON FLORESTA DA TIJUCA PANORÁMICO CON CITY TOUR (CON ALMUERZO Y ENTRADAS) SUBIDA EN TREN</w:t>
            </w:r>
          </w:p>
        </w:tc>
        <w:tc>
          <w:tcPr>
            <w:tcW w:w="840" w:type="dxa"/>
            <w:tcBorders>
              <w:top w:val="single" w:sz="4" w:space="0" w:color="000000"/>
              <w:left w:val="single" w:sz="4" w:space="0" w:color="000000"/>
              <w:bottom w:val="nil"/>
              <w:right w:val="single" w:sz="4" w:space="0" w:color="000000"/>
            </w:tcBorders>
            <w:shd w:val="clear" w:color="auto" w:fill="FFFFFF"/>
            <w:vAlign w:val="center"/>
          </w:tcPr>
          <w:p w14:paraId="5DCC91FB"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single" w:sz="4" w:space="0" w:color="000000"/>
              <w:right w:val="single" w:sz="4" w:space="0" w:color="000000"/>
            </w:tcBorders>
            <w:shd w:val="clear" w:color="auto" w:fill="FFFFFF"/>
            <w:vAlign w:val="center"/>
          </w:tcPr>
          <w:p w14:paraId="0C094272" w14:textId="77777777" w:rsidR="00E46AE1" w:rsidRDefault="00000000">
            <w:pPr>
              <w:spacing w:after="0" w:line="240" w:lineRule="auto"/>
              <w:jc w:val="center"/>
              <w:rPr>
                <w:color w:val="000000"/>
                <w:sz w:val="18"/>
                <w:szCs w:val="18"/>
              </w:rPr>
            </w:pPr>
            <w:r>
              <w:rPr>
                <w:color w:val="000000"/>
                <w:sz w:val="18"/>
                <w:szCs w:val="18"/>
              </w:rPr>
              <w:t>1 a +</w:t>
            </w:r>
          </w:p>
        </w:tc>
        <w:tc>
          <w:tcPr>
            <w:tcW w:w="719" w:type="dxa"/>
            <w:tcBorders>
              <w:top w:val="nil"/>
              <w:left w:val="nil"/>
              <w:bottom w:val="single" w:sz="4" w:space="0" w:color="000000"/>
              <w:right w:val="single" w:sz="4" w:space="0" w:color="000000"/>
            </w:tcBorders>
            <w:shd w:val="clear" w:color="auto" w:fill="FFFFFF"/>
            <w:vAlign w:val="center"/>
          </w:tcPr>
          <w:p w14:paraId="5A46D758" w14:textId="77777777" w:rsidR="00E46AE1" w:rsidRDefault="00000000">
            <w:pPr>
              <w:spacing w:after="0" w:line="240" w:lineRule="auto"/>
              <w:jc w:val="center"/>
              <w:rPr>
                <w:color w:val="000000"/>
                <w:sz w:val="18"/>
                <w:szCs w:val="18"/>
              </w:rPr>
            </w:pPr>
            <w:r>
              <w:rPr>
                <w:color w:val="000000"/>
                <w:sz w:val="18"/>
                <w:szCs w:val="18"/>
              </w:rPr>
              <w:t>$175</w:t>
            </w:r>
          </w:p>
        </w:tc>
        <w:tc>
          <w:tcPr>
            <w:tcW w:w="916" w:type="dxa"/>
            <w:tcBorders>
              <w:top w:val="single" w:sz="4" w:space="0" w:color="000000"/>
              <w:left w:val="nil"/>
              <w:bottom w:val="nil"/>
              <w:right w:val="single" w:sz="4" w:space="0" w:color="000000"/>
            </w:tcBorders>
            <w:shd w:val="clear" w:color="auto" w:fill="FFFFFF"/>
            <w:vAlign w:val="center"/>
          </w:tcPr>
          <w:p w14:paraId="6AC03331"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single" w:sz="4" w:space="0" w:color="000000"/>
              <w:left w:val="nil"/>
              <w:bottom w:val="nil"/>
              <w:right w:val="single" w:sz="4" w:space="0" w:color="000000"/>
            </w:tcBorders>
            <w:vAlign w:val="center"/>
          </w:tcPr>
          <w:p w14:paraId="6A78D20A"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16623170" w14:textId="77777777" w:rsidTr="00F05170">
        <w:trPr>
          <w:trHeight w:val="585"/>
        </w:trPr>
        <w:tc>
          <w:tcPr>
            <w:tcW w:w="4185" w:type="dxa"/>
            <w:tcBorders>
              <w:top w:val="single" w:sz="4" w:space="0" w:color="000000"/>
              <w:left w:val="single" w:sz="4" w:space="0" w:color="000000"/>
              <w:bottom w:val="nil"/>
              <w:right w:val="nil"/>
            </w:tcBorders>
            <w:shd w:val="clear" w:color="auto" w:fill="FFFFFF"/>
            <w:vAlign w:val="center"/>
          </w:tcPr>
          <w:p w14:paraId="0C88D294" w14:textId="77777777" w:rsidR="00E46AE1" w:rsidRDefault="00000000">
            <w:pPr>
              <w:spacing w:after="0" w:line="240" w:lineRule="auto"/>
              <w:jc w:val="center"/>
              <w:rPr>
                <w:color w:val="000000"/>
                <w:sz w:val="18"/>
                <w:szCs w:val="18"/>
              </w:rPr>
            </w:pPr>
            <w:r>
              <w:rPr>
                <w:color w:val="000000"/>
                <w:sz w:val="18"/>
                <w:szCs w:val="18"/>
              </w:rPr>
              <w:t>CORCOVADO EN VAN CON FLORESTA DA TIJUCA PANORÁMICO CON CITY TOUR (SIN ENTRADA)</w:t>
            </w:r>
          </w:p>
        </w:tc>
        <w:tc>
          <w:tcPr>
            <w:tcW w:w="840" w:type="dxa"/>
            <w:tcBorders>
              <w:top w:val="single" w:sz="4" w:space="0" w:color="000000"/>
              <w:left w:val="single" w:sz="4" w:space="0" w:color="000000"/>
              <w:bottom w:val="nil"/>
              <w:right w:val="single" w:sz="4" w:space="0" w:color="000000"/>
            </w:tcBorders>
            <w:shd w:val="clear" w:color="auto" w:fill="FFFFFF"/>
            <w:vAlign w:val="center"/>
          </w:tcPr>
          <w:p w14:paraId="78032B8A"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shd w:val="clear" w:color="auto" w:fill="FFFFFF"/>
            <w:vAlign w:val="center"/>
          </w:tcPr>
          <w:p w14:paraId="2CAA3AAE" w14:textId="77777777" w:rsidR="00E46AE1" w:rsidRDefault="00000000">
            <w:pPr>
              <w:spacing w:after="0" w:line="240" w:lineRule="auto"/>
              <w:jc w:val="center"/>
              <w:rPr>
                <w:color w:val="000000"/>
                <w:sz w:val="18"/>
                <w:szCs w:val="18"/>
              </w:rPr>
            </w:pPr>
            <w:r>
              <w:rPr>
                <w:color w:val="000000"/>
                <w:sz w:val="18"/>
                <w:szCs w:val="18"/>
              </w:rPr>
              <w:t>1 a 3</w:t>
            </w:r>
          </w:p>
        </w:tc>
        <w:tc>
          <w:tcPr>
            <w:tcW w:w="719" w:type="dxa"/>
            <w:tcBorders>
              <w:top w:val="nil"/>
              <w:left w:val="nil"/>
              <w:bottom w:val="single" w:sz="4" w:space="0" w:color="000000"/>
              <w:right w:val="single" w:sz="4" w:space="0" w:color="000000"/>
            </w:tcBorders>
            <w:shd w:val="clear" w:color="auto" w:fill="FFFFFF"/>
            <w:vAlign w:val="center"/>
          </w:tcPr>
          <w:p w14:paraId="1999EE45" w14:textId="77777777" w:rsidR="00E46AE1" w:rsidRDefault="00000000">
            <w:pPr>
              <w:spacing w:after="0" w:line="240" w:lineRule="auto"/>
              <w:jc w:val="center"/>
              <w:rPr>
                <w:color w:val="000000"/>
                <w:sz w:val="18"/>
                <w:szCs w:val="18"/>
              </w:rPr>
            </w:pPr>
            <w:r>
              <w:rPr>
                <w:color w:val="000000"/>
                <w:sz w:val="18"/>
                <w:szCs w:val="18"/>
              </w:rPr>
              <w:t>$53</w:t>
            </w:r>
          </w:p>
        </w:tc>
        <w:tc>
          <w:tcPr>
            <w:tcW w:w="916" w:type="dxa"/>
            <w:tcBorders>
              <w:top w:val="single" w:sz="4" w:space="0" w:color="000000"/>
              <w:left w:val="nil"/>
              <w:bottom w:val="nil"/>
              <w:right w:val="single" w:sz="4" w:space="0" w:color="000000"/>
            </w:tcBorders>
            <w:shd w:val="clear" w:color="auto" w:fill="FFFFFF"/>
            <w:vAlign w:val="center"/>
          </w:tcPr>
          <w:p w14:paraId="4156845D"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single" w:sz="4" w:space="0" w:color="000000"/>
              <w:left w:val="nil"/>
              <w:bottom w:val="nil"/>
              <w:right w:val="single" w:sz="4" w:space="0" w:color="000000"/>
            </w:tcBorders>
            <w:vAlign w:val="center"/>
          </w:tcPr>
          <w:p w14:paraId="2F20BF93"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694316E2" w14:textId="77777777" w:rsidTr="00F05170">
        <w:trPr>
          <w:trHeight w:val="525"/>
        </w:trPr>
        <w:tc>
          <w:tcPr>
            <w:tcW w:w="4185" w:type="dxa"/>
            <w:tcBorders>
              <w:top w:val="single" w:sz="4" w:space="0" w:color="000000"/>
              <w:left w:val="single" w:sz="4" w:space="0" w:color="000000"/>
              <w:bottom w:val="nil"/>
              <w:right w:val="nil"/>
            </w:tcBorders>
            <w:shd w:val="clear" w:color="auto" w:fill="FFFFFF"/>
            <w:vAlign w:val="center"/>
          </w:tcPr>
          <w:p w14:paraId="500F50A8" w14:textId="77777777" w:rsidR="00E46AE1" w:rsidRDefault="00000000">
            <w:pPr>
              <w:spacing w:after="0" w:line="240" w:lineRule="auto"/>
              <w:jc w:val="center"/>
              <w:rPr>
                <w:color w:val="000000"/>
                <w:sz w:val="18"/>
                <w:szCs w:val="18"/>
              </w:rPr>
            </w:pPr>
            <w:r>
              <w:rPr>
                <w:color w:val="000000"/>
                <w:sz w:val="18"/>
                <w:szCs w:val="18"/>
              </w:rPr>
              <w:t>CORCOVADO EN VAN CON FLORESTA DA TIJUCA PANORÁMICO CON CITY TOUR (CON ENTRADA)</w:t>
            </w:r>
          </w:p>
        </w:tc>
        <w:tc>
          <w:tcPr>
            <w:tcW w:w="840" w:type="dxa"/>
            <w:tcBorders>
              <w:top w:val="single" w:sz="4" w:space="0" w:color="000000"/>
              <w:left w:val="single" w:sz="4" w:space="0" w:color="000000"/>
              <w:bottom w:val="nil"/>
              <w:right w:val="single" w:sz="4" w:space="0" w:color="000000"/>
            </w:tcBorders>
            <w:shd w:val="clear" w:color="auto" w:fill="FFFFFF"/>
            <w:vAlign w:val="center"/>
          </w:tcPr>
          <w:p w14:paraId="769614FE"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shd w:val="clear" w:color="auto" w:fill="FFFFFF"/>
            <w:vAlign w:val="center"/>
          </w:tcPr>
          <w:p w14:paraId="76B05DEA" w14:textId="77777777" w:rsidR="00E46AE1" w:rsidRDefault="00000000">
            <w:pPr>
              <w:spacing w:after="0" w:line="240" w:lineRule="auto"/>
              <w:jc w:val="center"/>
              <w:rPr>
                <w:color w:val="000000"/>
                <w:sz w:val="18"/>
                <w:szCs w:val="18"/>
              </w:rPr>
            </w:pPr>
            <w:r>
              <w:rPr>
                <w:color w:val="000000"/>
                <w:sz w:val="18"/>
                <w:szCs w:val="18"/>
              </w:rPr>
              <w:t>1 a +</w:t>
            </w:r>
          </w:p>
        </w:tc>
        <w:tc>
          <w:tcPr>
            <w:tcW w:w="719" w:type="dxa"/>
            <w:tcBorders>
              <w:top w:val="nil"/>
              <w:left w:val="nil"/>
              <w:bottom w:val="single" w:sz="4" w:space="0" w:color="000000"/>
              <w:right w:val="single" w:sz="4" w:space="0" w:color="000000"/>
            </w:tcBorders>
            <w:shd w:val="clear" w:color="auto" w:fill="FFFFFF"/>
            <w:vAlign w:val="center"/>
          </w:tcPr>
          <w:p w14:paraId="670FCDC5" w14:textId="77777777" w:rsidR="00E46AE1" w:rsidRDefault="00000000">
            <w:pPr>
              <w:spacing w:after="0" w:line="240" w:lineRule="auto"/>
              <w:jc w:val="center"/>
              <w:rPr>
                <w:color w:val="000000"/>
                <w:sz w:val="18"/>
                <w:szCs w:val="18"/>
              </w:rPr>
            </w:pPr>
            <w:r>
              <w:rPr>
                <w:color w:val="000000"/>
                <w:sz w:val="18"/>
                <w:szCs w:val="18"/>
              </w:rPr>
              <w:t>$76</w:t>
            </w:r>
          </w:p>
        </w:tc>
        <w:tc>
          <w:tcPr>
            <w:tcW w:w="916" w:type="dxa"/>
            <w:tcBorders>
              <w:top w:val="single" w:sz="4" w:space="0" w:color="000000"/>
              <w:left w:val="nil"/>
              <w:bottom w:val="nil"/>
              <w:right w:val="single" w:sz="4" w:space="0" w:color="000000"/>
            </w:tcBorders>
            <w:shd w:val="clear" w:color="auto" w:fill="FFFFFF"/>
            <w:vAlign w:val="center"/>
          </w:tcPr>
          <w:p w14:paraId="6455F0D5"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single" w:sz="4" w:space="0" w:color="000000"/>
              <w:left w:val="nil"/>
              <w:bottom w:val="nil"/>
              <w:right w:val="single" w:sz="4" w:space="0" w:color="000000"/>
            </w:tcBorders>
            <w:vAlign w:val="center"/>
          </w:tcPr>
          <w:p w14:paraId="5004F54B"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7F2B8C54" w14:textId="77777777" w:rsidTr="00F05170">
        <w:trPr>
          <w:trHeight w:val="570"/>
        </w:trPr>
        <w:tc>
          <w:tcPr>
            <w:tcW w:w="4185" w:type="dxa"/>
            <w:tcBorders>
              <w:top w:val="single" w:sz="4" w:space="0" w:color="000000"/>
              <w:left w:val="single" w:sz="4" w:space="0" w:color="000000"/>
              <w:bottom w:val="nil"/>
              <w:right w:val="nil"/>
            </w:tcBorders>
            <w:shd w:val="clear" w:color="auto" w:fill="FFFFFF"/>
            <w:vAlign w:val="center"/>
          </w:tcPr>
          <w:p w14:paraId="4DD1D7BC" w14:textId="77777777" w:rsidR="00E46AE1" w:rsidRDefault="00000000">
            <w:pPr>
              <w:spacing w:after="0" w:line="240" w:lineRule="auto"/>
              <w:jc w:val="center"/>
              <w:rPr>
                <w:color w:val="000000"/>
                <w:sz w:val="18"/>
                <w:szCs w:val="18"/>
              </w:rPr>
            </w:pPr>
            <w:r>
              <w:rPr>
                <w:color w:val="000000"/>
                <w:sz w:val="18"/>
                <w:szCs w:val="18"/>
              </w:rPr>
              <w:t>CORCOVADO EN TREN CON FLORESTA DA TIJUCA PANORÁMICO CON CITY TOUR (CON ENTRADA)</w:t>
            </w:r>
          </w:p>
        </w:tc>
        <w:tc>
          <w:tcPr>
            <w:tcW w:w="840" w:type="dxa"/>
            <w:tcBorders>
              <w:top w:val="single" w:sz="4" w:space="0" w:color="000000"/>
              <w:left w:val="single" w:sz="4" w:space="0" w:color="000000"/>
              <w:bottom w:val="nil"/>
              <w:right w:val="single" w:sz="4" w:space="0" w:color="000000"/>
            </w:tcBorders>
            <w:shd w:val="clear" w:color="auto" w:fill="FFFFFF"/>
            <w:vAlign w:val="center"/>
          </w:tcPr>
          <w:p w14:paraId="064E15E7"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shd w:val="clear" w:color="auto" w:fill="FFFFFF"/>
            <w:vAlign w:val="center"/>
          </w:tcPr>
          <w:p w14:paraId="7CAAE0C8" w14:textId="77777777" w:rsidR="00E46AE1" w:rsidRDefault="00000000">
            <w:pPr>
              <w:spacing w:after="0" w:line="240" w:lineRule="auto"/>
              <w:jc w:val="center"/>
              <w:rPr>
                <w:color w:val="000000"/>
                <w:sz w:val="18"/>
                <w:szCs w:val="18"/>
              </w:rPr>
            </w:pPr>
            <w:r>
              <w:rPr>
                <w:color w:val="000000"/>
                <w:sz w:val="18"/>
                <w:szCs w:val="18"/>
              </w:rPr>
              <w:t>1 a 3</w:t>
            </w:r>
          </w:p>
        </w:tc>
        <w:tc>
          <w:tcPr>
            <w:tcW w:w="719" w:type="dxa"/>
            <w:tcBorders>
              <w:top w:val="nil"/>
              <w:left w:val="nil"/>
              <w:bottom w:val="single" w:sz="4" w:space="0" w:color="000000"/>
              <w:right w:val="single" w:sz="4" w:space="0" w:color="000000"/>
            </w:tcBorders>
            <w:shd w:val="clear" w:color="auto" w:fill="FFFFFF"/>
            <w:vAlign w:val="center"/>
          </w:tcPr>
          <w:p w14:paraId="427E5CC1" w14:textId="77777777" w:rsidR="00E46AE1" w:rsidRDefault="00000000">
            <w:pPr>
              <w:spacing w:after="0" w:line="240" w:lineRule="auto"/>
              <w:jc w:val="center"/>
              <w:rPr>
                <w:color w:val="000000"/>
                <w:sz w:val="18"/>
                <w:szCs w:val="18"/>
              </w:rPr>
            </w:pPr>
            <w:r>
              <w:rPr>
                <w:color w:val="000000"/>
                <w:sz w:val="18"/>
                <w:szCs w:val="18"/>
              </w:rPr>
              <w:t>$100</w:t>
            </w:r>
          </w:p>
        </w:tc>
        <w:tc>
          <w:tcPr>
            <w:tcW w:w="916" w:type="dxa"/>
            <w:tcBorders>
              <w:top w:val="single" w:sz="4" w:space="0" w:color="000000"/>
              <w:left w:val="nil"/>
              <w:bottom w:val="nil"/>
              <w:right w:val="single" w:sz="4" w:space="0" w:color="000000"/>
            </w:tcBorders>
            <w:shd w:val="clear" w:color="auto" w:fill="FFFFFF"/>
            <w:vAlign w:val="center"/>
          </w:tcPr>
          <w:p w14:paraId="04B93AF3"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single" w:sz="4" w:space="0" w:color="000000"/>
              <w:left w:val="nil"/>
              <w:bottom w:val="nil"/>
              <w:right w:val="single" w:sz="4" w:space="0" w:color="000000"/>
            </w:tcBorders>
            <w:vAlign w:val="center"/>
          </w:tcPr>
          <w:p w14:paraId="51171FCB"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31B871DE" w14:textId="77777777" w:rsidTr="00F05170">
        <w:trPr>
          <w:trHeight w:val="315"/>
        </w:trPr>
        <w:tc>
          <w:tcPr>
            <w:tcW w:w="4185" w:type="dxa"/>
            <w:tcBorders>
              <w:top w:val="single" w:sz="4" w:space="0" w:color="000000"/>
              <w:left w:val="single" w:sz="4" w:space="0" w:color="000000"/>
              <w:bottom w:val="nil"/>
              <w:right w:val="nil"/>
            </w:tcBorders>
            <w:shd w:val="clear" w:color="auto" w:fill="FFFFFF"/>
            <w:vAlign w:val="center"/>
          </w:tcPr>
          <w:p w14:paraId="44B36DB3" w14:textId="77777777" w:rsidR="00E46AE1" w:rsidRDefault="00000000">
            <w:pPr>
              <w:spacing w:after="0" w:line="240" w:lineRule="auto"/>
              <w:jc w:val="center"/>
              <w:rPr>
                <w:color w:val="000000"/>
                <w:sz w:val="18"/>
                <w:szCs w:val="18"/>
              </w:rPr>
            </w:pPr>
            <w:r>
              <w:rPr>
                <w:color w:val="000000"/>
                <w:sz w:val="18"/>
                <w:szCs w:val="18"/>
              </w:rPr>
              <w:t>PAN DE AZÚCAR CON PANORÁMICO DE PLAYAS (SIN ENTRADA)</w:t>
            </w:r>
          </w:p>
        </w:tc>
        <w:tc>
          <w:tcPr>
            <w:tcW w:w="840" w:type="dxa"/>
            <w:tcBorders>
              <w:top w:val="single" w:sz="4" w:space="0" w:color="000000"/>
              <w:left w:val="single" w:sz="4" w:space="0" w:color="000000"/>
              <w:bottom w:val="nil"/>
              <w:right w:val="single" w:sz="4" w:space="0" w:color="000000"/>
            </w:tcBorders>
            <w:shd w:val="clear" w:color="auto" w:fill="FFFFFF"/>
            <w:vAlign w:val="center"/>
          </w:tcPr>
          <w:p w14:paraId="3284372E"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shd w:val="clear" w:color="auto" w:fill="FFFFFF"/>
            <w:vAlign w:val="center"/>
          </w:tcPr>
          <w:p w14:paraId="1545C0AC" w14:textId="77777777" w:rsidR="00E46AE1" w:rsidRDefault="00000000">
            <w:pPr>
              <w:spacing w:after="0" w:line="240" w:lineRule="auto"/>
              <w:jc w:val="center"/>
              <w:rPr>
                <w:color w:val="000000"/>
                <w:sz w:val="18"/>
                <w:szCs w:val="18"/>
              </w:rPr>
            </w:pPr>
            <w:r>
              <w:rPr>
                <w:color w:val="000000"/>
                <w:sz w:val="18"/>
                <w:szCs w:val="18"/>
              </w:rPr>
              <w:t>1 a 3</w:t>
            </w:r>
          </w:p>
        </w:tc>
        <w:tc>
          <w:tcPr>
            <w:tcW w:w="719" w:type="dxa"/>
            <w:tcBorders>
              <w:top w:val="nil"/>
              <w:left w:val="nil"/>
              <w:bottom w:val="single" w:sz="4" w:space="0" w:color="000000"/>
              <w:right w:val="single" w:sz="4" w:space="0" w:color="000000"/>
            </w:tcBorders>
            <w:shd w:val="clear" w:color="auto" w:fill="FFFFFF"/>
            <w:vAlign w:val="center"/>
          </w:tcPr>
          <w:p w14:paraId="2FFD3B9C" w14:textId="77777777" w:rsidR="00E46AE1" w:rsidRDefault="00000000">
            <w:pPr>
              <w:spacing w:after="0" w:line="240" w:lineRule="auto"/>
              <w:jc w:val="center"/>
              <w:rPr>
                <w:color w:val="000000"/>
                <w:sz w:val="18"/>
                <w:szCs w:val="18"/>
              </w:rPr>
            </w:pPr>
            <w:r>
              <w:rPr>
                <w:color w:val="000000"/>
                <w:sz w:val="18"/>
                <w:szCs w:val="18"/>
              </w:rPr>
              <w:t>$53</w:t>
            </w:r>
          </w:p>
        </w:tc>
        <w:tc>
          <w:tcPr>
            <w:tcW w:w="916" w:type="dxa"/>
            <w:tcBorders>
              <w:top w:val="single" w:sz="4" w:space="0" w:color="000000"/>
              <w:left w:val="nil"/>
              <w:bottom w:val="nil"/>
              <w:right w:val="single" w:sz="4" w:space="0" w:color="000000"/>
            </w:tcBorders>
            <w:shd w:val="clear" w:color="auto" w:fill="FFFFFF"/>
            <w:vAlign w:val="center"/>
          </w:tcPr>
          <w:p w14:paraId="20E4A132"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single" w:sz="4" w:space="0" w:color="000000"/>
              <w:left w:val="nil"/>
              <w:bottom w:val="nil"/>
              <w:right w:val="single" w:sz="4" w:space="0" w:color="000000"/>
            </w:tcBorders>
            <w:vAlign w:val="center"/>
          </w:tcPr>
          <w:p w14:paraId="7E08C69D"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0227B92F" w14:textId="77777777" w:rsidTr="00F05170">
        <w:trPr>
          <w:trHeight w:val="315"/>
        </w:trPr>
        <w:tc>
          <w:tcPr>
            <w:tcW w:w="4185" w:type="dxa"/>
            <w:tcBorders>
              <w:top w:val="single" w:sz="4" w:space="0" w:color="000000"/>
              <w:left w:val="single" w:sz="4" w:space="0" w:color="000000"/>
              <w:bottom w:val="nil"/>
              <w:right w:val="nil"/>
            </w:tcBorders>
            <w:shd w:val="clear" w:color="auto" w:fill="FFFFFF"/>
            <w:vAlign w:val="center"/>
          </w:tcPr>
          <w:p w14:paraId="0BF51CCE" w14:textId="77777777" w:rsidR="00E46AE1" w:rsidRDefault="00000000">
            <w:pPr>
              <w:spacing w:after="0" w:line="240" w:lineRule="auto"/>
              <w:jc w:val="center"/>
              <w:rPr>
                <w:color w:val="000000"/>
                <w:sz w:val="18"/>
                <w:szCs w:val="18"/>
              </w:rPr>
            </w:pPr>
            <w:r>
              <w:rPr>
                <w:color w:val="000000"/>
                <w:sz w:val="18"/>
                <w:szCs w:val="18"/>
              </w:rPr>
              <w:t>PAN DE AZÚCAR CON PANORÁMICO DE PLAYAS (CON ENTRADA)</w:t>
            </w:r>
          </w:p>
        </w:tc>
        <w:tc>
          <w:tcPr>
            <w:tcW w:w="840" w:type="dxa"/>
            <w:tcBorders>
              <w:top w:val="single" w:sz="4" w:space="0" w:color="000000"/>
              <w:left w:val="single" w:sz="4" w:space="0" w:color="000000"/>
              <w:bottom w:val="nil"/>
              <w:right w:val="single" w:sz="4" w:space="0" w:color="000000"/>
            </w:tcBorders>
            <w:shd w:val="clear" w:color="auto" w:fill="FFFFFF"/>
            <w:vAlign w:val="center"/>
          </w:tcPr>
          <w:p w14:paraId="555EC56E"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nil"/>
              <w:right w:val="single" w:sz="4" w:space="0" w:color="000000"/>
            </w:tcBorders>
            <w:shd w:val="clear" w:color="auto" w:fill="FFFFFF"/>
            <w:vAlign w:val="center"/>
          </w:tcPr>
          <w:p w14:paraId="2FC8E873" w14:textId="77777777" w:rsidR="00E46AE1" w:rsidRDefault="00000000">
            <w:pPr>
              <w:spacing w:after="0" w:line="240" w:lineRule="auto"/>
              <w:jc w:val="center"/>
              <w:rPr>
                <w:color w:val="000000"/>
                <w:sz w:val="18"/>
                <w:szCs w:val="18"/>
              </w:rPr>
            </w:pPr>
            <w:r>
              <w:rPr>
                <w:color w:val="000000"/>
                <w:sz w:val="18"/>
                <w:szCs w:val="18"/>
              </w:rPr>
              <w:t>1 a +</w:t>
            </w:r>
          </w:p>
        </w:tc>
        <w:tc>
          <w:tcPr>
            <w:tcW w:w="719" w:type="dxa"/>
            <w:tcBorders>
              <w:top w:val="nil"/>
              <w:left w:val="nil"/>
              <w:bottom w:val="single" w:sz="4" w:space="0" w:color="000000"/>
              <w:right w:val="single" w:sz="4" w:space="0" w:color="000000"/>
            </w:tcBorders>
            <w:shd w:val="clear" w:color="auto" w:fill="FFFFFF"/>
            <w:vAlign w:val="center"/>
          </w:tcPr>
          <w:p w14:paraId="498A554D" w14:textId="77777777" w:rsidR="00E46AE1" w:rsidRDefault="00000000">
            <w:pPr>
              <w:spacing w:after="0" w:line="240" w:lineRule="auto"/>
              <w:jc w:val="center"/>
              <w:rPr>
                <w:color w:val="000000"/>
                <w:sz w:val="18"/>
                <w:szCs w:val="18"/>
              </w:rPr>
            </w:pPr>
            <w:r>
              <w:rPr>
                <w:color w:val="000000"/>
                <w:sz w:val="18"/>
                <w:szCs w:val="18"/>
              </w:rPr>
              <w:t>$95</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5AF7366D"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single" w:sz="4" w:space="0" w:color="000000"/>
              <w:left w:val="nil"/>
              <w:bottom w:val="single" w:sz="4" w:space="0" w:color="000000"/>
              <w:right w:val="single" w:sz="4" w:space="0" w:color="000000"/>
            </w:tcBorders>
            <w:vAlign w:val="center"/>
          </w:tcPr>
          <w:p w14:paraId="58EFCA10"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58AF593D" w14:textId="77777777" w:rsidTr="00F05170">
        <w:trPr>
          <w:trHeight w:val="315"/>
        </w:trPr>
        <w:tc>
          <w:tcPr>
            <w:tcW w:w="4185" w:type="dxa"/>
            <w:tcBorders>
              <w:top w:val="single" w:sz="4" w:space="0" w:color="000000"/>
              <w:left w:val="single" w:sz="4" w:space="0" w:color="000000"/>
              <w:bottom w:val="nil"/>
              <w:right w:val="nil"/>
            </w:tcBorders>
            <w:vAlign w:val="center"/>
          </w:tcPr>
          <w:p w14:paraId="48F7ECBB" w14:textId="77777777" w:rsidR="00E46AE1" w:rsidRDefault="00000000">
            <w:pPr>
              <w:spacing w:after="0" w:line="240" w:lineRule="auto"/>
              <w:jc w:val="center"/>
              <w:rPr>
                <w:color w:val="000000"/>
                <w:sz w:val="18"/>
                <w:szCs w:val="18"/>
              </w:rPr>
            </w:pPr>
            <w:r>
              <w:rPr>
                <w:color w:val="000000"/>
                <w:sz w:val="18"/>
                <w:szCs w:val="18"/>
              </w:rPr>
              <w:t>PETRÓPOLIS IMPERIAL CON ENTRADA DEL MUSEO IMPERIAL</w:t>
            </w:r>
          </w:p>
        </w:tc>
        <w:tc>
          <w:tcPr>
            <w:tcW w:w="840" w:type="dxa"/>
            <w:tcBorders>
              <w:top w:val="single" w:sz="4" w:space="0" w:color="000000"/>
              <w:left w:val="single" w:sz="4" w:space="0" w:color="000000"/>
              <w:bottom w:val="nil"/>
              <w:right w:val="single" w:sz="4" w:space="0" w:color="000000"/>
            </w:tcBorders>
            <w:vAlign w:val="center"/>
          </w:tcPr>
          <w:p w14:paraId="6A41A5AA"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nil"/>
              <w:right w:val="single" w:sz="4" w:space="0" w:color="000000"/>
            </w:tcBorders>
            <w:vAlign w:val="center"/>
          </w:tcPr>
          <w:p w14:paraId="737D5288"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29D41B33" w14:textId="77777777" w:rsidR="00E46AE1" w:rsidRDefault="00000000">
            <w:pPr>
              <w:spacing w:after="0" w:line="240" w:lineRule="auto"/>
              <w:jc w:val="center"/>
              <w:rPr>
                <w:color w:val="000000"/>
                <w:sz w:val="18"/>
                <w:szCs w:val="18"/>
              </w:rPr>
            </w:pPr>
            <w:r>
              <w:rPr>
                <w:color w:val="000000"/>
                <w:sz w:val="18"/>
                <w:szCs w:val="18"/>
              </w:rPr>
              <w:t>$63</w:t>
            </w:r>
          </w:p>
        </w:tc>
        <w:tc>
          <w:tcPr>
            <w:tcW w:w="916" w:type="dxa"/>
            <w:tcBorders>
              <w:top w:val="nil"/>
              <w:left w:val="nil"/>
              <w:bottom w:val="single" w:sz="4" w:space="0" w:color="000000"/>
              <w:right w:val="single" w:sz="4" w:space="0" w:color="000000"/>
            </w:tcBorders>
            <w:shd w:val="clear" w:color="auto" w:fill="FFFFFF"/>
            <w:vAlign w:val="center"/>
          </w:tcPr>
          <w:p w14:paraId="49244DAA"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10C4604E"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49C11D8D" w14:textId="77777777" w:rsidTr="00F05170">
        <w:trPr>
          <w:trHeight w:val="315"/>
        </w:trPr>
        <w:tc>
          <w:tcPr>
            <w:tcW w:w="4185" w:type="dxa"/>
            <w:tcBorders>
              <w:top w:val="single" w:sz="4" w:space="0" w:color="000000"/>
              <w:left w:val="single" w:sz="4" w:space="0" w:color="000000"/>
              <w:bottom w:val="nil"/>
              <w:right w:val="nil"/>
            </w:tcBorders>
            <w:vAlign w:val="center"/>
          </w:tcPr>
          <w:p w14:paraId="59FF6F3F" w14:textId="77777777" w:rsidR="00E46AE1" w:rsidRDefault="00000000">
            <w:pPr>
              <w:spacing w:after="0" w:line="240" w:lineRule="auto"/>
              <w:jc w:val="center"/>
              <w:rPr>
                <w:color w:val="000000"/>
                <w:sz w:val="18"/>
                <w:szCs w:val="18"/>
              </w:rPr>
            </w:pPr>
            <w:r>
              <w:rPr>
                <w:color w:val="000000"/>
                <w:sz w:val="18"/>
                <w:szCs w:val="18"/>
              </w:rPr>
              <w:t>TOUR AQUARIO MARINHO Y MUSEU DO AMANHÃ</w:t>
            </w:r>
          </w:p>
        </w:tc>
        <w:tc>
          <w:tcPr>
            <w:tcW w:w="840" w:type="dxa"/>
            <w:tcBorders>
              <w:top w:val="single" w:sz="4" w:space="0" w:color="000000"/>
              <w:left w:val="single" w:sz="4" w:space="0" w:color="000000"/>
              <w:bottom w:val="nil"/>
              <w:right w:val="single" w:sz="4" w:space="0" w:color="000000"/>
            </w:tcBorders>
            <w:vAlign w:val="center"/>
          </w:tcPr>
          <w:p w14:paraId="375BA7EB"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nil"/>
              <w:right w:val="single" w:sz="4" w:space="0" w:color="000000"/>
            </w:tcBorders>
            <w:vAlign w:val="center"/>
          </w:tcPr>
          <w:p w14:paraId="5245A8A7"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5563F70B" w14:textId="77777777" w:rsidR="00E46AE1" w:rsidRDefault="00000000">
            <w:pPr>
              <w:spacing w:after="0" w:line="240" w:lineRule="auto"/>
              <w:jc w:val="center"/>
              <w:rPr>
                <w:color w:val="000000"/>
                <w:sz w:val="18"/>
                <w:szCs w:val="18"/>
              </w:rPr>
            </w:pPr>
            <w:r>
              <w:rPr>
                <w:color w:val="000000"/>
                <w:sz w:val="18"/>
                <w:szCs w:val="18"/>
              </w:rPr>
              <w:t>$131</w:t>
            </w:r>
          </w:p>
        </w:tc>
        <w:tc>
          <w:tcPr>
            <w:tcW w:w="916" w:type="dxa"/>
            <w:tcBorders>
              <w:top w:val="nil"/>
              <w:left w:val="nil"/>
              <w:bottom w:val="single" w:sz="4" w:space="0" w:color="000000"/>
              <w:right w:val="single" w:sz="4" w:space="0" w:color="000000"/>
            </w:tcBorders>
            <w:shd w:val="clear" w:color="auto" w:fill="FFFFFF"/>
            <w:vAlign w:val="center"/>
          </w:tcPr>
          <w:p w14:paraId="77093BCE"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384853BC"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337A2E46" w14:textId="77777777" w:rsidTr="00F05170">
        <w:trPr>
          <w:trHeight w:val="315"/>
        </w:trPr>
        <w:tc>
          <w:tcPr>
            <w:tcW w:w="4185" w:type="dxa"/>
            <w:tcBorders>
              <w:top w:val="single" w:sz="4" w:space="0" w:color="000000"/>
              <w:left w:val="single" w:sz="4" w:space="0" w:color="000000"/>
              <w:bottom w:val="nil"/>
              <w:right w:val="nil"/>
            </w:tcBorders>
            <w:vAlign w:val="center"/>
          </w:tcPr>
          <w:p w14:paraId="1097844A" w14:textId="77777777" w:rsidR="00E46AE1" w:rsidRDefault="00000000">
            <w:pPr>
              <w:spacing w:after="0" w:line="240" w:lineRule="auto"/>
              <w:jc w:val="center"/>
              <w:rPr>
                <w:color w:val="000000"/>
                <w:sz w:val="18"/>
                <w:szCs w:val="18"/>
              </w:rPr>
            </w:pPr>
            <w:r>
              <w:rPr>
                <w:color w:val="000000"/>
                <w:sz w:val="18"/>
                <w:szCs w:val="18"/>
              </w:rPr>
              <w:t>TOUR AQUARIO MARINHO Y RUEDA DE LA FORTUNA - RIO STAR</w:t>
            </w:r>
          </w:p>
        </w:tc>
        <w:tc>
          <w:tcPr>
            <w:tcW w:w="840" w:type="dxa"/>
            <w:tcBorders>
              <w:top w:val="single" w:sz="4" w:space="0" w:color="000000"/>
              <w:left w:val="single" w:sz="4" w:space="0" w:color="000000"/>
              <w:bottom w:val="nil"/>
              <w:right w:val="single" w:sz="4" w:space="0" w:color="000000"/>
            </w:tcBorders>
            <w:vAlign w:val="center"/>
          </w:tcPr>
          <w:p w14:paraId="1FBACB19"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nil"/>
              <w:right w:val="single" w:sz="4" w:space="0" w:color="000000"/>
            </w:tcBorders>
            <w:vAlign w:val="center"/>
          </w:tcPr>
          <w:p w14:paraId="5C0E4B1B"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2B644086" w14:textId="77777777" w:rsidR="00E46AE1" w:rsidRDefault="00000000">
            <w:pPr>
              <w:spacing w:after="0" w:line="240" w:lineRule="auto"/>
              <w:jc w:val="center"/>
              <w:rPr>
                <w:color w:val="000000"/>
                <w:sz w:val="18"/>
                <w:szCs w:val="18"/>
              </w:rPr>
            </w:pPr>
            <w:r>
              <w:rPr>
                <w:color w:val="000000"/>
                <w:sz w:val="18"/>
                <w:szCs w:val="18"/>
              </w:rPr>
              <w:t>$135</w:t>
            </w:r>
          </w:p>
        </w:tc>
        <w:tc>
          <w:tcPr>
            <w:tcW w:w="916" w:type="dxa"/>
            <w:tcBorders>
              <w:top w:val="nil"/>
              <w:left w:val="nil"/>
              <w:bottom w:val="single" w:sz="4" w:space="0" w:color="000000"/>
              <w:right w:val="single" w:sz="4" w:space="0" w:color="000000"/>
            </w:tcBorders>
            <w:shd w:val="clear" w:color="auto" w:fill="FFFFFF"/>
            <w:vAlign w:val="center"/>
          </w:tcPr>
          <w:p w14:paraId="400C15DE"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2AAFC08A"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047BBDBB" w14:textId="77777777" w:rsidTr="00F05170">
        <w:trPr>
          <w:trHeight w:val="630"/>
        </w:trPr>
        <w:tc>
          <w:tcPr>
            <w:tcW w:w="4185" w:type="dxa"/>
            <w:tcBorders>
              <w:top w:val="single" w:sz="4" w:space="0" w:color="000000"/>
              <w:left w:val="single" w:sz="4" w:space="0" w:color="000000"/>
              <w:bottom w:val="nil"/>
              <w:right w:val="nil"/>
            </w:tcBorders>
            <w:vAlign w:val="center"/>
          </w:tcPr>
          <w:p w14:paraId="714DF97C" w14:textId="77777777" w:rsidR="00E46AE1" w:rsidRDefault="00000000">
            <w:pPr>
              <w:spacing w:after="0" w:line="240" w:lineRule="auto"/>
              <w:jc w:val="center"/>
              <w:rPr>
                <w:color w:val="000000"/>
                <w:sz w:val="18"/>
                <w:szCs w:val="18"/>
              </w:rPr>
            </w:pPr>
            <w:r>
              <w:rPr>
                <w:color w:val="000000"/>
                <w:sz w:val="18"/>
                <w:szCs w:val="18"/>
              </w:rPr>
              <w:t>ENTRADA CRISTO REDENTOR (EMBARQUE PARQUE PAINEIRAS CORCOVADO)</w:t>
            </w:r>
          </w:p>
        </w:tc>
        <w:tc>
          <w:tcPr>
            <w:tcW w:w="840" w:type="dxa"/>
            <w:tcBorders>
              <w:top w:val="single" w:sz="4" w:space="0" w:color="000000"/>
              <w:left w:val="single" w:sz="4" w:space="0" w:color="000000"/>
              <w:bottom w:val="nil"/>
              <w:right w:val="single" w:sz="4" w:space="0" w:color="000000"/>
            </w:tcBorders>
            <w:vAlign w:val="center"/>
          </w:tcPr>
          <w:p w14:paraId="576903E1"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nil"/>
              <w:right w:val="single" w:sz="4" w:space="0" w:color="000000"/>
            </w:tcBorders>
            <w:vAlign w:val="center"/>
          </w:tcPr>
          <w:p w14:paraId="72C6B610"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4C437029" w14:textId="77777777" w:rsidR="00E46AE1" w:rsidRDefault="00000000">
            <w:pPr>
              <w:spacing w:after="0" w:line="240" w:lineRule="auto"/>
              <w:jc w:val="center"/>
              <w:rPr>
                <w:color w:val="000000"/>
                <w:sz w:val="18"/>
                <w:szCs w:val="18"/>
              </w:rPr>
            </w:pPr>
            <w:r>
              <w:rPr>
                <w:color w:val="000000"/>
                <w:sz w:val="18"/>
                <w:szCs w:val="18"/>
              </w:rPr>
              <w:t>$36</w:t>
            </w:r>
          </w:p>
        </w:tc>
        <w:tc>
          <w:tcPr>
            <w:tcW w:w="916" w:type="dxa"/>
            <w:tcBorders>
              <w:top w:val="nil"/>
              <w:left w:val="nil"/>
              <w:bottom w:val="single" w:sz="4" w:space="0" w:color="000000"/>
              <w:right w:val="single" w:sz="4" w:space="0" w:color="000000"/>
            </w:tcBorders>
            <w:shd w:val="clear" w:color="auto" w:fill="FFFFFF"/>
            <w:vAlign w:val="center"/>
          </w:tcPr>
          <w:p w14:paraId="5232A18C"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7B6C4ABA"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27A972F5" w14:textId="77777777" w:rsidTr="00F05170">
        <w:trPr>
          <w:trHeight w:val="600"/>
        </w:trPr>
        <w:tc>
          <w:tcPr>
            <w:tcW w:w="4185" w:type="dxa"/>
            <w:tcBorders>
              <w:top w:val="single" w:sz="4" w:space="0" w:color="000000"/>
              <w:left w:val="single" w:sz="4" w:space="0" w:color="000000"/>
              <w:bottom w:val="nil"/>
              <w:right w:val="nil"/>
            </w:tcBorders>
            <w:vAlign w:val="center"/>
          </w:tcPr>
          <w:p w14:paraId="1A2A61AA" w14:textId="77777777" w:rsidR="00E46AE1" w:rsidRDefault="00000000">
            <w:pPr>
              <w:spacing w:after="0" w:line="240" w:lineRule="auto"/>
              <w:jc w:val="center"/>
              <w:rPr>
                <w:color w:val="000000"/>
                <w:sz w:val="18"/>
                <w:szCs w:val="18"/>
              </w:rPr>
            </w:pPr>
            <w:r>
              <w:rPr>
                <w:color w:val="000000"/>
                <w:sz w:val="18"/>
                <w:szCs w:val="18"/>
              </w:rPr>
              <w:t>ENTRADA CRISTO REDENTOR (EMBARQUE LAGO DO MACHADO Y COPACABANA)</w:t>
            </w:r>
          </w:p>
        </w:tc>
        <w:tc>
          <w:tcPr>
            <w:tcW w:w="840" w:type="dxa"/>
            <w:tcBorders>
              <w:top w:val="single" w:sz="4" w:space="0" w:color="000000"/>
              <w:left w:val="single" w:sz="4" w:space="0" w:color="000000"/>
              <w:bottom w:val="nil"/>
              <w:right w:val="single" w:sz="4" w:space="0" w:color="000000"/>
            </w:tcBorders>
            <w:vAlign w:val="center"/>
          </w:tcPr>
          <w:p w14:paraId="66F1691C"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nil"/>
              <w:right w:val="single" w:sz="4" w:space="0" w:color="000000"/>
            </w:tcBorders>
            <w:vAlign w:val="center"/>
          </w:tcPr>
          <w:p w14:paraId="565A3368"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5D730D9F" w14:textId="77777777" w:rsidR="00E46AE1" w:rsidRDefault="00000000">
            <w:pPr>
              <w:spacing w:after="0" w:line="240" w:lineRule="auto"/>
              <w:jc w:val="center"/>
              <w:rPr>
                <w:color w:val="000000"/>
                <w:sz w:val="18"/>
                <w:szCs w:val="18"/>
              </w:rPr>
            </w:pPr>
            <w:r>
              <w:rPr>
                <w:color w:val="000000"/>
                <w:sz w:val="18"/>
                <w:szCs w:val="18"/>
              </w:rPr>
              <w:t>$55</w:t>
            </w:r>
          </w:p>
        </w:tc>
        <w:tc>
          <w:tcPr>
            <w:tcW w:w="916" w:type="dxa"/>
            <w:tcBorders>
              <w:top w:val="nil"/>
              <w:left w:val="nil"/>
              <w:bottom w:val="single" w:sz="4" w:space="0" w:color="000000"/>
              <w:right w:val="single" w:sz="4" w:space="0" w:color="000000"/>
            </w:tcBorders>
            <w:shd w:val="clear" w:color="auto" w:fill="FFFFFF"/>
            <w:vAlign w:val="center"/>
          </w:tcPr>
          <w:p w14:paraId="21DE7BBC"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6F3D8F25"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65F3DC3D" w14:textId="77777777" w:rsidTr="00F05170">
        <w:trPr>
          <w:trHeight w:val="315"/>
        </w:trPr>
        <w:tc>
          <w:tcPr>
            <w:tcW w:w="4185" w:type="dxa"/>
            <w:tcBorders>
              <w:top w:val="single" w:sz="4" w:space="0" w:color="000000"/>
              <w:left w:val="single" w:sz="4" w:space="0" w:color="000000"/>
              <w:bottom w:val="single" w:sz="4" w:space="0" w:color="000000"/>
              <w:right w:val="nil"/>
            </w:tcBorders>
            <w:vAlign w:val="center"/>
          </w:tcPr>
          <w:p w14:paraId="2AABE5DD" w14:textId="77777777" w:rsidR="00E46AE1" w:rsidRDefault="00000000">
            <w:pPr>
              <w:spacing w:after="0" w:line="240" w:lineRule="auto"/>
              <w:jc w:val="center"/>
              <w:rPr>
                <w:color w:val="000000"/>
                <w:sz w:val="18"/>
                <w:szCs w:val="18"/>
              </w:rPr>
            </w:pPr>
            <w:r>
              <w:rPr>
                <w:color w:val="000000"/>
                <w:sz w:val="18"/>
                <w:szCs w:val="18"/>
              </w:rPr>
              <w:t>SUNSET EXPERIENCE (CON ENTRADAS)</w:t>
            </w:r>
          </w:p>
        </w:tc>
        <w:tc>
          <w:tcPr>
            <w:tcW w:w="840" w:type="dxa"/>
            <w:tcBorders>
              <w:top w:val="single" w:sz="4" w:space="0" w:color="000000"/>
              <w:left w:val="single" w:sz="4" w:space="0" w:color="000000"/>
              <w:bottom w:val="single" w:sz="4" w:space="0" w:color="000000"/>
              <w:right w:val="single" w:sz="4" w:space="0" w:color="000000"/>
            </w:tcBorders>
            <w:vAlign w:val="center"/>
          </w:tcPr>
          <w:p w14:paraId="1F9E265B"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single" w:sz="4" w:space="0" w:color="000000"/>
              <w:right w:val="single" w:sz="4" w:space="0" w:color="000000"/>
            </w:tcBorders>
            <w:vAlign w:val="center"/>
          </w:tcPr>
          <w:p w14:paraId="11322716"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4C12290B" w14:textId="77777777" w:rsidR="00E46AE1" w:rsidRDefault="00000000">
            <w:pPr>
              <w:spacing w:after="0" w:line="240" w:lineRule="auto"/>
              <w:jc w:val="center"/>
              <w:rPr>
                <w:color w:val="000000"/>
                <w:sz w:val="18"/>
                <w:szCs w:val="18"/>
              </w:rPr>
            </w:pPr>
            <w:r>
              <w:rPr>
                <w:color w:val="000000"/>
                <w:sz w:val="18"/>
                <w:szCs w:val="18"/>
              </w:rPr>
              <w:t>$81</w:t>
            </w:r>
          </w:p>
        </w:tc>
        <w:tc>
          <w:tcPr>
            <w:tcW w:w="916" w:type="dxa"/>
            <w:tcBorders>
              <w:top w:val="nil"/>
              <w:left w:val="nil"/>
              <w:bottom w:val="single" w:sz="4" w:space="0" w:color="000000"/>
              <w:right w:val="single" w:sz="4" w:space="0" w:color="000000"/>
            </w:tcBorders>
            <w:shd w:val="clear" w:color="auto" w:fill="FFFFFF"/>
            <w:vAlign w:val="center"/>
          </w:tcPr>
          <w:p w14:paraId="6FBD71B8"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51C0A12B"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693CC6AC" w14:textId="77777777" w:rsidTr="00F05170">
        <w:trPr>
          <w:trHeight w:val="315"/>
        </w:trPr>
        <w:tc>
          <w:tcPr>
            <w:tcW w:w="4185" w:type="dxa"/>
            <w:tcBorders>
              <w:top w:val="single" w:sz="4" w:space="0" w:color="000000"/>
              <w:left w:val="single" w:sz="4" w:space="0" w:color="000000"/>
              <w:bottom w:val="single" w:sz="4" w:space="0" w:color="000000"/>
              <w:right w:val="nil"/>
            </w:tcBorders>
            <w:vAlign w:val="center"/>
          </w:tcPr>
          <w:p w14:paraId="57550665" w14:textId="77777777" w:rsidR="00E46AE1" w:rsidRPr="00F51D1E" w:rsidRDefault="00000000">
            <w:pPr>
              <w:spacing w:after="0" w:line="240" w:lineRule="auto"/>
              <w:jc w:val="center"/>
              <w:rPr>
                <w:color w:val="000000"/>
                <w:sz w:val="18"/>
                <w:szCs w:val="18"/>
                <w:lang w:val="it-IT"/>
              </w:rPr>
            </w:pPr>
            <w:r w:rsidRPr="00F51D1E">
              <w:rPr>
                <w:color w:val="000000"/>
                <w:sz w:val="18"/>
                <w:szCs w:val="18"/>
                <w:lang w:val="it-IT"/>
              </w:rPr>
              <w:t>TOUR DE BIKE - ORLA DA ZONA SUL E URCA</w:t>
            </w:r>
          </w:p>
        </w:tc>
        <w:tc>
          <w:tcPr>
            <w:tcW w:w="840" w:type="dxa"/>
            <w:tcBorders>
              <w:top w:val="nil"/>
              <w:left w:val="single" w:sz="4" w:space="0" w:color="000000"/>
              <w:bottom w:val="single" w:sz="4" w:space="0" w:color="000000"/>
              <w:right w:val="single" w:sz="4" w:space="0" w:color="000000"/>
            </w:tcBorders>
            <w:vAlign w:val="center"/>
          </w:tcPr>
          <w:p w14:paraId="73E342A8"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vAlign w:val="center"/>
          </w:tcPr>
          <w:p w14:paraId="70810B6F"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21A08A73" w14:textId="77777777" w:rsidR="00E46AE1" w:rsidRDefault="00000000">
            <w:pPr>
              <w:spacing w:after="0" w:line="240" w:lineRule="auto"/>
              <w:jc w:val="center"/>
              <w:rPr>
                <w:color w:val="000000"/>
                <w:sz w:val="18"/>
                <w:szCs w:val="18"/>
              </w:rPr>
            </w:pPr>
            <w:r>
              <w:rPr>
                <w:color w:val="000000"/>
                <w:sz w:val="18"/>
                <w:szCs w:val="18"/>
              </w:rPr>
              <w:t>$110</w:t>
            </w:r>
          </w:p>
        </w:tc>
        <w:tc>
          <w:tcPr>
            <w:tcW w:w="916" w:type="dxa"/>
            <w:tcBorders>
              <w:top w:val="nil"/>
              <w:left w:val="nil"/>
              <w:bottom w:val="single" w:sz="4" w:space="0" w:color="000000"/>
              <w:right w:val="single" w:sz="4" w:space="0" w:color="000000"/>
            </w:tcBorders>
            <w:shd w:val="clear" w:color="auto" w:fill="FFFFFF"/>
            <w:vAlign w:val="center"/>
          </w:tcPr>
          <w:p w14:paraId="26EC31A0"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4E38846A"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0AAE0733" w14:textId="77777777" w:rsidTr="00F05170">
        <w:trPr>
          <w:trHeight w:val="315"/>
        </w:trPr>
        <w:tc>
          <w:tcPr>
            <w:tcW w:w="4185" w:type="dxa"/>
            <w:tcBorders>
              <w:top w:val="single" w:sz="4" w:space="0" w:color="000000"/>
              <w:left w:val="single" w:sz="4" w:space="0" w:color="000000"/>
              <w:bottom w:val="single" w:sz="4" w:space="0" w:color="000000"/>
              <w:right w:val="nil"/>
            </w:tcBorders>
            <w:vAlign w:val="center"/>
          </w:tcPr>
          <w:p w14:paraId="5B9EB177" w14:textId="77777777" w:rsidR="00E46AE1" w:rsidRDefault="00000000">
            <w:pPr>
              <w:spacing w:after="0" w:line="240" w:lineRule="auto"/>
              <w:jc w:val="center"/>
              <w:rPr>
                <w:color w:val="000000"/>
                <w:sz w:val="18"/>
                <w:szCs w:val="18"/>
              </w:rPr>
            </w:pPr>
            <w:r>
              <w:rPr>
                <w:color w:val="000000"/>
                <w:sz w:val="18"/>
                <w:szCs w:val="18"/>
              </w:rPr>
              <w:t>VISITA AL MARACANÃ</w:t>
            </w:r>
          </w:p>
        </w:tc>
        <w:tc>
          <w:tcPr>
            <w:tcW w:w="840" w:type="dxa"/>
            <w:tcBorders>
              <w:top w:val="nil"/>
              <w:left w:val="single" w:sz="4" w:space="0" w:color="000000"/>
              <w:bottom w:val="single" w:sz="4" w:space="0" w:color="000000"/>
              <w:right w:val="single" w:sz="4" w:space="0" w:color="000000"/>
            </w:tcBorders>
            <w:vAlign w:val="center"/>
          </w:tcPr>
          <w:p w14:paraId="720AFB2B"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vAlign w:val="center"/>
          </w:tcPr>
          <w:p w14:paraId="2A5291C4"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3CAECA78" w14:textId="77777777" w:rsidR="00E46AE1" w:rsidRDefault="00000000">
            <w:pPr>
              <w:spacing w:after="0" w:line="240" w:lineRule="auto"/>
              <w:jc w:val="center"/>
              <w:rPr>
                <w:color w:val="000000"/>
                <w:sz w:val="18"/>
                <w:szCs w:val="18"/>
              </w:rPr>
            </w:pPr>
            <w:r>
              <w:rPr>
                <w:color w:val="000000"/>
                <w:sz w:val="18"/>
                <w:szCs w:val="18"/>
              </w:rPr>
              <w:t>$110</w:t>
            </w:r>
          </w:p>
        </w:tc>
        <w:tc>
          <w:tcPr>
            <w:tcW w:w="916" w:type="dxa"/>
            <w:tcBorders>
              <w:top w:val="nil"/>
              <w:left w:val="nil"/>
              <w:bottom w:val="single" w:sz="4" w:space="0" w:color="000000"/>
              <w:right w:val="single" w:sz="4" w:space="0" w:color="000000"/>
            </w:tcBorders>
            <w:shd w:val="clear" w:color="auto" w:fill="FFFFFF"/>
            <w:vAlign w:val="center"/>
          </w:tcPr>
          <w:p w14:paraId="189A3543" w14:textId="77777777" w:rsidR="00E46AE1" w:rsidRDefault="00000000">
            <w:pPr>
              <w:spacing w:after="0" w:line="240" w:lineRule="auto"/>
              <w:jc w:val="center"/>
              <w:rPr>
                <w:color w:val="000000"/>
                <w:sz w:val="18"/>
                <w:szCs w:val="18"/>
              </w:rPr>
            </w:pPr>
            <w:r>
              <w:rPr>
                <w:color w:val="000000"/>
                <w:sz w:val="18"/>
                <w:szCs w:val="18"/>
              </w:rPr>
              <w:t>15-Dic-25</w:t>
            </w:r>
          </w:p>
        </w:tc>
        <w:tc>
          <w:tcPr>
            <w:tcW w:w="916" w:type="dxa"/>
            <w:tcBorders>
              <w:top w:val="nil"/>
              <w:left w:val="nil"/>
              <w:bottom w:val="single" w:sz="4" w:space="0" w:color="000000"/>
              <w:right w:val="single" w:sz="4" w:space="0" w:color="000000"/>
            </w:tcBorders>
            <w:vAlign w:val="center"/>
          </w:tcPr>
          <w:p w14:paraId="6EFA12BE"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5E74243D" w14:textId="77777777" w:rsidTr="00F05170">
        <w:trPr>
          <w:trHeight w:val="315"/>
        </w:trPr>
        <w:tc>
          <w:tcPr>
            <w:tcW w:w="4185" w:type="dxa"/>
            <w:tcBorders>
              <w:top w:val="single" w:sz="4" w:space="0" w:color="000000"/>
              <w:left w:val="single" w:sz="4" w:space="0" w:color="000000"/>
              <w:bottom w:val="single" w:sz="4" w:space="0" w:color="000000"/>
              <w:right w:val="nil"/>
            </w:tcBorders>
            <w:vAlign w:val="center"/>
          </w:tcPr>
          <w:p w14:paraId="5156F2E3" w14:textId="77777777" w:rsidR="00E46AE1" w:rsidRDefault="00000000">
            <w:pPr>
              <w:spacing w:after="0" w:line="240" w:lineRule="auto"/>
              <w:jc w:val="center"/>
              <w:rPr>
                <w:color w:val="000000"/>
                <w:sz w:val="18"/>
                <w:szCs w:val="18"/>
              </w:rPr>
            </w:pPr>
            <w:r>
              <w:rPr>
                <w:color w:val="000000"/>
                <w:sz w:val="18"/>
                <w:szCs w:val="18"/>
              </w:rPr>
              <w:t>JARDIN BOTANICO Y FLORESTA DE LA TIJUCA</w:t>
            </w:r>
          </w:p>
        </w:tc>
        <w:tc>
          <w:tcPr>
            <w:tcW w:w="840" w:type="dxa"/>
            <w:tcBorders>
              <w:top w:val="nil"/>
              <w:left w:val="single" w:sz="4" w:space="0" w:color="000000"/>
              <w:bottom w:val="single" w:sz="4" w:space="0" w:color="auto"/>
              <w:right w:val="single" w:sz="4" w:space="0" w:color="000000"/>
            </w:tcBorders>
            <w:vAlign w:val="center"/>
          </w:tcPr>
          <w:p w14:paraId="0FB0D39F"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auto"/>
              <w:right w:val="single" w:sz="4" w:space="0" w:color="000000"/>
            </w:tcBorders>
            <w:vAlign w:val="center"/>
          </w:tcPr>
          <w:p w14:paraId="0DB3367C"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auto"/>
              <w:right w:val="single" w:sz="4" w:space="0" w:color="000000"/>
            </w:tcBorders>
            <w:shd w:val="clear" w:color="auto" w:fill="FFFFFF"/>
            <w:vAlign w:val="center"/>
          </w:tcPr>
          <w:p w14:paraId="2F3DDD9C" w14:textId="77777777" w:rsidR="00E46AE1" w:rsidRDefault="00000000">
            <w:pPr>
              <w:spacing w:after="0" w:line="240" w:lineRule="auto"/>
              <w:jc w:val="center"/>
              <w:rPr>
                <w:color w:val="000000"/>
                <w:sz w:val="18"/>
                <w:szCs w:val="18"/>
              </w:rPr>
            </w:pPr>
            <w:r>
              <w:rPr>
                <w:color w:val="000000"/>
                <w:sz w:val="18"/>
                <w:szCs w:val="18"/>
              </w:rPr>
              <w:t>$104</w:t>
            </w:r>
          </w:p>
        </w:tc>
        <w:tc>
          <w:tcPr>
            <w:tcW w:w="916" w:type="dxa"/>
            <w:tcBorders>
              <w:top w:val="nil"/>
              <w:left w:val="nil"/>
              <w:bottom w:val="single" w:sz="4" w:space="0" w:color="auto"/>
              <w:right w:val="single" w:sz="4" w:space="0" w:color="000000"/>
            </w:tcBorders>
            <w:shd w:val="clear" w:color="auto" w:fill="FFFFFF"/>
            <w:vAlign w:val="center"/>
          </w:tcPr>
          <w:p w14:paraId="736B63BD" w14:textId="77777777" w:rsidR="00E46AE1" w:rsidRDefault="00000000">
            <w:pPr>
              <w:spacing w:after="0" w:line="240" w:lineRule="auto"/>
              <w:jc w:val="center"/>
              <w:rPr>
                <w:color w:val="000000"/>
                <w:sz w:val="18"/>
                <w:szCs w:val="18"/>
              </w:rPr>
            </w:pPr>
            <w:r>
              <w:rPr>
                <w:color w:val="000000"/>
                <w:sz w:val="18"/>
                <w:szCs w:val="18"/>
              </w:rPr>
              <w:t>15-Dic-25</w:t>
            </w:r>
          </w:p>
        </w:tc>
        <w:tc>
          <w:tcPr>
            <w:tcW w:w="916" w:type="dxa"/>
            <w:tcBorders>
              <w:top w:val="nil"/>
              <w:left w:val="nil"/>
              <w:bottom w:val="single" w:sz="4" w:space="0" w:color="auto"/>
              <w:right w:val="single" w:sz="4" w:space="0" w:color="000000"/>
            </w:tcBorders>
            <w:vAlign w:val="center"/>
          </w:tcPr>
          <w:p w14:paraId="79DE4118"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040A1446" w14:textId="77777777" w:rsidTr="00F05170">
        <w:trPr>
          <w:trHeight w:val="315"/>
        </w:trPr>
        <w:tc>
          <w:tcPr>
            <w:tcW w:w="4185" w:type="dxa"/>
            <w:tcBorders>
              <w:top w:val="single" w:sz="4" w:space="0" w:color="000000"/>
              <w:left w:val="single" w:sz="4" w:space="0" w:color="000000"/>
              <w:bottom w:val="single" w:sz="4" w:space="0" w:color="000000"/>
              <w:right w:val="single" w:sz="4" w:space="0" w:color="auto"/>
            </w:tcBorders>
            <w:vAlign w:val="center"/>
          </w:tcPr>
          <w:p w14:paraId="289F0F01" w14:textId="77777777" w:rsidR="00E46AE1" w:rsidRDefault="00000000">
            <w:pPr>
              <w:spacing w:after="0" w:line="240" w:lineRule="auto"/>
              <w:jc w:val="center"/>
              <w:rPr>
                <w:color w:val="000000"/>
                <w:sz w:val="18"/>
                <w:szCs w:val="18"/>
              </w:rPr>
            </w:pPr>
            <w:r>
              <w:rPr>
                <w:color w:val="000000"/>
                <w:sz w:val="18"/>
                <w:szCs w:val="18"/>
              </w:rPr>
              <w:t>BASTIDORES DEL CARNAVAL</w:t>
            </w:r>
          </w:p>
        </w:tc>
        <w:tc>
          <w:tcPr>
            <w:tcW w:w="840" w:type="dxa"/>
            <w:tcBorders>
              <w:top w:val="single" w:sz="4" w:space="0" w:color="auto"/>
              <w:left w:val="single" w:sz="4" w:space="0" w:color="auto"/>
              <w:bottom w:val="single" w:sz="4" w:space="0" w:color="auto"/>
              <w:right w:val="single" w:sz="4" w:space="0" w:color="auto"/>
            </w:tcBorders>
            <w:vAlign w:val="center"/>
          </w:tcPr>
          <w:p w14:paraId="790F60D7"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auto"/>
              <w:left w:val="single" w:sz="4" w:space="0" w:color="auto"/>
              <w:bottom w:val="single" w:sz="4" w:space="0" w:color="auto"/>
              <w:right w:val="single" w:sz="4" w:space="0" w:color="auto"/>
            </w:tcBorders>
            <w:vAlign w:val="center"/>
          </w:tcPr>
          <w:p w14:paraId="5E03233F"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single" w:sz="4" w:space="0" w:color="auto"/>
              <w:left w:val="single" w:sz="4" w:space="0" w:color="auto"/>
              <w:bottom w:val="single" w:sz="4" w:space="0" w:color="auto"/>
              <w:right w:val="single" w:sz="4" w:space="0" w:color="auto"/>
            </w:tcBorders>
            <w:shd w:val="clear" w:color="auto" w:fill="FFFFFF"/>
            <w:vAlign w:val="center"/>
          </w:tcPr>
          <w:p w14:paraId="396C0D91" w14:textId="77777777" w:rsidR="00E46AE1" w:rsidRDefault="00000000">
            <w:pPr>
              <w:spacing w:after="0" w:line="240" w:lineRule="auto"/>
              <w:jc w:val="center"/>
              <w:rPr>
                <w:color w:val="000000"/>
                <w:sz w:val="18"/>
                <w:szCs w:val="18"/>
              </w:rPr>
            </w:pPr>
            <w:r>
              <w:rPr>
                <w:color w:val="000000"/>
                <w:sz w:val="18"/>
                <w:szCs w:val="18"/>
              </w:rPr>
              <w:t>$110</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015139D0" w14:textId="77777777" w:rsidR="00E46AE1" w:rsidRDefault="00000000">
            <w:pPr>
              <w:spacing w:after="0" w:line="240" w:lineRule="auto"/>
              <w:jc w:val="center"/>
              <w:rPr>
                <w:color w:val="000000"/>
                <w:sz w:val="18"/>
                <w:szCs w:val="18"/>
              </w:rPr>
            </w:pPr>
            <w:r>
              <w:rPr>
                <w:color w:val="000000"/>
                <w:sz w:val="18"/>
                <w:szCs w:val="18"/>
              </w:rPr>
              <w:t>15-Dic-25</w:t>
            </w:r>
          </w:p>
        </w:tc>
        <w:tc>
          <w:tcPr>
            <w:tcW w:w="916" w:type="dxa"/>
            <w:tcBorders>
              <w:top w:val="single" w:sz="4" w:space="0" w:color="auto"/>
              <w:left w:val="single" w:sz="4" w:space="0" w:color="auto"/>
              <w:bottom w:val="single" w:sz="4" w:space="0" w:color="auto"/>
              <w:right w:val="single" w:sz="4" w:space="0" w:color="auto"/>
            </w:tcBorders>
            <w:vAlign w:val="center"/>
          </w:tcPr>
          <w:p w14:paraId="242394A4" w14:textId="77777777" w:rsidR="00E46AE1" w:rsidRDefault="00000000">
            <w:pPr>
              <w:spacing w:after="0" w:line="240" w:lineRule="auto"/>
              <w:jc w:val="center"/>
              <w:rPr>
                <w:color w:val="000000"/>
                <w:sz w:val="18"/>
                <w:szCs w:val="18"/>
              </w:rPr>
            </w:pPr>
            <w:r>
              <w:rPr>
                <w:color w:val="000000"/>
                <w:sz w:val="18"/>
                <w:szCs w:val="18"/>
              </w:rPr>
              <w:t>30-Dic-25</w:t>
            </w:r>
          </w:p>
        </w:tc>
      </w:tr>
      <w:tr w:rsidR="00E46AE1" w14:paraId="2F982D1C" w14:textId="77777777" w:rsidTr="00F05170">
        <w:trPr>
          <w:trHeight w:val="615"/>
        </w:trPr>
        <w:tc>
          <w:tcPr>
            <w:tcW w:w="4185" w:type="dxa"/>
            <w:tcBorders>
              <w:top w:val="single" w:sz="4" w:space="0" w:color="000000"/>
              <w:left w:val="single" w:sz="4" w:space="0" w:color="000000"/>
              <w:bottom w:val="single" w:sz="4" w:space="0" w:color="000000"/>
              <w:right w:val="single" w:sz="4" w:space="0" w:color="000000"/>
            </w:tcBorders>
            <w:vAlign w:val="center"/>
          </w:tcPr>
          <w:p w14:paraId="11B8855B" w14:textId="77777777" w:rsidR="00E46AE1" w:rsidRDefault="00000000">
            <w:pPr>
              <w:spacing w:after="0" w:line="240" w:lineRule="auto"/>
              <w:jc w:val="center"/>
              <w:rPr>
                <w:color w:val="000000"/>
                <w:sz w:val="18"/>
                <w:szCs w:val="18"/>
              </w:rPr>
            </w:pPr>
            <w:r>
              <w:rPr>
                <w:color w:val="000000"/>
                <w:sz w:val="18"/>
                <w:szCs w:val="18"/>
              </w:rPr>
              <w:lastRenderedPageBreak/>
              <w:t>PASEO EN CATAMARAN EN LA BAÍA DE GUANABARA Y MUSEU DO AMANHÃ</w:t>
            </w:r>
          </w:p>
        </w:tc>
        <w:tc>
          <w:tcPr>
            <w:tcW w:w="840" w:type="dxa"/>
            <w:tcBorders>
              <w:top w:val="single" w:sz="4" w:space="0" w:color="auto"/>
              <w:left w:val="single" w:sz="4" w:space="0" w:color="000000"/>
              <w:bottom w:val="single" w:sz="4" w:space="0" w:color="000000"/>
              <w:right w:val="single" w:sz="4" w:space="0" w:color="000000"/>
            </w:tcBorders>
            <w:vAlign w:val="center"/>
          </w:tcPr>
          <w:p w14:paraId="6EE0AD90"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auto"/>
              <w:left w:val="single" w:sz="4" w:space="0" w:color="000000"/>
              <w:bottom w:val="single" w:sz="4" w:space="0" w:color="000000"/>
              <w:right w:val="single" w:sz="4" w:space="0" w:color="000000"/>
            </w:tcBorders>
            <w:vAlign w:val="center"/>
          </w:tcPr>
          <w:p w14:paraId="3C6F6A08"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194388C1" w14:textId="77777777" w:rsidR="00E46AE1" w:rsidRDefault="00000000">
            <w:pPr>
              <w:spacing w:after="0" w:line="240" w:lineRule="auto"/>
              <w:jc w:val="center"/>
              <w:rPr>
                <w:color w:val="000000"/>
                <w:sz w:val="18"/>
                <w:szCs w:val="18"/>
              </w:rPr>
            </w:pPr>
            <w:r>
              <w:rPr>
                <w:color w:val="000000"/>
                <w:sz w:val="18"/>
                <w:szCs w:val="18"/>
              </w:rPr>
              <w:t>$138</w:t>
            </w:r>
          </w:p>
        </w:tc>
        <w:tc>
          <w:tcPr>
            <w:tcW w:w="916" w:type="dxa"/>
            <w:tcBorders>
              <w:top w:val="single" w:sz="4" w:space="0" w:color="auto"/>
              <w:left w:val="single" w:sz="4" w:space="0" w:color="000000"/>
              <w:bottom w:val="single" w:sz="4" w:space="0" w:color="000000"/>
              <w:right w:val="single" w:sz="4" w:space="0" w:color="000000"/>
            </w:tcBorders>
            <w:shd w:val="clear" w:color="auto" w:fill="FFFFFF"/>
            <w:vAlign w:val="center"/>
          </w:tcPr>
          <w:p w14:paraId="4EE21167" w14:textId="77777777" w:rsidR="00E46AE1" w:rsidRDefault="00000000">
            <w:pPr>
              <w:spacing w:after="0" w:line="240" w:lineRule="auto"/>
              <w:jc w:val="center"/>
              <w:rPr>
                <w:color w:val="000000"/>
                <w:sz w:val="18"/>
                <w:szCs w:val="18"/>
              </w:rPr>
            </w:pPr>
            <w:r>
              <w:rPr>
                <w:color w:val="000000"/>
                <w:sz w:val="18"/>
                <w:szCs w:val="18"/>
              </w:rPr>
              <w:t>15-Dic-25</w:t>
            </w:r>
          </w:p>
        </w:tc>
        <w:tc>
          <w:tcPr>
            <w:tcW w:w="916" w:type="dxa"/>
            <w:tcBorders>
              <w:top w:val="single" w:sz="4" w:space="0" w:color="auto"/>
              <w:left w:val="single" w:sz="4" w:space="0" w:color="000000"/>
              <w:bottom w:val="single" w:sz="4" w:space="0" w:color="000000"/>
              <w:right w:val="single" w:sz="4" w:space="0" w:color="000000"/>
            </w:tcBorders>
            <w:vAlign w:val="center"/>
          </w:tcPr>
          <w:p w14:paraId="51C28C96" w14:textId="77777777" w:rsidR="00E46AE1" w:rsidRDefault="00000000">
            <w:pPr>
              <w:spacing w:after="0" w:line="240" w:lineRule="auto"/>
              <w:jc w:val="center"/>
              <w:rPr>
                <w:color w:val="000000"/>
                <w:sz w:val="18"/>
                <w:szCs w:val="18"/>
              </w:rPr>
            </w:pPr>
            <w:r>
              <w:rPr>
                <w:color w:val="000000"/>
                <w:sz w:val="18"/>
                <w:szCs w:val="18"/>
              </w:rPr>
              <w:t>30-Dic-25</w:t>
            </w:r>
          </w:p>
        </w:tc>
      </w:tr>
      <w:tr w:rsidR="00E46AE1" w14:paraId="4E02D634" w14:textId="77777777" w:rsidTr="00F05170">
        <w:trPr>
          <w:trHeight w:val="315"/>
        </w:trPr>
        <w:tc>
          <w:tcPr>
            <w:tcW w:w="4185" w:type="dxa"/>
            <w:tcBorders>
              <w:top w:val="single" w:sz="4" w:space="0" w:color="000000"/>
              <w:left w:val="single" w:sz="4" w:space="0" w:color="000000"/>
              <w:bottom w:val="single" w:sz="4" w:space="0" w:color="000000"/>
              <w:right w:val="nil"/>
            </w:tcBorders>
            <w:vAlign w:val="center"/>
          </w:tcPr>
          <w:p w14:paraId="7C07641C" w14:textId="77777777" w:rsidR="00E46AE1" w:rsidRDefault="00000000">
            <w:pPr>
              <w:spacing w:after="0" w:line="240" w:lineRule="auto"/>
              <w:jc w:val="center"/>
              <w:rPr>
                <w:color w:val="000000"/>
                <w:sz w:val="18"/>
                <w:szCs w:val="18"/>
              </w:rPr>
            </w:pPr>
            <w:r>
              <w:rPr>
                <w:color w:val="000000"/>
                <w:sz w:val="18"/>
                <w:szCs w:val="18"/>
              </w:rPr>
              <w:t>RIO SCENARIUM</w:t>
            </w:r>
          </w:p>
        </w:tc>
        <w:tc>
          <w:tcPr>
            <w:tcW w:w="840" w:type="dxa"/>
            <w:tcBorders>
              <w:top w:val="single" w:sz="4" w:space="0" w:color="000000"/>
              <w:left w:val="single" w:sz="4" w:space="0" w:color="000000"/>
              <w:bottom w:val="single" w:sz="4" w:space="0" w:color="000000"/>
              <w:right w:val="single" w:sz="4" w:space="0" w:color="000000"/>
            </w:tcBorders>
            <w:vAlign w:val="center"/>
          </w:tcPr>
          <w:p w14:paraId="42987750"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single" w:sz="4" w:space="0" w:color="000000"/>
              <w:right w:val="single" w:sz="4" w:space="0" w:color="000000"/>
            </w:tcBorders>
            <w:vAlign w:val="center"/>
          </w:tcPr>
          <w:p w14:paraId="6E261CB0"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single" w:sz="4" w:space="0" w:color="000000"/>
              <w:left w:val="nil"/>
              <w:bottom w:val="single" w:sz="4" w:space="0" w:color="000000"/>
              <w:right w:val="single" w:sz="4" w:space="0" w:color="000000"/>
            </w:tcBorders>
            <w:shd w:val="clear" w:color="auto" w:fill="FFFFFF"/>
            <w:vAlign w:val="center"/>
          </w:tcPr>
          <w:p w14:paraId="472789F7" w14:textId="77777777" w:rsidR="00E46AE1" w:rsidRDefault="00000000">
            <w:pPr>
              <w:spacing w:after="0" w:line="240" w:lineRule="auto"/>
              <w:jc w:val="center"/>
              <w:rPr>
                <w:color w:val="000000"/>
                <w:sz w:val="18"/>
                <w:szCs w:val="18"/>
              </w:rPr>
            </w:pPr>
            <w:r>
              <w:rPr>
                <w:color w:val="000000"/>
                <w:sz w:val="18"/>
                <w:szCs w:val="18"/>
              </w:rPr>
              <w:t>$104</w:t>
            </w:r>
          </w:p>
        </w:tc>
        <w:tc>
          <w:tcPr>
            <w:tcW w:w="916" w:type="dxa"/>
            <w:tcBorders>
              <w:top w:val="single" w:sz="4" w:space="0" w:color="000000"/>
              <w:left w:val="nil"/>
              <w:bottom w:val="single" w:sz="4" w:space="0" w:color="000000"/>
              <w:right w:val="single" w:sz="4" w:space="0" w:color="000000"/>
            </w:tcBorders>
            <w:shd w:val="clear" w:color="auto" w:fill="FFFFFF"/>
            <w:vAlign w:val="center"/>
          </w:tcPr>
          <w:p w14:paraId="52E4B6A6" w14:textId="77777777" w:rsidR="00E46AE1" w:rsidRDefault="00000000">
            <w:pPr>
              <w:spacing w:after="0" w:line="240" w:lineRule="auto"/>
              <w:jc w:val="center"/>
              <w:rPr>
                <w:color w:val="000000"/>
                <w:sz w:val="18"/>
                <w:szCs w:val="18"/>
              </w:rPr>
            </w:pPr>
            <w:r>
              <w:rPr>
                <w:color w:val="000000"/>
                <w:sz w:val="18"/>
                <w:szCs w:val="18"/>
              </w:rPr>
              <w:t>15-Dic-25</w:t>
            </w:r>
          </w:p>
        </w:tc>
        <w:tc>
          <w:tcPr>
            <w:tcW w:w="916" w:type="dxa"/>
            <w:tcBorders>
              <w:top w:val="single" w:sz="4" w:space="0" w:color="000000"/>
              <w:left w:val="nil"/>
              <w:bottom w:val="single" w:sz="4" w:space="0" w:color="000000"/>
              <w:right w:val="single" w:sz="4" w:space="0" w:color="000000"/>
            </w:tcBorders>
            <w:vAlign w:val="center"/>
          </w:tcPr>
          <w:p w14:paraId="2B3FEA0E" w14:textId="77777777" w:rsidR="00E46AE1" w:rsidRDefault="00000000">
            <w:pPr>
              <w:spacing w:after="0" w:line="240" w:lineRule="auto"/>
              <w:jc w:val="center"/>
              <w:rPr>
                <w:color w:val="000000"/>
                <w:sz w:val="18"/>
                <w:szCs w:val="18"/>
              </w:rPr>
            </w:pPr>
            <w:r>
              <w:rPr>
                <w:color w:val="000000"/>
                <w:sz w:val="18"/>
                <w:szCs w:val="18"/>
              </w:rPr>
              <w:t>30-Dic-25</w:t>
            </w:r>
          </w:p>
        </w:tc>
      </w:tr>
      <w:tr w:rsidR="00E46AE1" w14:paraId="5E287573" w14:textId="77777777" w:rsidTr="00F05170">
        <w:trPr>
          <w:trHeight w:val="315"/>
        </w:trPr>
        <w:tc>
          <w:tcPr>
            <w:tcW w:w="4185" w:type="dxa"/>
            <w:tcBorders>
              <w:top w:val="single" w:sz="4" w:space="0" w:color="000000"/>
              <w:left w:val="single" w:sz="4" w:space="0" w:color="000000"/>
              <w:bottom w:val="single" w:sz="4" w:space="0" w:color="000000"/>
              <w:right w:val="nil"/>
            </w:tcBorders>
            <w:vAlign w:val="center"/>
          </w:tcPr>
          <w:p w14:paraId="5DE06ECB" w14:textId="77777777" w:rsidR="00E46AE1" w:rsidRDefault="00000000">
            <w:pPr>
              <w:spacing w:after="0" w:line="240" w:lineRule="auto"/>
              <w:jc w:val="center"/>
              <w:rPr>
                <w:color w:val="000000"/>
                <w:sz w:val="18"/>
                <w:szCs w:val="18"/>
              </w:rPr>
            </w:pPr>
            <w:r>
              <w:rPr>
                <w:color w:val="000000"/>
                <w:sz w:val="18"/>
                <w:szCs w:val="18"/>
              </w:rPr>
              <w:t>BY NIGHT LAPA</w:t>
            </w:r>
          </w:p>
        </w:tc>
        <w:tc>
          <w:tcPr>
            <w:tcW w:w="840" w:type="dxa"/>
            <w:tcBorders>
              <w:top w:val="nil"/>
              <w:left w:val="single" w:sz="4" w:space="0" w:color="000000"/>
              <w:bottom w:val="single" w:sz="4" w:space="0" w:color="000000"/>
              <w:right w:val="single" w:sz="4" w:space="0" w:color="000000"/>
            </w:tcBorders>
            <w:vAlign w:val="center"/>
          </w:tcPr>
          <w:p w14:paraId="06073CCA"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vAlign w:val="center"/>
          </w:tcPr>
          <w:p w14:paraId="5EB3B918"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2FD0B1E6" w14:textId="77777777" w:rsidR="00E46AE1" w:rsidRDefault="00000000">
            <w:pPr>
              <w:spacing w:after="0" w:line="240" w:lineRule="auto"/>
              <w:jc w:val="center"/>
              <w:rPr>
                <w:color w:val="000000"/>
                <w:sz w:val="18"/>
                <w:szCs w:val="18"/>
              </w:rPr>
            </w:pPr>
            <w:r>
              <w:rPr>
                <w:color w:val="000000"/>
                <w:sz w:val="18"/>
                <w:szCs w:val="18"/>
              </w:rPr>
              <w:t>$79</w:t>
            </w:r>
          </w:p>
        </w:tc>
        <w:tc>
          <w:tcPr>
            <w:tcW w:w="916" w:type="dxa"/>
            <w:tcBorders>
              <w:top w:val="nil"/>
              <w:left w:val="nil"/>
              <w:bottom w:val="single" w:sz="4" w:space="0" w:color="000000"/>
              <w:right w:val="single" w:sz="4" w:space="0" w:color="000000"/>
            </w:tcBorders>
            <w:shd w:val="clear" w:color="auto" w:fill="FFFFFF"/>
            <w:vAlign w:val="center"/>
          </w:tcPr>
          <w:p w14:paraId="744598C5" w14:textId="77777777" w:rsidR="00E46AE1" w:rsidRDefault="00000000">
            <w:pPr>
              <w:spacing w:after="0" w:line="240" w:lineRule="auto"/>
              <w:jc w:val="center"/>
              <w:rPr>
                <w:color w:val="000000"/>
                <w:sz w:val="18"/>
                <w:szCs w:val="18"/>
              </w:rPr>
            </w:pPr>
            <w:r>
              <w:rPr>
                <w:color w:val="000000"/>
                <w:sz w:val="18"/>
                <w:szCs w:val="18"/>
              </w:rPr>
              <w:t>15-Dic-25</w:t>
            </w:r>
          </w:p>
        </w:tc>
        <w:tc>
          <w:tcPr>
            <w:tcW w:w="916" w:type="dxa"/>
            <w:tcBorders>
              <w:top w:val="nil"/>
              <w:left w:val="nil"/>
              <w:bottom w:val="single" w:sz="4" w:space="0" w:color="000000"/>
              <w:right w:val="single" w:sz="4" w:space="0" w:color="000000"/>
            </w:tcBorders>
            <w:vAlign w:val="center"/>
          </w:tcPr>
          <w:p w14:paraId="2D02C410" w14:textId="77777777" w:rsidR="00E46AE1" w:rsidRDefault="00000000">
            <w:pPr>
              <w:spacing w:after="0" w:line="240" w:lineRule="auto"/>
              <w:jc w:val="center"/>
              <w:rPr>
                <w:color w:val="000000"/>
                <w:sz w:val="18"/>
                <w:szCs w:val="18"/>
              </w:rPr>
            </w:pPr>
            <w:r>
              <w:rPr>
                <w:color w:val="000000"/>
                <w:sz w:val="18"/>
                <w:szCs w:val="18"/>
              </w:rPr>
              <w:t>30-Dic-25</w:t>
            </w:r>
          </w:p>
        </w:tc>
      </w:tr>
      <w:tr w:rsidR="00E46AE1" w14:paraId="2AEA6943" w14:textId="77777777" w:rsidTr="00F05170">
        <w:trPr>
          <w:trHeight w:val="315"/>
        </w:trPr>
        <w:tc>
          <w:tcPr>
            <w:tcW w:w="4185" w:type="dxa"/>
            <w:tcBorders>
              <w:top w:val="single" w:sz="4" w:space="0" w:color="000000"/>
              <w:left w:val="single" w:sz="4" w:space="0" w:color="000000"/>
              <w:bottom w:val="nil"/>
              <w:right w:val="nil"/>
            </w:tcBorders>
            <w:vAlign w:val="center"/>
          </w:tcPr>
          <w:p w14:paraId="512E9C3C" w14:textId="77777777" w:rsidR="00E46AE1" w:rsidRDefault="00000000">
            <w:pPr>
              <w:spacing w:after="0" w:line="240" w:lineRule="auto"/>
              <w:jc w:val="center"/>
              <w:rPr>
                <w:color w:val="000000"/>
                <w:sz w:val="18"/>
                <w:szCs w:val="18"/>
              </w:rPr>
            </w:pPr>
            <w:r>
              <w:rPr>
                <w:color w:val="000000"/>
                <w:sz w:val="18"/>
                <w:szCs w:val="18"/>
              </w:rPr>
              <w:t>GINGA TROPICAL: TRASLADO (SIN ENTRADA)</w:t>
            </w:r>
          </w:p>
        </w:tc>
        <w:tc>
          <w:tcPr>
            <w:tcW w:w="840" w:type="dxa"/>
            <w:vMerge w:val="restart"/>
            <w:tcBorders>
              <w:top w:val="nil"/>
              <w:left w:val="single" w:sz="4" w:space="0" w:color="000000"/>
              <w:bottom w:val="nil"/>
              <w:right w:val="single" w:sz="4" w:space="0" w:color="000000"/>
            </w:tcBorders>
            <w:vAlign w:val="center"/>
          </w:tcPr>
          <w:p w14:paraId="042C9360"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nil"/>
              <w:right w:val="single" w:sz="4" w:space="0" w:color="000000"/>
            </w:tcBorders>
            <w:vAlign w:val="center"/>
          </w:tcPr>
          <w:p w14:paraId="3D1E7ABB"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55571BE5" w14:textId="77777777" w:rsidR="00E46AE1" w:rsidRDefault="00000000">
            <w:pPr>
              <w:spacing w:after="0" w:line="240" w:lineRule="auto"/>
              <w:jc w:val="center"/>
              <w:rPr>
                <w:color w:val="000000"/>
                <w:sz w:val="18"/>
                <w:szCs w:val="18"/>
              </w:rPr>
            </w:pPr>
            <w:r>
              <w:rPr>
                <w:color w:val="000000"/>
                <w:sz w:val="18"/>
                <w:szCs w:val="18"/>
              </w:rPr>
              <w:t>$65</w:t>
            </w:r>
          </w:p>
        </w:tc>
        <w:tc>
          <w:tcPr>
            <w:tcW w:w="916" w:type="dxa"/>
            <w:tcBorders>
              <w:top w:val="nil"/>
              <w:left w:val="nil"/>
              <w:bottom w:val="single" w:sz="4" w:space="0" w:color="000000"/>
              <w:right w:val="single" w:sz="4" w:space="0" w:color="000000"/>
            </w:tcBorders>
            <w:shd w:val="clear" w:color="auto" w:fill="FFFFFF"/>
            <w:vAlign w:val="center"/>
          </w:tcPr>
          <w:p w14:paraId="09D5F05E"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6F730742"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13322033" w14:textId="77777777" w:rsidTr="00F05170">
        <w:trPr>
          <w:trHeight w:val="315"/>
        </w:trPr>
        <w:tc>
          <w:tcPr>
            <w:tcW w:w="4185" w:type="dxa"/>
            <w:tcBorders>
              <w:top w:val="single" w:sz="4" w:space="0" w:color="000000"/>
              <w:left w:val="single" w:sz="4" w:space="0" w:color="000000"/>
              <w:bottom w:val="nil"/>
              <w:right w:val="nil"/>
            </w:tcBorders>
            <w:vAlign w:val="center"/>
          </w:tcPr>
          <w:p w14:paraId="7DD4F399" w14:textId="77777777" w:rsidR="00E46AE1" w:rsidRDefault="00000000">
            <w:pPr>
              <w:spacing w:after="0" w:line="240" w:lineRule="auto"/>
              <w:jc w:val="center"/>
              <w:rPr>
                <w:color w:val="000000"/>
                <w:sz w:val="18"/>
                <w:szCs w:val="18"/>
              </w:rPr>
            </w:pPr>
            <w:r>
              <w:rPr>
                <w:color w:val="000000"/>
                <w:sz w:val="18"/>
                <w:szCs w:val="18"/>
              </w:rPr>
              <w:t>GINGA TROPICAL: TRASLADO + ENTRADA</w:t>
            </w:r>
          </w:p>
        </w:tc>
        <w:tc>
          <w:tcPr>
            <w:tcW w:w="840" w:type="dxa"/>
            <w:vMerge/>
            <w:tcBorders>
              <w:top w:val="nil"/>
              <w:left w:val="single" w:sz="4" w:space="0" w:color="000000"/>
              <w:bottom w:val="nil"/>
              <w:right w:val="single" w:sz="4" w:space="0" w:color="000000"/>
            </w:tcBorders>
            <w:vAlign w:val="center"/>
          </w:tcPr>
          <w:p w14:paraId="6D9220A0" w14:textId="77777777" w:rsidR="00E46AE1" w:rsidRDefault="00E46AE1">
            <w:pPr>
              <w:widowControl w:val="0"/>
              <w:pBdr>
                <w:top w:val="nil"/>
                <w:left w:val="nil"/>
                <w:bottom w:val="nil"/>
                <w:right w:val="nil"/>
                <w:between w:val="nil"/>
              </w:pBdr>
              <w:spacing w:after="0"/>
              <w:rPr>
                <w:color w:val="000000"/>
                <w:sz w:val="18"/>
                <w:szCs w:val="18"/>
              </w:rPr>
            </w:pPr>
          </w:p>
        </w:tc>
        <w:tc>
          <w:tcPr>
            <w:tcW w:w="1066" w:type="dxa"/>
            <w:tcBorders>
              <w:top w:val="single" w:sz="4" w:space="0" w:color="000000"/>
              <w:left w:val="nil"/>
              <w:bottom w:val="nil"/>
              <w:right w:val="single" w:sz="4" w:space="0" w:color="000000"/>
            </w:tcBorders>
            <w:vAlign w:val="center"/>
          </w:tcPr>
          <w:p w14:paraId="19FA97A2"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3D97DEEB" w14:textId="77777777" w:rsidR="00E46AE1" w:rsidRDefault="00000000">
            <w:pPr>
              <w:spacing w:after="0" w:line="240" w:lineRule="auto"/>
              <w:jc w:val="center"/>
              <w:rPr>
                <w:color w:val="000000"/>
                <w:sz w:val="18"/>
                <w:szCs w:val="18"/>
              </w:rPr>
            </w:pPr>
            <w:r>
              <w:rPr>
                <w:color w:val="000000"/>
                <w:sz w:val="18"/>
                <w:szCs w:val="18"/>
              </w:rPr>
              <w:t>$173</w:t>
            </w:r>
          </w:p>
        </w:tc>
        <w:tc>
          <w:tcPr>
            <w:tcW w:w="916" w:type="dxa"/>
            <w:tcBorders>
              <w:top w:val="nil"/>
              <w:left w:val="nil"/>
              <w:bottom w:val="single" w:sz="4" w:space="0" w:color="000000"/>
              <w:right w:val="single" w:sz="4" w:space="0" w:color="000000"/>
            </w:tcBorders>
            <w:shd w:val="clear" w:color="auto" w:fill="FFFFFF"/>
            <w:vAlign w:val="center"/>
          </w:tcPr>
          <w:p w14:paraId="064FB8A3"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3B6B01D5"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0EF50714" w14:textId="77777777" w:rsidTr="00F05170">
        <w:trPr>
          <w:trHeight w:val="315"/>
        </w:trPr>
        <w:tc>
          <w:tcPr>
            <w:tcW w:w="4185" w:type="dxa"/>
            <w:tcBorders>
              <w:top w:val="single" w:sz="4" w:space="0" w:color="000000"/>
              <w:left w:val="single" w:sz="4" w:space="0" w:color="000000"/>
              <w:bottom w:val="nil"/>
              <w:right w:val="nil"/>
            </w:tcBorders>
            <w:vAlign w:val="center"/>
          </w:tcPr>
          <w:p w14:paraId="0509F383" w14:textId="77777777" w:rsidR="00E46AE1" w:rsidRDefault="00000000">
            <w:pPr>
              <w:spacing w:after="0" w:line="240" w:lineRule="auto"/>
              <w:jc w:val="center"/>
              <w:rPr>
                <w:color w:val="000000"/>
                <w:sz w:val="18"/>
                <w:szCs w:val="18"/>
              </w:rPr>
            </w:pPr>
            <w:r>
              <w:rPr>
                <w:color w:val="000000"/>
                <w:sz w:val="18"/>
                <w:szCs w:val="18"/>
              </w:rPr>
              <w:t>GINGA TROPICAL: TRASLADO + ENTRADA + CENA</w:t>
            </w:r>
          </w:p>
        </w:tc>
        <w:tc>
          <w:tcPr>
            <w:tcW w:w="840" w:type="dxa"/>
            <w:vMerge/>
            <w:tcBorders>
              <w:top w:val="nil"/>
              <w:left w:val="single" w:sz="4" w:space="0" w:color="000000"/>
              <w:bottom w:val="nil"/>
              <w:right w:val="single" w:sz="4" w:space="0" w:color="000000"/>
            </w:tcBorders>
            <w:vAlign w:val="center"/>
          </w:tcPr>
          <w:p w14:paraId="69CF97CB" w14:textId="77777777" w:rsidR="00E46AE1" w:rsidRDefault="00E46AE1">
            <w:pPr>
              <w:widowControl w:val="0"/>
              <w:pBdr>
                <w:top w:val="nil"/>
                <w:left w:val="nil"/>
                <w:bottom w:val="nil"/>
                <w:right w:val="nil"/>
                <w:between w:val="nil"/>
              </w:pBdr>
              <w:spacing w:after="0"/>
              <w:rPr>
                <w:color w:val="000000"/>
                <w:sz w:val="18"/>
                <w:szCs w:val="18"/>
              </w:rPr>
            </w:pPr>
          </w:p>
        </w:tc>
        <w:tc>
          <w:tcPr>
            <w:tcW w:w="1066" w:type="dxa"/>
            <w:tcBorders>
              <w:top w:val="single" w:sz="4" w:space="0" w:color="000000"/>
              <w:left w:val="nil"/>
              <w:bottom w:val="nil"/>
              <w:right w:val="single" w:sz="4" w:space="0" w:color="000000"/>
            </w:tcBorders>
            <w:vAlign w:val="center"/>
          </w:tcPr>
          <w:p w14:paraId="5BFF3138"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68100F74" w14:textId="77777777" w:rsidR="00E46AE1" w:rsidRDefault="00000000">
            <w:pPr>
              <w:spacing w:after="0" w:line="240" w:lineRule="auto"/>
              <w:jc w:val="center"/>
              <w:rPr>
                <w:color w:val="000000"/>
                <w:sz w:val="18"/>
                <w:szCs w:val="18"/>
              </w:rPr>
            </w:pPr>
            <w:r>
              <w:rPr>
                <w:color w:val="000000"/>
                <w:sz w:val="18"/>
                <w:szCs w:val="18"/>
              </w:rPr>
              <w:t>$209</w:t>
            </w:r>
          </w:p>
        </w:tc>
        <w:tc>
          <w:tcPr>
            <w:tcW w:w="916" w:type="dxa"/>
            <w:tcBorders>
              <w:top w:val="nil"/>
              <w:left w:val="nil"/>
              <w:bottom w:val="single" w:sz="4" w:space="0" w:color="000000"/>
              <w:right w:val="single" w:sz="4" w:space="0" w:color="000000"/>
            </w:tcBorders>
            <w:shd w:val="clear" w:color="auto" w:fill="FFFFFF"/>
            <w:vAlign w:val="center"/>
          </w:tcPr>
          <w:p w14:paraId="4B2DB460"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336D9B8C"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3D2C4F77" w14:textId="77777777" w:rsidTr="00F05170">
        <w:trPr>
          <w:trHeight w:val="420"/>
        </w:trPr>
        <w:tc>
          <w:tcPr>
            <w:tcW w:w="4185" w:type="dxa"/>
            <w:tcBorders>
              <w:top w:val="single" w:sz="4" w:space="0" w:color="000000"/>
              <w:left w:val="single" w:sz="4" w:space="0" w:color="000000"/>
              <w:bottom w:val="single" w:sz="4" w:space="0" w:color="000000"/>
              <w:right w:val="nil"/>
            </w:tcBorders>
            <w:vAlign w:val="center"/>
          </w:tcPr>
          <w:p w14:paraId="691D4D19" w14:textId="77777777" w:rsidR="00E46AE1" w:rsidRDefault="00000000">
            <w:pPr>
              <w:spacing w:after="0" w:line="240" w:lineRule="auto"/>
              <w:jc w:val="center"/>
              <w:rPr>
                <w:color w:val="000000"/>
                <w:sz w:val="18"/>
                <w:szCs w:val="18"/>
              </w:rPr>
            </w:pPr>
            <w:r>
              <w:rPr>
                <w:color w:val="000000"/>
                <w:sz w:val="18"/>
                <w:szCs w:val="18"/>
              </w:rPr>
              <w:t>BY NIGHT - ENSAIO SALGUEIRO</w:t>
            </w:r>
          </w:p>
        </w:tc>
        <w:tc>
          <w:tcPr>
            <w:tcW w:w="840" w:type="dxa"/>
            <w:tcBorders>
              <w:top w:val="single" w:sz="4" w:space="0" w:color="000000"/>
              <w:left w:val="single" w:sz="4" w:space="0" w:color="000000"/>
              <w:bottom w:val="single" w:sz="4" w:space="0" w:color="000000"/>
              <w:right w:val="single" w:sz="4" w:space="0" w:color="000000"/>
            </w:tcBorders>
            <w:vAlign w:val="center"/>
          </w:tcPr>
          <w:p w14:paraId="2423B92F"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single" w:sz="4" w:space="0" w:color="000000"/>
              <w:right w:val="single" w:sz="4" w:space="0" w:color="000000"/>
            </w:tcBorders>
            <w:vAlign w:val="center"/>
          </w:tcPr>
          <w:p w14:paraId="098418A5"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2BB219E1" w14:textId="77777777" w:rsidR="00E46AE1" w:rsidRDefault="00000000">
            <w:pPr>
              <w:spacing w:after="0" w:line="240" w:lineRule="auto"/>
              <w:jc w:val="center"/>
              <w:rPr>
                <w:color w:val="000000"/>
                <w:sz w:val="18"/>
                <w:szCs w:val="18"/>
              </w:rPr>
            </w:pPr>
            <w:r>
              <w:rPr>
                <w:color w:val="000000"/>
                <w:sz w:val="18"/>
                <w:szCs w:val="18"/>
              </w:rPr>
              <w:t>$86</w:t>
            </w:r>
          </w:p>
        </w:tc>
        <w:tc>
          <w:tcPr>
            <w:tcW w:w="916" w:type="dxa"/>
            <w:tcBorders>
              <w:top w:val="nil"/>
              <w:left w:val="nil"/>
              <w:bottom w:val="single" w:sz="4" w:space="0" w:color="000000"/>
              <w:right w:val="single" w:sz="4" w:space="0" w:color="000000"/>
            </w:tcBorders>
            <w:shd w:val="clear" w:color="auto" w:fill="FFFFFF"/>
            <w:vAlign w:val="center"/>
          </w:tcPr>
          <w:p w14:paraId="6A979F75"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55CD39B9"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01DDA9C8" w14:textId="77777777" w:rsidTr="00F05170">
        <w:trPr>
          <w:trHeight w:val="405"/>
        </w:trPr>
        <w:tc>
          <w:tcPr>
            <w:tcW w:w="4185" w:type="dxa"/>
            <w:tcBorders>
              <w:top w:val="single" w:sz="4" w:space="0" w:color="000000"/>
              <w:left w:val="single" w:sz="4" w:space="0" w:color="000000"/>
              <w:bottom w:val="nil"/>
              <w:right w:val="nil"/>
            </w:tcBorders>
            <w:vAlign w:val="center"/>
          </w:tcPr>
          <w:p w14:paraId="67F1593A" w14:textId="77777777" w:rsidR="00E46AE1" w:rsidRDefault="00000000">
            <w:pPr>
              <w:spacing w:after="0" w:line="240" w:lineRule="auto"/>
              <w:jc w:val="center"/>
              <w:rPr>
                <w:color w:val="000000"/>
                <w:sz w:val="18"/>
                <w:szCs w:val="18"/>
              </w:rPr>
            </w:pPr>
            <w:r>
              <w:rPr>
                <w:color w:val="000000"/>
                <w:sz w:val="18"/>
                <w:szCs w:val="18"/>
              </w:rPr>
              <w:t>TOUR LAS 3 MARAVILLAS DE RIO DE JANEIRO</w:t>
            </w:r>
          </w:p>
        </w:tc>
        <w:tc>
          <w:tcPr>
            <w:tcW w:w="840" w:type="dxa"/>
            <w:tcBorders>
              <w:top w:val="nil"/>
              <w:left w:val="single" w:sz="4" w:space="0" w:color="000000"/>
              <w:bottom w:val="nil"/>
              <w:right w:val="single" w:sz="4" w:space="0" w:color="000000"/>
            </w:tcBorders>
            <w:vAlign w:val="center"/>
          </w:tcPr>
          <w:p w14:paraId="30F8ED79"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nil"/>
              <w:right w:val="single" w:sz="4" w:space="0" w:color="000000"/>
            </w:tcBorders>
            <w:vAlign w:val="center"/>
          </w:tcPr>
          <w:p w14:paraId="58BB07E8"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1A2B3E07" w14:textId="77777777" w:rsidR="00E46AE1" w:rsidRDefault="00000000">
            <w:pPr>
              <w:spacing w:after="0" w:line="240" w:lineRule="auto"/>
              <w:jc w:val="center"/>
              <w:rPr>
                <w:color w:val="000000"/>
                <w:sz w:val="18"/>
                <w:szCs w:val="18"/>
              </w:rPr>
            </w:pPr>
            <w:r>
              <w:rPr>
                <w:color w:val="000000"/>
                <w:sz w:val="18"/>
                <w:szCs w:val="18"/>
              </w:rPr>
              <w:t>$298</w:t>
            </w:r>
          </w:p>
        </w:tc>
        <w:tc>
          <w:tcPr>
            <w:tcW w:w="916" w:type="dxa"/>
            <w:tcBorders>
              <w:top w:val="nil"/>
              <w:left w:val="nil"/>
              <w:bottom w:val="single" w:sz="4" w:space="0" w:color="000000"/>
              <w:right w:val="single" w:sz="4" w:space="0" w:color="000000"/>
            </w:tcBorders>
            <w:shd w:val="clear" w:color="auto" w:fill="FFFFFF"/>
            <w:vAlign w:val="center"/>
          </w:tcPr>
          <w:p w14:paraId="07F757DB"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36F220B6"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05E15743" w14:textId="77777777" w:rsidTr="00F05170">
        <w:trPr>
          <w:trHeight w:val="315"/>
        </w:trPr>
        <w:tc>
          <w:tcPr>
            <w:tcW w:w="4185" w:type="dxa"/>
            <w:tcBorders>
              <w:top w:val="single" w:sz="4" w:space="0" w:color="000000"/>
              <w:left w:val="single" w:sz="4" w:space="0" w:color="000000"/>
              <w:bottom w:val="single" w:sz="4" w:space="0" w:color="000000"/>
              <w:right w:val="nil"/>
            </w:tcBorders>
            <w:vAlign w:val="center"/>
          </w:tcPr>
          <w:p w14:paraId="2FC711F5" w14:textId="77777777" w:rsidR="00E46AE1" w:rsidRDefault="00000000">
            <w:pPr>
              <w:spacing w:after="0" w:line="240" w:lineRule="auto"/>
              <w:jc w:val="center"/>
              <w:rPr>
                <w:color w:val="000000"/>
                <w:sz w:val="18"/>
                <w:szCs w:val="18"/>
              </w:rPr>
            </w:pPr>
            <w:r>
              <w:rPr>
                <w:color w:val="000000"/>
                <w:sz w:val="18"/>
                <w:szCs w:val="18"/>
              </w:rPr>
              <w:t>TOUR AL BIO PARQUE + RUEDA DE LA FORTUNA</w:t>
            </w:r>
          </w:p>
        </w:tc>
        <w:tc>
          <w:tcPr>
            <w:tcW w:w="840" w:type="dxa"/>
            <w:tcBorders>
              <w:top w:val="single" w:sz="4" w:space="0" w:color="000000"/>
              <w:left w:val="single" w:sz="4" w:space="0" w:color="000000"/>
              <w:bottom w:val="single" w:sz="4" w:space="0" w:color="000000"/>
              <w:right w:val="single" w:sz="4" w:space="0" w:color="000000"/>
            </w:tcBorders>
            <w:vAlign w:val="center"/>
          </w:tcPr>
          <w:p w14:paraId="0308B59B"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single" w:sz="4" w:space="0" w:color="000000"/>
              <w:right w:val="single" w:sz="4" w:space="0" w:color="000000"/>
            </w:tcBorders>
            <w:vAlign w:val="center"/>
          </w:tcPr>
          <w:p w14:paraId="002BBE60"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29330BCC" w14:textId="77777777" w:rsidR="00E46AE1" w:rsidRDefault="00000000">
            <w:pPr>
              <w:spacing w:after="0" w:line="240" w:lineRule="auto"/>
              <w:jc w:val="center"/>
              <w:rPr>
                <w:color w:val="000000"/>
                <w:sz w:val="18"/>
                <w:szCs w:val="18"/>
              </w:rPr>
            </w:pPr>
            <w:r>
              <w:rPr>
                <w:color w:val="000000"/>
                <w:sz w:val="18"/>
                <w:szCs w:val="18"/>
              </w:rPr>
              <w:t>$163</w:t>
            </w:r>
          </w:p>
        </w:tc>
        <w:tc>
          <w:tcPr>
            <w:tcW w:w="916" w:type="dxa"/>
            <w:tcBorders>
              <w:top w:val="nil"/>
              <w:left w:val="nil"/>
              <w:bottom w:val="single" w:sz="4" w:space="0" w:color="000000"/>
              <w:right w:val="single" w:sz="4" w:space="0" w:color="000000"/>
            </w:tcBorders>
            <w:shd w:val="clear" w:color="auto" w:fill="FFFFFF"/>
            <w:vAlign w:val="center"/>
          </w:tcPr>
          <w:p w14:paraId="26584DF3"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24B31961"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3AAB56BA" w14:textId="77777777" w:rsidTr="00F05170">
        <w:trPr>
          <w:trHeight w:val="315"/>
        </w:trPr>
        <w:tc>
          <w:tcPr>
            <w:tcW w:w="4185" w:type="dxa"/>
            <w:tcBorders>
              <w:top w:val="single" w:sz="4" w:space="0" w:color="000000"/>
              <w:left w:val="single" w:sz="4" w:space="0" w:color="000000"/>
              <w:bottom w:val="single" w:sz="4" w:space="0" w:color="000000"/>
              <w:right w:val="nil"/>
            </w:tcBorders>
            <w:vAlign w:val="center"/>
          </w:tcPr>
          <w:p w14:paraId="30DD6195" w14:textId="77777777" w:rsidR="00E46AE1" w:rsidRDefault="00000000">
            <w:pPr>
              <w:spacing w:after="0" w:line="240" w:lineRule="auto"/>
              <w:jc w:val="center"/>
              <w:rPr>
                <w:color w:val="000000"/>
                <w:sz w:val="18"/>
                <w:szCs w:val="18"/>
              </w:rPr>
            </w:pPr>
            <w:r>
              <w:rPr>
                <w:color w:val="000000"/>
                <w:sz w:val="18"/>
                <w:szCs w:val="18"/>
              </w:rPr>
              <w:t>TOUR DA COLINA (VASCO DA GAMA) Y MARACANÃ</w:t>
            </w:r>
          </w:p>
        </w:tc>
        <w:tc>
          <w:tcPr>
            <w:tcW w:w="840" w:type="dxa"/>
            <w:tcBorders>
              <w:top w:val="nil"/>
              <w:left w:val="single" w:sz="4" w:space="0" w:color="000000"/>
              <w:bottom w:val="single" w:sz="4" w:space="0" w:color="000000"/>
              <w:right w:val="single" w:sz="4" w:space="0" w:color="000000"/>
            </w:tcBorders>
            <w:vAlign w:val="center"/>
          </w:tcPr>
          <w:p w14:paraId="37F56C78"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single" w:sz="4" w:space="0" w:color="000000"/>
              <w:right w:val="single" w:sz="4" w:space="0" w:color="000000"/>
            </w:tcBorders>
            <w:vAlign w:val="center"/>
          </w:tcPr>
          <w:p w14:paraId="5D4EFB2D"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3A06E768" w14:textId="77777777" w:rsidR="00E46AE1" w:rsidRDefault="00000000">
            <w:pPr>
              <w:spacing w:after="0" w:line="240" w:lineRule="auto"/>
              <w:jc w:val="center"/>
              <w:rPr>
                <w:color w:val="000000"/>
                <w:sz w:val="18"/>
                <w:szCs w:val="18"/>
              </w:rPr>
            </w:pPr>
            <w:r>
              <w:rPr>
                <w:color w:val="000000"/>
                <w:sz w:val="18"/>
                <w:szCs w:val="18"/>
              </w:rPr>
              <w:t>$116</w:t>
            </w:r>
          </w:p>
        </w:tc>
        <w:tc>
          <w:tcPr>
            <w:tcW w:w="916" w:type="dxa"/>
            <w:tcBorders>
              <w:top w:val="nil"/>
              <w:left w:val="nil"/>
              <w:bottom w:val="single" w:sz="4" w:space="0" w:color="000000"/>
              <w:right w:val="single" w:sz="4" w:space="0" w:color="000000"/>
            </w:tcBorders>
            <w:shd w:val="clear" w:color="auto" w:fill="FFFFFF"/>
            <w:vAlign w:val="center"/>
          </w:tcPr>
          <w:p w14:paraId="35E85680"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2D4B3E8C"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053D0E2B" w14:textId="77777777" w:rsidTr="00F05170">
        <w:trPr>
          <w:trHeight w:val="315"/>
        </w:trPr>
        <w:tc>
          <w:tcPr>
            <w:tcW w:w="4185" w:type="dxa"/>
            <w:tcBorders>
              <w:top w:val="single" w:sz="4" w:space="0" w:color="000000"/>
              <w:left w:val="single" w:sz="4" w:space="0" w:color="000000"/>
              <w:bottom w:val="nil"/>
              <w:right w:val="nil"/>
            </w:tcBorders>
            <w:vAlign w:val="center"/>
          </w:tcPr>
          <w:p w14:paraId="5A2AFD8D" w14:textId="77777777" w:rsidR="00E46AE1" w:rsidRDefault="00000000">
            <w:pPr>
              <w:spacing w:after="0" w:line="240" w:lineRule="auto"/>
              <w:jc w:val="center"/>
              <w:rPr>
                <w:color w:val="000000"/>
                <w:sz w:val="18"/>
                <w:szCs w:val="18"/>
              </w:rPr>
            </w:pPr>
            <w:r>
              <w:rPr>
                <w:color w:val="000000"/>
                <w:sz w:val="18"/>
                <w:szCs w:val="18"/>
              </w:rPr>
              <w:t>BUZIOS CON PASEO DE ESCUNA Y ALMUERZO</w:t>
            </w:r>
          </w:p>
        </w:tc>
        <w:tc>
          <w:tcPr>
            <w:tcW w:w="840" w:type="dxa"/>
            <w:tcBorders>
              <w:top w:val="nil"/>
              <w:left w:val="single" w:sz="4" w:space="0" w:color="000000"/>
              <w:bottom w:val="nil"/>
              <w:right w:val="single" w:sz="4" w:space="0" w:color="000000"/>
            </w:tcBorders>
            <w:vAlign w:val="center"/>
          </w:tcPr>
          <w:p w14:paraId="3E4DFE36"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nil"/>
              <w:left w:val="nil"/>
              <w:bottom w:val="nil"/>
              <w:right w:val="single" w:sz="4" w:space="0" w:color="000000"/>
            </w:tcBorders>
            <w:vAlign w:val="center"/>
          </w:tcPr>
          <w:p w14:paraId="511E3E59"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104AC948" w14:textId="77777777" w:rsidR="00E46AE1" w:rsidRDefault="00000000">
            <w:pPr>
              <w:spacing w:after="0" w:line="240" w:lineRule="auto"/>
              <w:jc w:val="center"/>
              <w:rPr>
                <w:color w:val="000000"/>
                <w:sz w:val="18"/>
                <w:szCs w:val="18"/>
              </w:rPr>
            </w:pPr>
            <w:r>
              <w:rPr>
                <w:color w:val="000000"/>
                <w:sz w:val="18"/>
                <w:szCs w:val="18"/>
              </w:rPr>
              <w:t>$83</w:t>
            </w:r>
          </w:p>
        </w:tc>
        <w:tc>
          <w:tcPr>
            <w:tcW w:w="916" w:type="dxa"/>
            <w:tcBorders>
              <w:top w:val="nil"/>
              <w:left w:val="nil"/>
              <w:bottom w:val="single" w:sz="4" w:space="0" w:color="000000"/>
              <w:right w:val="single" w:sz="4" w:space="0" w:color="000000"/>
            </w:tcBorders>
            <w:shd w:val="clear" w:color="auto" w:fill="FFFFFF"/>
            <w:vAlign w:val="center"/>
          </w:tcPr>
          <w:p w14:paraId="201886AE"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67F38B8A"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20796F74" w14:textId="77777777" w:rsidTr="00F05170">
        <w:trPr>
          <w:trHeight w:val="315"/>
        </w:trPr>
        <w:tc>
          <w:tcPr>
            <w:tcW w:w="4185" w:type="dxa"/>
            <w:tcBorders>
              <w:top w:val="single" w:sz="4" w:space="0" w:color="000000"/>
              <w:left w:val="single" w:sz="4" w:space="0" w:color="000000"/>
              <w:bottom w:val="nil"/>
              <w:right w:val="nil"/>
            </w:tcBorders>
            <w:shd w:val="clear" w:color="auto" w:fill="FFFFFF"/>
            <w:vAlign w:val="center"/>
          </w:tcPr>
          <w:p w14:paraId="125543B7" w14:textId="77777777" w:rsidR="00E46AE1" w:rsidRDefault="00000000">
            <w:pPr>
              <w:spacing w:after="0" w:line="240" w:lineRule="auto"/>
              <w:jc w:val="center"/>
              <w:rPr>
                <w:color w:val="000000"/>
                <w:sz w:val="18"/>
                <w:szCs w:val="18"/>
              </w:rPr>
            </w:pPr>
            <w:r>
              <w:rPr>
                <w:color w:val="000000"/>
                <w:sz w:val="18"/>
                <w:szCs w:val="18"/>
              </w:rPr>
              <w:t>ANGRA DOS REIS CON PASEO DE ESCUNA Y ALMUERZO</w:t>
            </w:r>
          </w:p>
        </w:tc>
        <w:tc>
          <w:tcPr>
            <w:tcW w:w="840" w:type="dxa"/>
            <w:tcBorders>
              <w:top w:val="single" w:sz="4" w:space="0" w:color="000000"/>
              <w:left w:val="single" w:sz="4" w:space="0" w:color="000000"/>
              <w:bottom w:val="nil"/>
              <w:right w:val="single" w:sz="4" w:space="0" w:color="000000"/>
            </w:tcBorders>
            <w:shd w:val="clear" w:color="auto" w:fill="FFFFFF"/>
            <w:vAlign w:val="center"/>
          </w:tcPr>
          <w:p w14:paraId="6C1390E1"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nil"/>
              <w:right w:val="single" w:sz="4" w:space="0" w:color="000000"/>
            </w:tcBorders>
            <w:shd w:val="clear" w:color="auto" w:fill="FFFFFF"/>
            <w:vAlign w:val="center"/>
          </w:tcPr>
          <w:p w14:paraId="45A9F9EE"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24E5F269" w14:textId="77777777" w:rsidR="00E46AE1" w:rsidRDefault="00000000">
            <w:pPr>
              <w:spacing w:after="0" w:line="240" w:lineRule="auto"/>
              <w:jc w:val="center"/>
              <w:rPr>
                <w:color w:val="000000"/>
                <w:sz w:val="18"/>
                <w:szCs w:val="18"/>
              </w:rPr>
            </w:pPr>
            <w:r>
              <w:rPr>
                <w:color w:val="000000"/>
                <w:sz w:val="18"/>
                <w:szCs w:val="18"/>
              </w:rPr>
              <w:t>$83</w:t>
            </w:r>
          </w:p>
        </w:tc>
        <w:tc>
          <w:tcPr>
            <w:tcW w:w="916" w:type="dxa"/>
            <w:tcBorders>
              <w:top w:val="nil"/>
              <w:left w:val="nil"/>
              <w:bottom w:val="single" w:sz="4" w:space="0" w:color="000000"/>
              <w:right w:val="single" w:sz="4" w:space="0" w:color="000000"/>
            </w:tcBorders>
            <w:shd w:val="clear" w:color="auto" w:fill="FFFFFF"/>
            <w:vAlign w:val="center"/>
          </w:tcPr>
          <w:p w14:paraId="24915C8B"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77981563" w14:textId="77777777" w:rsidR="00E46AE1" w:rsidRDefault="00000000">
            <w:pPr>
              <w:spacing w:after="0" w:line="240" w:lineRule="auto"/>
              <w:jc w:val="center"/>
              <w:rPr>
                <w:color w:val="000000"/>
                <w:sz w:val="18"/>
                <w:szCs w:val="18"/>
              </w:rPr>
            </w:pPr>
            <w:r>
              <w:rPr>
                <w:color w:val="000000"/>
                <w:sz w:val="18"/>
                <w:szCs w:val="18"/>
              </w:rPr>
              <w:t>30-Dic-26</w:t>
            </w:r>
          </w:p>
        </w:tc>
      </w:tr>
      <w:tr w:rsidR="00E46AE1" w14:paraId="52205497" w14:textId="77777777" w:rsidTr="00F05170">
        <w:trPr>
          <w:trHeight w:val="600"/>
        </w:trPr>
        <w:tc>
          <w:tcPr>
            <w:tcW w:w="4185" w:type="dxa"/>
            <w:tcBorders>
              <w:top w:val="single" w:sz="4" w:space="0" w:color="000000"/>
              <w:left w:val="single" w:sz="4" w:space="0" w:color="000000"/>
              <w:bottom w:val="single" w:sz="4" w:space="0" w:color="000000"/>
              <w:right w:val="nil"/>
            </w:tcBorders>
            <w:vAlign w:val="center"/>
          </w:tcPr>
          <w:p w14:paraId="6DB56B9C" w14:textId="77777777" w:rsidR="00E46AE1" w:rsidRDefault="00000000">
            <w:pPr>
              <w:spacing w:after="0" w:line="240" w:lineRule="auto"/>
              <w:jc w:val="center"/>
              <w:rPr>
                <w:color w:val="000000"/>
                <w:sz w:val="18"/>
                <w:szCs w:val="18"/>
              </w:rPr>
            </w:pPr>
            <w:r>
              <w:rPr>
                <w:color w:val="000000"/>
                <w:sz w:val="18"/>
                <w:szCs w:val="18"/>
              </w:rPr>
              <w:t>ARRAIAL DO CABO CON PASEO DE ESCUNA Y ALMUERZO</w:t>
            </w:r>
          </w:p>
        </w:tc>
        <w:tc>
          <w:tcPr>
            <w:tcW w:w="840" w:type="dxa"/>
            <w:tcBorders>
              <w:top w:val="single" w:sz="4" w:space="0" w:color="000000"/>
              <w:left w:val="single" w:sz="4" w:space="0" w:color="000000"/>
              <w:bottom w:val="single" w:sz="4" w:space="0" w:color="000000"/>
              <w:right w:val="single" w:sz="4" w:space="0" w:color="000000"/>
            </w:tcBorders>
            <w:vAlign w:val="center"/>
          </w:tcPr>
          <w:p w14:paraId="63EE41E5" w14:textId="77777777" w:rsidR="00E46AE1" w:rsidRDefault="00000000">
            <w:pPr>
              <w:spacing w:after="0" w:line="240" w:lineRule="auto"/>
              <w:jc w:val="center"/>
              <w:rPr>
                <w:color w:val="000000"/>
                <w:sz w:val="18"/>
                <w:szCs w:val="18"/>
              </w:rPr>
            </w:pPr>
            <w:r>
              <w:rPr>
                <w:color w:val="000000"/>
                <w:sz w:val="18"/>
                <w:szCs w:val="18"/>
              </w:rPr>
              <w:t>REGULAR</w:t>
            </w:r>
          </w:p>
        </w:tc>
        <w:tc>
          <w:tcPr>
            <w:tcW w:w="1066" w:type="dxa"/>
            <w:tcBorders>
              <w:top w:val="single" w:sz="4" w:space="0" w:color="000000"/>
              <w:left w:val="nil"/>
              <w:bottom w:val="single" w:sz="4" w:space="0" w:color="000000"/>
              <w:right w:val="single" w:sz="4" w:space="0" w:color="000000"/>
            </w:tcBorders>
            <w:vAlign w:val="center"/>
          </w:tcPr>
          <w:p w14:paraId="4662E2B4" w14:textId="77777777" w:rsidR="00E46AE1" w:rsidRDefault="00000000">
            <w:pPr>
              <w:spacing w:after="0" w:line="240" w:lineRule="auto"/>
              <w:jc w:val="center"/>
              <w:rPr>
                <w:color w:val="000000"/>
                <w:sz w:val="18"/>
                <w:szCs w:val="18"/>
              </w:rPr>
            </w:pPr>
            <w:r>
              <w:rPr>
                <w:color w:val="000000"/>
                <w:sz w:val="18"/>
                <w:szCs w:val="18"/>
              </w:rPr>
              <w:t>2 a +</w:t>
            </w:r>
          </w:p>
        </w:tc>
        <w:tc>
          <w:tcPr>
            <w:tcW w:w="719" w:type="dxa"/>
            <w:tcBorders>
              <w:top w:val="nil"/>
              <w:left w:val="nil"/>
              <w:bottom w:val="single" w:sz="4" w:space="0" w:color="000000"/>
              <w:right w:val="single" w:sz="4" w:space="0" w:color="000000"/>
            </w:tcBorders>
            <w:shd w:val="clear" w:color="auto" w:fill="FFFFFF"/>
            <w:vAlign w:val="center"/>
          </w:tcPr>
          <w:p w14:paraId="5A9FFE89" w14:textId="77777777" w:rsidR="00E46AE1" w:rsidRDefault="00000000">
            <w:pPr>
              <w:spacing w:after="0" w:line="240" w:lineRule="auto"/>
              <w:jc w:val="center"/>
              <w:rPr>
                <w:color w:val="000000"/>
                <w:sz w:val="18"/>
                <w:szCs w:val="18"/>
              </w:rPr>
            </w:pPr>
            <w:r>
              <w:rPr>
                <w:color w:val="000000"/>
                <w:sz w:val="18"/>
                <w:szCs w:val="18"/>
              </w:rPr>
              <w:t>$86</w:t>
            </w:r>
          </w:p>
        </w:tc>
        <w:tc>
          <w:tcPr>
            <w:tcW w:w="916" w:type="dxa"/>
            <w:tcBorders>
              <w:top w:val="nil"/>
              <w:left w:val="nil"/>
              <w:bottom w:val="single" w:sz="4" w:space="0" w:color="000000"/>
              <w:right w:val="single" w:sz="4" w:space="0" w:color="000000"/>
            </w:tcBorders>
            <w:shd w:val="clear" w:color="auto" w:fill="FFFFFF"/>
            <w:vAlign w:val="center"/>
          </w:tcPr>
          <w:p w14:paraId="46F4C43B" w14:textId="77777777" w:rsidR="00E46AE1" w:rsidRDefault="00000000">
            <w:pPr>
              <w:spacing w:after="0" w:line="240" w:lineRule="auto"/>
              <w:jc w:val="center"/>
              <w:rPr>
                <w:color w:val="000000"/>
                <w:sz w:val="18"/>
                <w:szCs w:val="18"/>
              </w:rPr>
            </w:pPr>
            <w:r>
              <w:rPr>
                <w:color w:val="000000"/>
                <w:sz w:val="18"/>
                <w:szCs w:val="18"/>
              </w:rPr>
              <w:t>2-Ene-26</w:t>
            </w:r>
          </w:p>
        </w:tc>
        <w:tc>
          <w:tcPr>
            <w:tcW w:w="916" w:type="dxa"/>
            <w:tcBorders>
              <w:top w:val="nil"/>
              <w:left w:val="nil"/>
              <w:bottom w:val="single" w:sz="4" w:space="0" w:color="000000"/>
              <w:right w:val="single" w:sz="4" w:space="0" w:color="000000"/>
            </w:tcBorders>
            <w:vAlign w:val="center"/>
          </w:tcPr>
          <w:p w14:paraId="3718EBF1" w14:textId="77777777" w:rsidR="00E46AE1" w:rsidRDefault="00000000">
            <w:pPr>
              <w:spacing w:after="0" w:line="240" w:lineRule="auto"/>
              <w:jc w:val="center"/>
              <w:rPr>
                <w:color w:val="000000"/>
                <w:sz w:val="18"/>
                <w:szCs w:val="18"/>
              </w:rPr>
            </w:pPr>
            <w:r>
              <w:rPr>
                <w:color w:val="000000"/>
                <w:sz w:val="18"/>
                <w:szCs w:val="18"/>
              </w:rPr>
              <w:t>30-Dic-26</w:t>
            </w:r>
          </w:p>
        </w:tc>
      </w:tr>
    </w:tbl>
    <w:p w14:paraId="3D5A0F1B" w14:textId="77777777" w:rsidR="00E46AE1" w:rsidRDefault="00E46AE1">
      <w:pPr>
        <w:spacing w:after="0" w:line="240" w:lineRule="auto"/>
        <w:jc w:val="both"/>
        <w:rPr>
          <w:b/>
          <w:bCs/>
          <w:sz w:val="20"/>
          <w:szCs w:val="20"/>
        </w:rPr>
      </w:pPr>
    </w:p>
    <w:p w14:paraId="378E2157" w14:textId="77777777" w:rsidR="000865F1" w:rsidRDefault="000865F1">
      <w:pPr>
        <w:spacing w:after="0" w:line="240" w:lineRule="auto"/>
        <w:rPr>
          <w:b/>
          <w:bCs/>
          <w:color w:val="C00000"/>
          <w:sz w:val="40"/>
          <w:szCs w:val="40"/>
        </w:rPr>
      </w:pPr>
    </w:p>
    <w:p w14:paraId="499186B0" w14:textId="1C926735" w:rsidR="00E46AE1" w:rsidRDefault="00000000">
      <w:pPr>
        <w:spacing w:after="0" w:line="240" w:lineRule="auto"/>
        <w:rPr>
          <w:b/>
          <w:bCs/>
          <w:color w:val="C00000"/>
          <w:sz w:val="40"/>
          <w:szCs w:val="40"/>
        </w:rPr>
      </w:pPr>
      <w:r>
        <w:rPr>
          <w:b/>
          <w:bCs/>
          <w:color w:val="C00000"/>
          <w:sz w:val="40"/>
          <w:szCs w:val="40"/>
        </w:rPr>
        <w:t>DESCRIPTIVOS</w:t>
      </w:r>
    </w:p>
    <w:p w14:paraId="6EE8E17B" w14:textId="77777777" w:rsidR="00E46AE1" w:rsidRDefault="00000000">
      <w:pPr>
        <w:spacing w:after="0" w:line="240" w:lineRule="auto"/>
        <w:rPr>
          <w:b/>
          <w:bCs/>
          <w:color w:val="FF0000"/>
          <w:sz w:val="36"/>
          <w:szCs w:val="36"/>
        </w:rPr>
      </w:pPr>
      <w:r>
        <w:rPr>
          <w:b/>
          <w:bCs/>
          <w:color w:val="FF0000"/>
          <w:sz w:val="36"/>
          <w:szCs w:val="36"/>
        </w:rPr>
        <w:t>RIO DE JANEIRO</w:t>
      </w:r>
    </w:p>
    <w:p w14:paraId="771F19D3" w14:textId="77777777" w:rsidR="00E46AE1" w:rsidRDefault="00000000">
      <w:pPr>
        <w:spacing w:after="0" w:line="240" w:lineRule="auto"/>
        <w:jc w:val="both"/>
        <w:rPr>
          <w:b/>
          <w:bCs/>
          <w:sz w:val="20"/>
          <w:szCs w:val="20"/>
        </w:rPr>
      </w:pPr>
      <w:r>
        <w:rPr>
          <w:b/>
          <w:bCs/>
          <w:sz w:val="28"/>
          <w:szCs w:val="28"/>
        </w:rPr>
        <w:t>BRASIL</w:t>
      </w:r>
    </w:p>
    <w:p w14:paraId="7F2EB473" w14:textId="77777777" w:rsidR="00E46AE1" w:rsidRDefault="00E46AE1">
      <w:pPr>
        <w:spacing w:after="0" w:line="240" w:lineRule="auto"/>
        <w:jc w:val="both"/>
        <w:rPr>
          <w:sz w:val="20"/>
          <w:szCs w:val="20"/>
        </w:rPr>
      </w:pPr>
    </w:p>
    <w:p w14:paraId="3DCDA945" w14:textId="77777777" w:rsidR="00E46AE1" w:rsidRDefault="00000000">
      <w:pPr>
        <w:spacing w:after="0" w:line="240" w:lineRule="auto"/>
        <w:jc w:val="both"/>
        <w:rPr>
          <w:b/>
          <w:bCs/>
          <w:sz w:val="20"/>
          <w:szCs w:val="20"/>
        </w:rPr>
      </w:pPr>
      <w:r>
        <w:rPr>
          <w:b/>
          <w:bCs/>
          <w:sz w:val="20"/>
          <w:szCs w:val="20"/>
        </w:rPr>
        <w:t>TRANSFER GIG / HOTELES ZONA SUL O CENTRO / GIG</w:t>
      </w:r>
    </w:p>
    <w:p w14:paraId="15E3A1E6" w14:textId="77777777" w:rsidR="00E46AE1" w:rsidRDefault="00000000">
      <w:pPr>
        <w:spacing w:after="0" w:line="240" w:lineRule="auto"/>
        <w:jc w:val="both"/>
        <w:rPr>
          <w:sz w:val="20"/>
          <w:szCs w:val="20"/>
        </w:rPr>
      </w:pPr>
      <w:r>
        <w:rPr>
          <w:sz w:val="20"/>
          <w:szCs w:val="20"/>
        </w:rPr>
        <w:t>Salidas entre 8 am y 9 pm, con intervalos de 2h.</w:t>
      </w:r>
    </w:p>
    <w:p w14:paraId="58C6A242" w14:textId="77777777" w:rsidR="00E46AE1" w:rsidRDefault="00000000">
      <w:pPr>
        <w:spacing w:after="0" w:line="240" w:lineRule="auto"/>
        <w:jc w:val="both"/>
        <w:rPr>
          <w:sz w:val="20"/>
          <w:szCs w:val="20"/>
        </w:rPr>
      </w:pPr>
      <w:r>
        <w:rPr>
          <w:sz w:val="20"/>
          <w:szCs w:val="20"/>
        </w:rPr>
        <w:t>CHD Free de 0 a 3 años.</w:t>
      </w:r>
    </w:p>
    <w:p w14:paraId="574BB689" w14:textId="77777777" w:rsidR="00E46AE1" w:rsidRDefault="00E46AE1">
      <w:pPr>
        <w:spacing w:after="0" w:line="240" w:lineRule="auto"/>
        <w:jc w:val="both"/>
        <w:rPr>
          <w:sz w:val="20"/>
          <w:szCs w:val="20"/>
        </w:rPr>
      </w:pPr>
    </w:p>
    <w:p w14:paraId="0EA68994" w14:textId="77777777" w:rsidR="00E46AE1" w:rsidRDefault="00000000">
      <w:pPr>
        <w:spacing w:after="0" w:line="240" w:lineRule="auto"/>
        <w:jc w:val="both"/>
        <w:rPr>
          <w:b/>
          <w:bCs/>
          <w:sz w:val="20"/>
          <w:szCs w:val="20"/>
        </w:rPr>
      </w:pPr>
      <w:r>
        <w:rPr>
          <w:b/>
          <w:bCs/>
          <w:sz w:val="20"/>
          <w:szCs w:val="20"/>
        </w:rPr>
        <w:t>TRANSFER SDU / HOTELES ZONA SUL O CENTRO / SDU</w:t>
      </w:r>
    </w:p>
    <w:p w14:paraId="25F8A425" w14:textId="77777777" w:rsidR="00E46AE1" w:rsidRDefault="00000000">
      <w:pPr>
        <w:spacing w:after="0" w:line="240" w:lineRule="auto"/>
        <w:jc w:val="both"/>
        <w:rPr>
          <w:sz w:val="20"/>
          <w:szCs w:val="20"/>
        </w:rPr>
      </w:pPr>
      <w:r>
        <w:rPr>
          <w:sz w:val="20"/>
          <w:szCs w:val="20"/>
        </w:rPr>
        <w:t>Salidas entre 9 am y 10 pm, con intervalos de 2h.</w:t>
      </w:r>
    </w:p>
    <w:p w14:paraId="4EBDEDD1" w14:textId="77777777" w:rsidR="00E46AE1" w:rsidRDefault="00000000">
      <w:pPr>
        <w:spacing w:after="0" w:line="240" w:lineRule="auto"/>
        <w:jc w:val="both"/>
        <w:rPr>
          <w:sz w:val="20"/>
          <w:szCs w:val="20"/>
        </w:rPr>
      </w:pPr>
      <w:r>
        <w:rPr>
          <w:sz w:val="20"/>
          <w:szCs w:val="20"/>
        </w:rPr>
        <w:t>CHD Free de 0 a 3 años.</w:t>
      </w:r>
    </w:p>
    <w:p w14:paraId="6759449D" w14:textId="77777777" w:rsidR="00E46AE1" w:rsidRDefault="00E46AE1">
      <w:pPr>
        <w:spacing w:after="0" w:line="240" w:lineRule="auto"/>
        <w:jc w:val="both"/>
        <w:rPr>
          <w:sz w:val="20"/>
          <w:szCs w:val="20"/>
        </w:rPr>
      </w:pPr>
    </w:p>
    <w:p w14:paraId="66AA2522" w14:textId="77777777" w:rsidR="00E46AE1" w:rsidRDefault="00000000">
      <w:pPr>
        <w:spacing w:after="0" w:line="240" w:lineRule="auto"/>
        <w:jc w:val="both"/>
        <w:rPr>
          <w:b/>
          <w:bCs/>
          <w:sz w:val="20"/>
          <w:szCs w:val="20"/>
        </w:rPr>
      </w:pPr>
      <w:r>
        <w:rPr>
          <w:b/>
          <w:bCs/>
          <w:sz w:val="20"/>
          <w:szCs w:val="20"/>
        </w:rPr>
        <w:t>UN DIA EN RIO: PAN DE AZÚCAR CON PANORÁMICO DE PLAYAS + CORCOVADO CON FLORESTA DA TIJUCA PANORÁMICO CON CITY TOUR (CON ALMUERZO Y ENTRADAS) SUBIDA EN VAN</w:t>
      </w:r>
    </w:p>
    <w:p w14:paraId="285F6AFC" w14:textId="77777777" w:rsidR="00E46AE1" w:rsidRDefault="00000000">
      <w:pPr>
        <w:spacing w:after="0" w:line="240" w:lineRule="auto"/>
        <w:jc w:val="both"/>
        <w:rPr>
          <w:b/>
          <w:bCs/>
          <w:sz w:val="20"/>
          <w:szCs w:val="20"/>
        </w:rPr>
      </w:pPr>
      <w:r>
        <w:rPr>
          <w:sz w:val="20"/>
          <w:szCs w:val="20"/>
        </w:rPr>
        <w:t>El Río de Janeiro City Tour (Un día en Río) es una experiencia completa que permite descubrir en un solo día los principales atractivos de Río de Janeiro. El recorrido combina paisajes icónicos, historia y cultura, incluyendo visitas a las playas de Copacabana, Ipanema y Leblon, al imponente Cristo Redentor — con subida en VAN —, la colorida Escadaria Selarón, la Catedral Metropolitana de São Sebastião, el legendario Maracanã y el Sambódromo da Marquês de Sapucaí.</w:t>
      </w:r>
    </w:p>
    <w:p w14:paraId="6F981305" w14:textId="77777777" w:rsidR="00E46AE1" w:rsidRDefault="00000000">
      <w:pPr>
        <w:numPr>
          <w:ilvl w:val="0"/>
          <w:numId w:val="4"/>
        </w:numPr>
        <w:pBdr>
          <w:top w:val="nil"/>
          <w:left w:val="nil"/>
          <w:bottom w:val="nil"/>
          <w:right w:val="nil"/>
          <w:between w:val="nil"/>
        </w:pBdr>
        <w:spacing w:after="0" w:line="240" w:lineRule="auto"/>
        <w:jc w:val="both"/>
        <w:rPr>
          <w:b/>
          <w:bCs/>
          <w:color w:val="000000"/>
          <w:sz w:val="20"/>
          <w:szCs w:val="20"/>
        </w:rPr>
      </w:pPr>
      <w:r>
        <w:rPr>
          <w:b/>
          <w:bCs/>
          <w:color w:val="000000"/>
          <w:sz w:val="20"/>
          <w:szCs w:val="20"/>
        </w:rPr>
        <w:t>Días de operación:</w:t>
      </w:r>
      <w:r>
        <w:rPr>
          <w:color w:val="000000"/>
          <w:sz w:val="20"/>
          <w:szCs w:val="20"/>
        </w:rPr>
        <w:t xml:space="preserve"> Todos los días.</w:t>
      </w:r>
    </w:p>
    <w:p w14:paraId="381E9FFA"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Entre 7:45 am a 9:30 am.</w:t>
      </w:r>
    </w:p>
    <w:p w14:paraId="09EC08B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8 horas.</w:t>
      </w:r>
    </w:p>
    <w:p w14:paraId="3F175EF3"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Traslado, entradas, visita guiada en portugués, inglés y español, almuerzo.</w:t>
      </w:r>
    </w:p>
    <w:p w14:paraId="7EA25D8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Almuerzo incluido:</w:t>
      </w:r>
      <w:r>
        <w:rPr>
          <w:color w:val="000000"/>
          <w:sz w:val="20"/>
          <w:szCs w:val="20"/>
        </w:rPr>
        <w:t xml:space="preserve"> Parada en un restaurante seleccionado para saborear la cocina local (bebidas y postres no incluidos).</w:t>
      </w:r>
    </w:p>
    <w:p w14:paraId="35EAE84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CHD</w:t>
      </w:r>
      <w:r>
        <w:rPr>
          <w:color w:val="000000"/>
          <w:sz w:val="20"/>
          <w:szCs w:val="20"/>
        </w:rPr>
        <w:t xml:space="preserve"> Free de 0 a 2 años.</w:t>
      </w:r>
    </w:p>
    <w:p w14:paraId="0FDE86F3" w14:textId="77777777" w:rsidR="00E46AE1" w:rsidRDefault="00E46AE1">
      <w:pPr>
        <w:spacing w:after="0" w:line="240" w:lineRule="auto"/>
        <w:jc w:val="both"/>
        <w:rPr>
          <w:sz w:val="20"/>
          <w:szCs w:val="20"/>
        </w:rPr>
      </w:pPr>
    </w:p>
    <w:p w14:paraId="66EBDBDC" w14:textId="77777777" w:rsidR="00E46AE1" w:rsidRDefault="00E46AE1">
      <w:pPr>
        <w:spacing w:after="0" w:line="240" w:lineRule="auto"/>
        <w:jc w:val="both"/>
        <w:rPr>
          <w:sz w:val="20"/>
          <w:szCs w:val="20"/>
        </w:rPr>
      </w:pPr>
    </w:p>
    <w:p w14:paraId="015E80FC" w14:textId="77777777" w:rsidR="00E46AE1" w:rsidRDefault="00E46AE1">
      <w:pPr>
        <w:spacing w:after="0" w:line="240" w:lineRule="auto"/>
        <w:jc w:val="both"/>
        <w:rPr>
          <w:sz w:val="20"/>
          <w:szCs w:val="20"/>
        </w:rPr>
      </w:pPr>
    </w:p>
    <w:p w14:paraId="2186F2E7" w14:textId="77777777" w:rsidR="00E46AE1" w:rsidRDefault="00000000">
      <w:pPr>
        <w:spacing w:after="0" w:line="240" w:lineRule="auto"/>
        <w:jc w:val="both"/>
        <w:rPr>
          <w:b/>
          <w:bCs/>
          <w:sz w:val="20"/>
          <w:szCs w:val="20"/>
        </w:rPr>
      </w:pPr>
      <w:r>
        <w:rPr>
          <w:b/>
          <w:bCs/>
          <w:sz w:val="20"/>
          <w:szCs w:val="20"/>
        </w:rPr>
        <w:lastRenderedPageBreak/>
        <w:t>UN DIA EN RIO: PAN DE AZÚCAR CON PANORÁMICO DE PLAYAS + CORCOVADO CON FLORESTA DA TIJUCA PANORÁMICO CON CITY TOUR (CON ALMUERZO Y ENTRADAS) SUBIDA EN TREN</w:t>
      </w:r>
    </w:p>
    <w:p w14:paraId="512159F7" w14:textId="77777777" w:rsidR="00E46AE1" w:rsidRDefault="00000000">
      <w:pPr>
        <w:spacing w:after="0" w:line="240" w:lineRule="auto"/>
        <w:jc w:val="both"/>
        <w:rPr>
          <w:sz w:val="20"/>
          <w:szCs w:val="20"/>
        </w:rPr>
      </w:pPr>
      <w:r>
        <w:rPr>
          <w:sz w:val="20"/>
          <w:szCs w:val="20"/>
        </w:rPr>
        <w:t xml:space="preserve">El Río de Janeiro City Tour (Un día en Río) es una experiencia completa que permite descubrir en un solo día los principales atractivos de Río de Janeiro. El recorrido combina paisajes icónicos, historia y cultura, incluyendo visitas a las playas de Copacabana, Ipanema y Leblon, al imponente Cristo Redentor — con subida en tren —, la colorida Escadaria Selarón, la Catedral Metropolitana de São Sebastião, el legendario Maracanã y el Sambódromo da Marquês de Sapucaí. </w:t>
      </w:r>
    </w:p>
    <w:p w14:paraId="07853A1B"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Martes, jueves y sábados.</w:t>
      </w:r>
    </w:p>
    <w:p w14:paraId="1D12BFAE"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Entre 7:45 am a 9:30 am.</w:t>
      </w:r>
    </w:p>
    <w:p w14:paraId="73502D9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8 horas.</w:t>
      </w:r>
    </w:p>
    <w:p w14:paraId="65F18FE2"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Traslado, entradas, visita guiada en portugués, inglés y español, almuerzo.</w:t>
      </w:r>
    </w:p>
    <w:p w14:paraId="7F29BA8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Almuerzo incluido:</w:t>
      </w:r>
      <w:r>
        <w:rPr>
          <w:color w:val="000000"/>
          <w:sz w:val="20"/>
          <w:szCs w:val="20"/>
        </w:rPr>
        <w:t xml:space="preserve"> Parada en un restaurante seleccionado para saborear la cocina local (bebidas y postres no incluidos).</w:t>
      </w:r>
    </w:p>
    <w:p w14:paraId="7EE59652"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48C4BA81" w14:textId="77777777" w:rsidR="00E46AE1" w:rsidRDefault="00E46AE1">
      <w:pPr>
        <w:spacing w:after="0" w:line="240" w:lineRule="auto"/>
        <w:jc w:val="both"/>
        <w:rPr>
          <w:sz w:val="20"/>
          <w:szCs w:val="20"/>
        </w:rPr>
      </w:pPr>
    </w:p>
    <w:p w14:paraId="3E33C44D" w14:textId="77777777" w:rsidR="00E46AE1" w:rsidRDefault="00000000">
      <w:pPr>
        <w:spacing w:after="0" w:line="240" w:lineRule="auto"/>
        <w:jc w:val="both"/>
        <w:rPr>
          <w:b/>
          <w:bCs/>
          <w:sz w:val="20"/>
          <w:szCs w:val="20"/>
        </w:rPr>
      </w:pPr>
      <w:r>
        <w:rPr>
          <w:b/>
          <w:bCs/>
          <w:sz w:val="20"/>
          <w:szCs w:val="20"/>
        </w:rPr>
        <w:t>CORCOVADO EN VAN CON FLORESTA DA TIJUCA PANORÁMICO CON CITY TOUR (SIN ENTRADA)</w:t>
      </w:r>
    </w:p>
    <w:p w14:paraId="62FE84DA" w14:textId="77777777" w:rsidR="00E46AE1" w:rsidRDefault="00000000">
      <w:pPr>
        <w:spacing w:after="0" w:line="240" w:lineRule="auto"/>
        <w:jc w:val="both"/>
        <w:rPr>
          <w:sz w:val="20"/>
          <w:szCs w:val="20"/>
        </w:rPr>
      </w:pPr>
      <w:r>
        <w:rPr>
          <w:sz w:val="20"/>
          <w:szCs w:val="20"/>
        </w:rPr>
        <w:t>Disfrute de una excursión de medio día por Río de Janeiro con guía turístico, visitando en aproximadamente 4 horas los principales atractivos de la ciudad. El recorrido incluye traslado y subida en van al Cristo Redentor por la ruta de Paineiras, atravesando la Floresta da Tijuca, además de paradas en la Catedral Metropolitana de São Sebastião, la Escadaria Selarón, el Sambódromo da Marquês de Sapucaí y el Maracanã para fotos externas.</w:t>
      </w:r>
    </w:p>
    <w:p w14:paraId="593B98F4"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5E67A8D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Mañana.</w:t>
      </w:r>
    </w:p>
    <w:p w14:paraId="49C56F5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364E172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Guía, traslado de ida y vuelta, sin entrada.</w:t>
      </w:r>
    </w:p>
    <w:p w14:paraId="6CDB213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2D96F47B" w14:textId="77777777" w:rsidR="00E46AE1" w:rsidRDefault="00E46AE1">
      <w:pPr>
        <w:spacing w:after="0" w:line="240" w:lineRule="auto"/>
        <w:jc w:val="both"/>
        <w:rPr>
          <w:sz w:val="20"/>
          <w:szCs w:val="20"/>
        </w:rPr>
      </w:pPr>
    </w:p>
    <w:p w14:paraId="132DEBED" w14:textId="77777777" w:rsidR="00E46AE1" w:rsidRDefault="00000000">
      <w:pPr>
        <w:spacing w:after="0" w:line="240" w:lineRule="auto"/>
        <w:jc w:val="both"/>
        <w:rPr>
          <w:b/>
          <w:bCs/>
          <w:sz w:val="20"/>
          <w:szCs w:val="20"/>
        </w:rPr>
      </w:pPr>
      <w:r>
        <w:rPr>
          <w:b/>
          <w:bCs/>
          <w:sz w:val="20"/>
          <w:szCs w:val="20"/>
        </w:rPr>
        <w:t>CORCOVADO EN VAN CON FLORESTA DA TIJUCA PANORÁMICO CON CITY TOUR (CON ENTRADA)</w:t>
      </w:r>
    </w:p>
    <w:p w14:paraId="63C0A362" w14:textId="77777777" w:rsidR="00E46AE1" w:rsidRDefault="00000000">
      <w:pPr>
        <w:spacing w:after="0" w:line="240" w:lineRule="auto"/>
        <w:jc w:val="both"/>
        <w:rPr>
          <w:sz w:val="20"/>
          <w:szCs w:val="20"/>
        </w:rPr>
      </w:pPr>
      <w:r>
        <w:rPr>
          <w:sz w:val="20"/>
          <w:szCs w:val="20"/>
        </w:rPr>
        <w:t>Disfrute de una excursión de medio día por Río de Janeiro con guía turístico, visitando en aproximadamente 4 horas los principales atractivos de la ciudad. El recorrido incluye traslado y subida en van al Cristo Redentor por la ruta de Paineiras, atravesando la Floresta da Tijuca, además de paradas en la Catedral Metropolitana de São Sebastião, la Escadaria Selarón, el Sambódromo da Marquês de Sapucaí y el Maracanã para fotos externas.</w:t>
      </w:r>
    </w:p>
    <w:p w14:paraId="7048E0F5"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36EB089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Mañana.</w:t>
      </w:r>
    </w:p>
    <w:p w14:paraId="71B59724"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5E743DCE"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Guía, traslado de ida y vuelta, entrada.</w:t>
      </w:r>
    </w:p>
    <w:p w14:paraId="2C74003F"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793A46C0" w14:textId="77777777" w:rsidR="00E46AE1" w:rsidRDefault="00E46AE1">
      <w:pPr>
        <w:spacing w:after="0" w:line="240" w:lineRule="auto"/>
        <w:jc w:val="both"/>
        <w:rPr>
          <w:sz w:val="20"/>
          <w:szCs w:val="20"/>
        </w:rPr>
      </w:pPr>
    </w:p>
    <w:p w14:paraId="4BB93A19" w14:textId="77777777" w:rsidR="00E46AE1" w:rsidRDefault="00000000">
      <w:pPr>
        <w:spacing w:after="0" w:line="240" w:lineRule="auto"/>
        <w:jc w:val="both"/>
        <w:rPr>
          <w:b/>
          <w:bCs/>
          <w:sz w:val="20"/>
          <w:szCs w:val="20"/>
        </w:rPr>
      </w:pPr>
      <w:r>
        <w:rPr>
          <w:b/>
          <w:bCs/>
          <w:sz w:val="20"/>
          <w:szCs w:val="20"/>
        </w:rPr>
        <w:t>CORCOVADO EN TREN CON FLORESTA DA TIJUCA PANORÁMICO CON CITY TOUR (CON ENTRADA)</w:t>
      </w:r>
    </w:p>
    <w:p w14:paraId="1BF69EC9" w14:textId="77777777" w:rsidR="00E46AE1" w:rsidRDefault="00000000">
      <w:pPr>
        <w:spacing w:after="0" w:line="240" w:lineRule="auto"/>
        <w:jc w:val="both"/>
        <w:rPr>
          <w:sz w:val="20"/>
          <w:szCs w:val="20"/>
        </w:rPr>
      </w:pPr>
      <w:r>
        <w:rPr>
          <w:sz w:val="20"/>
          <w:szCs w:val="20"/>
        </w:rPr>
        <w:t>Realice una excursión de medio día por Río de Janeiro con guía turístico y visite en aproximadamente 4 horas los principales atractivos de la ciudad. El tour incluye recogida en el hotel, traslado y subida en furgoneta al Cristo Redentor por la ruta de Paineiras, atravesando la Selva de Tijuca, además de paradas en la Catedral Metropolitana de São Sebastião, la Escadaria Selarón, el Sambódromo da Marquês de Sapucaí y el Maracanã para fotos externas.</w:t>
      </w:r>
    </w:p>
    <w:p w14:paraId="5F36465B"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Martes, jueves y sábados.</w:t>
      </w:r>
    </w:p>
    <w:p w14:paraId="4035F9E2"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Mañana.</w:t>
      </w:r>
    </w:p>
    <w:p w14:paraId="71C0315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75328397"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Guía, traslado de ida y vuelta, entrada.</w:t>
      </w:r>
    </w:p>
    <w:p w14:paraId="2DEF2AB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4B46C037" w14:textId="77777777" w:rsidR="00E46AE1" w:rsidRDefault="00E46AE1">
      <w:pPr>
        <w:spacing w:after="0" w:line="240" w:lineRule="auto"/>
        <w:jc w:val="both"/>
        <w:rPr>
          <w:sz w:val="20"/>
          <w:szCs w:val="20"/>
        </w:rPr>
      </w:pPr>
    </w:p>
    <w:p w14:paraId="7448E2FB" w14:textId="77777777" w:rsidR="00E46AE1" w:rsidRDefault="00000000">
      <w:pPr>
        <w:spacing w:after="0" w:line="240" w:lineRule="auto"/>
        <w:jc w:val="both"/>
        <w:rPr>
          <w:b/>
          <w:bCs/>
          <w:sz w:val="20"/>
          <w:szCs w:val="20"/>
        </w:rPr>
      </w:pPr>
      <w:r>
        <w:rPr>
          <w:b/>
          <w:bCs/>
          <w:sz w:val="20"/>
          <w:szCs w:val="20"/>
        </w:rPr>
        <w:t>PAN DE AZÚCAR CON PANORÁMICO DE PLAYAS (SIN ENTRADA)</w:t>
      </w:r>
    </w:p>
    <w:p w14:paraId="2B38B1B1" w14:textId="77777777" w:rsidR="00E46AE1" w:rsidRDefault="00000000">
      <w:pPr>
        <w:spacing w:after="0" w:line="240" w:lineRule="auto"/>
        <w:jc w:val="both"/>
        <w:rPr>
          <w:sz w:val="20"/>
          <w:szCs w:val="20"/>
        </w:rPr>
      </w:pPr>
      <w:r>
        <w:rPr>
          <w:sz w:val="20"/>
          <w:szCs w:val="20"/>
        </w:rPr>
        <w:t xml:space="preserve">Disfrute de una experiencia única visitando el Pan de Azúcar, uno de los íconos de Río de Janeiro. El tour incluye traslado y guía, con ascenso en teleférico y parada en el Morro da Urca antes de llegar a la cima, </w:t>
      </w:r>
      <w:r>
        <w:rPr>
          <w:sz w:val="20"/>
          <w:szCs w:val="20"/>
        </w:rPr>
        <w:lastRenderedPageBreak/>
        <w:t>situada a 396 metros sobre el nivel del mar. Desde allí, podrá disfrutar de vistas panorámicas de la ciudad, como la Playa de Copacabana, el Cristo Redentor y la Bahía de Guanabara.</w:t>
      </w:r>
    </w:p>
    <w:p w14:paraId="3905AC8B"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29B910C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Tarde.</w:t>
      </w:r>
    </w:p>
    <w:p w14:paraId="3BC5C304"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2CD73BAF"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Guía, traslado de ida y vuelta y no incluye entradas.</w:t>
      </w:r>
    </w:p>
    <w:p w14:paraId="58196A23"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62099814" w14:textId="77777777" w:rsidR="00E46AE1" w:rsidRDefault="00E46AE1">
      <w:pPr>
        <w:spacing w:after="0" w:line="240" w:lineRule="auto"/>
        <w:jc w:val="both"/>
        <w:rPr>
          <w:sz w:val="20"/>
          <w:szCs w:val="20"/>
        </w:rPr>
      </w:pPr>
    </w:p>
    <w:p w14:paraId="251C2F87" w14:textId="77777777" w:rsidR="00E46AE1" w:rsidRDefault="00000000">
      <w:pPr>
        <w:spacing w:after="0" w:line="240" w:lineRule="auto"/>
        <w:jc w:val="both"/>
        <w:rPr>
          <w:b/>
          <w:bCs/>
          <w:sz w:val="20"/>
          <w:szCs w:val="20"/>
        </w:rPr>
      </w:pPr>
      <w:r>
        <w:rPr>
          <w:b/>
          <w:bCs/>
          <w:sz w:val="20"/>
          <w:szCs w:val="20"/>
        </w:rPr>
        <w:t>PAN DE AZÚCAR CON PANORÁMICO DE PLAYAS (CON ENTRADA)</w:t>
      </w:r>
    </w:p>
    <w:p w14:paraId="455815F9" w14:textId="77777777" w:rsidR="00E46AE1" w:rsidRDefault="00000000">
      <w:pPr>
        <w:spacing w:after="0" w:line="240" w:lineRule="auto"/>
        <w:jc w:val="both"/>
        <w:rPr>
          <w:sz w:val="20"/>
          <w:szCs w:val="20"/>
        </w:rPr>
      </w:pPr>
      <w:r>
        <w:rPr>
          <w:sz w:val="20"/>
          <w:szCs w:val="20"/>
        </w:rPr>
        <w:t>Disfrute de una experiencia única visitando el Pan de Azúcar, uno de los íconos de Río de Janeiro. El tour incluye traslado y guía, con ascenso en teleférico y parada en el Morro da Urca antes de llegar a la cima, situada a 396 metros sobre el nivel del mar. Desde allí, podrá disfrutar de vistas panorámicas de la ciudad, como la Playa de Copacabana, el Cristo Redentor y la Bahía de Guanabara.</w:t>
      </w:r>
    </w:p>
    <w:p w14:paraId="5F4FD9AE"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155EDB74"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Tarde.</w:t>
      </w:r>
    </w:p>
    <w:p w14:paraId="7315B28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226FBB0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Guía, traslado de ida y vuelta y entradas.</w:t>
      </w:r>
    </w:p>
    <w:p w14:paraId="3366629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79E12866" w14:textId="77777777" w:rsidR="00E46AE1" w:rsidRDefault="00E46AE1">
      <w:pPr>
        <w:spacing w:after="0" w:line="240" w:lineRule="auto"/>
        <w:jc w:val="both"/>
        <w:rPr>
          <w:sz w:val="20"/>
          <w:szCs w:val="20"/>
        </w:rPr>
      </w:pPr>
    </w:p>
    <w:p w14:paraId="4DD7C053" w14:textId="77777777" w:rsidR="00E46AE1" w:rsidRDefault="00000000">
      <w:pPr>
        <w:spacing w:after="0" w:line="240" w:lineRule="auto"/>
        <w:jc w:val="both"/>
        <w:rPr>
          <w:b/>
          <w:bCs/>
          <w:sz w:val="20"/>
          <w:szCs w:val="20"/>
        </w:rPr>
      </w:pPr>
      <w:r>
        <w:rPr>
          <w:b/>
          <w:bCs/>
          <w:sz w:val="20"/>
          <w:szCs w:val="20"/>
        </w:rPr>
        <w:t>PETRÓPOLIS IMPERIAL CON ENTRADA DEL MUSEO IMPERIAL – MIN 2 PAX</w:t>
      </w:r>
    </w:p>
    <w:p w14:paraId="68F9FFF3" w14:textId="77777777" w:rsidR="00E46AE1" w:rsidRDefault="00000000">
      <w:pPr>
        <w:spacing w:after="0" w:line="240" w:lineRule="auto"/>
        <w:jc w:val="both"/>
        <w:rPr>
          <w:sz w:val="20"/>
          <w:szCs w:val="20"/>
        </w:rPr>
      </w:pPr>
      <w:r>
        <w:rPr>
          <w:sz w:val="20"/>
          <w:szCs w:val="20"/>
        </w:rPr>
        <w:t xml:space="preserve">Descubra Petrópolis, la “Ciudad Imperial”, en una excursión desde Río de Janeiro. Durante el trayecto, disfrute de los paisajes montañosos y vistas del Parque Nacional da Serra dos Órgãos. El recorrido incluye visita al Museo Imperial de Petrópolis, al Palacio de Cristal y a la Catedral de San Pedro de Alcántara, además de tiempo libre para recorrer la ciudad y la Rua Teresa. También es posible visitar el Museo Casa de Santos Dumont (opcional, entrada no incluida). </w:t>
      </w:r>
    </w:p>
    <w:p w14:paraId="59DCF846"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Martes, jueves y sábado.</w:t>
      </w:r>
    </w:p>
    <w:p w14:paraId="0D2D7DF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Mañana.</w:t>
      </w:r>
    </w:p>
    <w:p w14:paraId="2545E264"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050AEDA0"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Horario: </w:t>
      </w:r>
      <w:r>
        <w:rPr>
          <w:color w:val="000000"/>
          <w:sz w:val="20"/>
          <w:szCs w:val="20"/>
        </w:rPr>
        <w:t>Entre 7:45 am e 9:30 am.</w:t>
      </w:r>
    </w:p>
    <w:p w14:paraId="0F4AB7B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Guía, traslados de ida y vuelta y entrada al Museo Imperial.</w:t>
      </w:r>
    </w:p>
    <w:p w14:paraId="4075CD5A"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0253DD8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66671441" w14:textId="77777777" w:rsidR="00E46AE1" w:rsidRDefault="00E46AE1">
      <w:pPr>
        <w:spacing w:after="0" w:line="240" w:lineRule="auto"/>
        <w:jc w:val="both"/>
        <w:rPr>
          <w:sz w:val="20"/>
          <w:szCs w:val="20"/>
        </w:rPr>
      </w:pPr>
    </w:p>
    <w:p w14:paraId="1B80FE00" w14:textId="77777777" w:rsidR="00E46AE1" w:rsidRDefault="00000000">
      <w:pPr>
        <w:spacing w:after="0" w:line="240" w:lineRule="auto"/>
        <w:jc w:val="both"/>
        <w:rPr>
          <w:b/>
          <w:bCs/>
          <w:sz w:val="20"/>
          <w:szCs w:val="20"/>
        </w:rPr>
      </w:pPr>
      <w:r>
        <w:rPr>
          <w:b/>
          <w:bCs/>
          <w:sz w:val="20"/>
          <w:szCs w:val="20"/>
        </w:rPr>
        <w:t>TOUR AQUARIO MARINHO Y MUSEU DO AMANHÃ – MIN 2 PAX</w:t>
      </w:r>
    </w:p>
    <w:p w14:paraId="3E9CFE32" w14:textId="77777777" w:rsidR="00E46AE1" w:rsidRDefault="00000000">
      <w:pPr>
        <w:spacing w:after="0" w:line="240" w:lineRule="auto"/>
        <w:jc w:val="both"/>
        <w:rPr>
          <w:sz w:val="20"/>
          <w:szCs w:val="20"/>
        </w:rPr>
      </w:pPr>
      <w:r>
        <w:rPr>
          <w:sz w:val="20"/>
          <w:szCs w:val="20"/>
        </w:rPr>
        <w:t xml:space="preserve">Disfrute de una experiencia única en Río de Janeiro visitando el AquaRio, el acuario marino más grande </w:t>
      </w:r>
    </w:p>
    <w:p w14:paraId="27D0A6D9" w14:textId="77777777" w:rsidR="00E46AE1" w:rsidRDefault="00000000">
      <w:pPr>
        <w:spacing w:after="0" w:line="240" w:lineRule="auto"/>
        <w:jc w:val="both"/>
        <w:rPr>
          <w:sz w:val="20"/>
          <w:szCs w:val="20"/>
        </w:rPr>
      </w:pPr>
      <w:r>
        <w:rPr>
          <w:sz w:val="20"/>
          <w:szCs w:val="20"/>
        </w:rPr>
        <w:t xml:space="preserve">de América del Sur, con miles de animales y un impresionante túnel submarino, y el innovador Museo del Mañana, dedicado a la ciencia, la sostenibilidad y el futuro del planeta. </w:t>
      </w:r>
    </w:p>
    <w:p w14:paraId="0A9D8EC7" w14:textId="77777777" w:rsidR="00E46AE1" w:rsidRDefault="00000000">
      <w:pPr>
        <w:spacing w:after="0" w:line="240" w:lineRule="auto"/>
        <w:jc w:val="both"/>
        <w:rPr>
          <w:sz w:val="20"/>
          <w:szCs w:val="20"/>
        </w:rPr>
      </w:pPr>
      <w:r>
        <w:rPr>
          <w:sz w:val="20"/>
          <w:szCs w:val="20"/>
        </w:rPr>
        <w:t xml:space="preserve">Un recorrido ideal para todas las edades que combina entretenimiento, aprendizaje y conciencia ambiental. </w:t>
      </w:r>
    </w:p>
    <w:p w14:paraId="597B27C2"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Jueves y sábado.</w:t>
      </w:r>
    </w:p>
    <w:p w14:paraId="64B1118B"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A partir de 10am.</w:t>
      </w:r>
    </w:p>
    <w:p w14:paraId="77FAFA0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5 horas.</w:t>
      </w:r>
    </w:p>
    <w:p w14:paraId="7257CEE3"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Traslados, guía en inglés y español, entradas.</w:t>
      </w:r>
    </w:p>
    <w:p w14:paraId="2DA8D892"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4189277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45BCC711" w14:textId="77777777" w:rsidR="00E46AE1" w:rsidRDefault="00E46AE1">
      <w:pPr>
        <w:spacing w:after="0" w:line="240" w:lineRule="auto"/>
        <w:jc w:val="both"/>
        <w:rPr>
          <w:sz w:val="20"/>
          <w:szCs w:val="20"/>
        </w:rPr>
      </w:pPr>
    </w:p>
    <w:p w14:paraId="762DBD26" w14:textId="77777777" w:rsidR="00E46AE1" w:rsidRDefault="00000000">
      <w:pPr>
        <w:spacing w:after="0" w:line="240" w:lineRule="auto"/>
        <w:jc w:val="both"/>
        <w:rPr>
          <w:b/>
          <w:bCs/>
          <w:sz w:val="20"/>
          <w:szCs w:val="20"/>
        </w:rPr>
      </w:pPr>
      <w:r>
        <w:rPr>
          <w:b/>
          <w:bCs/>
          <w:sz w:val="20"/>
          <w:szCs w:val="20"/>
        </w:rPr>
        <w:t>TOUR AQUARIO MARINHO Y RUEDA DE LA FORTUNA - RIO STAR – MIN 2 PAX</w:t>
      </w:r>
    </w:p>
    <w:p w14:paraId="53BE632C" w14:textId="77777777" w:rsidR="00E46AE1" w:rsidRDefault="00000000">
      <w:pPr>
        <w:spacing w:after="0" w:line="240" w:lineRule="auto"/>
        <w:jc w:val="both"/>
        <w:rPr>
          <w:sz w:val="20"/>
          <w:szCs w:val="20"/>
        </w:rPr>
      </w:pPr>
      <w:r>
        <w:rPr>
          <w:sz w:val="20"/>
          <w:szCs w:val="20"/>
        </w:rPr>
        <w:t xml:space="preserve">Viva una experiencia inolvidable en Río de Janeiro combinando naturaleza y vistas panorámicas. </w:t>
      </w:r>
    </w:p>
    <w:p w14:paraId="49EF7F4D" w14:textId="77777777" w:rsidR="00E46AE1" w:rsidRDefault="00000000">
      <w:pPr>
        <w:spacing w:after="0" w:line="240" w:lineRule="auto"/>
        <w:jc w:val="both"/>
        <w:rPr>
          <w:sz w:val="20"/>
          <w:szCs w:val="20"/>
        </w:rPr>
      </w:pPr>
      <w:r>
        <w:rPr>
          <w:sz w:val="20"/>
          <w:szCs w:val="20"/>
        </w:rPr>
        <w:t xml:space="preserve">El AquaRio, el acuario marino más grande de América del Sur, alberga más de 10 mil animales en 28 tanques, destacándose el impresionante Tancão™ con túnel submarino, además de su importante labor en educación ambiental y conservación. </w:t>
      </w:r>
    </w:p>
    <w:p w14:paraId="03F39188" w14:textId="77777777" w:rsidR="00E46AE1" w:rsidRDefault="00000000">
      <w:pPr>
        <w:spacing w:after="0" w:line="240" w:lineRule="auto"/>
        <w:jc w:val="both"/>
        <w:rPr>
          <w:sz w:val="20"/>
          <w:szCs w:val="20"/>
        </w:rPr>
      </w:pPr>
      <w:r>
        <w:rPr>
          <w:sz w:val="20"/>
          <w:szCs w:val="20"/>
        </w:rPr>
        <w:t>La experiencia continúa en la Yup Star Rio de Janeiro, la noria de la ciudad, que ofrece vistas privilegiadas de íconos como el Cristo Redentor, el Puente Río-Niterói, el Morro da Providência y el Museo del Mañana. Un recorrido perfecto para todas las edades, que combina diversión, emoción y paisajes inolvidables.</w:t>
      </w:r>
    </w:p>
    <w:p w14:paraId="3222B8BE"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Jueves y sábado.</w:t>
      </w:r>
    </w:p>
    <w:p w14:paraId="79161C8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 xml:space="preserve">Salidas: </w:t>
      </w:r>
      <w:r>
        <w:rPr>
          <w:color w:val="000000"/>
          <w:sz w:val="20"/>
          <w:szCs w:val="20"/>
        </w:rPr>
        <w:t>A partir de 10am.</w:t>
      </w:r>
    </w:p>
    <w:p w14:paraId="60522AA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5 horas</w:t>
      </w:r>
    </w:p>
    <w:p w14:paraId="4B3B5C5A"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Traslados, guía en inglés y español, entradas.</w:t>
      </w:r>
    </w:p>
    <w:p w14:paraId="3F52C30F"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6511F28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7C9254AC" w14:textId="77777777" w:rsidR="00E46AE1" w:rsidRDefault="00E46AE1">
      <w:pPr>
        <w:spacing w:after="0" w:line="240" w:lineRule="auto"/>
        <w:jc w:val="both"/>
        <w:rPr>
          <w:sz w:val="20"/>
          <w:szCs w:val="20"/>
        </w:rPr>
      </w:pPr>
    </w:p>
    <w:p w14:paraId="14C741B3" w14:textId="77777777" w:rsidR="00E46AE1" w:rsidRDefault="00000000">
      <w:pPr>
        <w:spacing w:after="0" w:line="240" w:lineRule="auto"/>
        <w:jc w:val="both"/>
        <w:rPr>
          <w:b/>
          <w:bCs/>
          <w:sz w:val="20"/>
          <w:szCs w:val="20"/>
        </w:rPr>
      </w:pPr>
      <w:r>
        <w:rPr>
          <w:b/>
          <w:bCs/>
          <w:sz w:val="20"/>
          <w:szCs w:val="20"/>
        </w:rPr>
        <w:t>ENTRADA CRISTO REDENTOR (EMBARQUE PARQUE PAINEIRAS CORCOVADO) – MIN 2 PAX</w:t>
      </w:r>
    </w:p>
    <w:p w14:paraId="3B302334" w14:textId="77777777" w:rsidR="00E46AE1" w:rsidRDefault="00000000">
      <w:pPr>
        <w:spacing w:after="0" w:line="240" w:lineRule="auto"/>
        <w:jc w:val="both"/>
        <w:rPr>
          <w:sz w:val="20"/>
          <w:szCs w:val="20"/>
        </w:rPr>
      </w:pPr>
      <w:r>
        <w:rPr>
          <w:sz w:val="20"/>
          <w:szCs w:val="20"/>
        </w:rPr>
        <w:t xml:space="preserve">El Parque Paineiras Corcovado, ubicado en el Parque Nacional da Tijuca, es un área verde que alberga el icónico Cristo Redentor. Ofrece senderos, miradores y vistas panorámicas de la ciudad y de la Bahía de Guanabara. </w:t>
      </w:r>
    </w:p>
    <w:p w14:paraId="40C35E0D"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21FC029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De 7 am a 5 pm.</w:t>
      </w:r>
    </w:p>
    <w:p w14:paraId="5BFC744F"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3 horas.</w:t>
      </w:r>
    </w:p>
    <w:p w14:paraId="7F06D48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Observaciones:</w:t>
      </w:r>
      <w:r>
        <w:rPr>
          <w:color w:val="000000"/>
          <w:sz w:val="20"/>
          <w:szCs w:val="20"/>
        </w:rPr>
        <w:t xml:space="preserve"> </w:t>
      </w:r>
    </w:p>
    <w:p w14:paraId="441483CE" w14:textId="77777777" w:rsidR="00E46AE1"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El servicio incluye entrada, ida y vuelta en VAN hasta el Cristo Redentor. </w:t>
      </w:r>
    </w:p>
    <w:p w14:paraId="62114F60" w14:textId="77777777" w:rsidR="00E46AE1"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El acceso se realiza por la Estrada das Paineiras, con </w:t>
      </w:r>
      <w:r>
        <w:rPr>
          <w:b/>
          <w:bCs/>
          <w:color w:val="000000"/>
          <w:sz w:val="20"/>
          <w:szCs w:val="20"/>
        </w:rPr>
        <w:t>embarque en el Centro de Visitantes Paineiras</w:t>
      </w:r>
      <w:r>
        <w:rPr>
          <w:color w:val="000000"/>
          <w:sz w:val="20"/>
          <w:szCs w:val="20"/>
        </w:rPr>
        <w:t>.</w:t>
      </w:r>
    </w:p>
    <w:p w14:paraId="4D1EF209" w14:textId="77777777" w:rsidR="00E46AE1"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Funciona diariamente de 7:00 a 17:00</w:t>
      </w:r>
    </w:p>
    <w:p w14:paraId="37382D25" w14:textId="77777777" w:rsidR="00E46AE1"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Es obligatorio presentar la tarjeta utilizada en la compra y el documento de identidad del titular al ingresar.</w:t>
      </w:r>
    </w:p>
    <w:p w14:paraId="0128B12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11219877"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50E2B88A" w14:textId="77777777" w:rsidR="00E46AE1" w:rsidRDefault="00E46AE1">
      <w:pPr>
        <w:spacing w:after="0" w:line="240" w:lineRule="auto"/>
        <w:jc w:val="both"/>
        <w:rPr>
          <w:sz w:val="20"/>
          <w:szCs w:val="20"/>
        </w:rPr>
      </w:pPr>
    </w:p>
    <w:p w14:paraId="24CE6B07" w14:textId="77777777" w:rsidR="00E46AE1" w:rsidRDefault="00000000">
      <w:pPr>
        <w:spacing w:after="0" w:line="240" w:lineRule="auto"/>
        <w:jc w:val="both"/>
        <w:rPr>
          <w:b/>
          <w:bCs/>
          <w:sz w:val="20"/>
          <w:szCs w:val="20"/>
        </w:rPr>
      </w:pPr>
      <w:r>
        <w:rPr>
          <w:b/>
          <w:bCs/>
          <w:sz w:val="20"/>
          <w:szCs w:val="20"/>
        </w:rPr>
        <w:t>ENTRADA CRISTO REDENTOR (EMBARQUE LAGO DO MACHADO Y COPACABANA) – MIN 2 PAX</w:t>
      </w:r>
    </w:p>
    <w:p w14:paraId="1DECA218" w14:textId="77777777" w:rsidR="00E46AE1" w:rsidRDefault="00000000">
      <w:pPr>
        <w:spacing w:after="0" w:line="240" w:lineRule="auto"/>
        <w:jc w:val="both"/>
        <w:rPr>
          <w:sz w:val="20"/>
          <w:szCs w:val="20"/>
        </w:rPr>
      </w:pPr>
      <w:r>
        <w:rPr>
          <w:sz w:val="20"/>
          <w:szCs w:val="20"/>
        </w:rPr>
        <w:t>El Parque Paineiras Corcovado, ubicado en el Parque Nacional da Tijuca, es un área verde que alberga el icónico Cristo Redentor. Ofrece senderos, miradores y vistas panorámicas de la ciudad y de la Bahía de Guanabara.</w:t>
      </w:r>
    </w:p>
    <w:p w14:paraId="1A132F30"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6D060E50"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De 8 am a 4pm.</w:t>
      </w:r>
    </w:p>
    <w:p w14:paraId="1C601704"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3 horas.</w:t>
      </w:r>
    </w:p>
    <w:p w14:paraId="2D5FA2F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Observaciones:</w:t>
      </w:r>
      <w:r>
        <w:rPr>
          <w:color w:val="000000"/>
          <w:sz w:val="20"/>
          <w:szCs w:val="20"/>
        </w:rPr>
        <w:t xml:space="preserve"> </w:t>
      </w:r>
    </w:p>
    <w:p w14:paraId="48FC6FAB"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El servicio incluye entrada, ida y vuelta en VAN hasta el Cristo Redentor. </w:t>
      </w:r>
    </w:p>
    <w:p w14:paraId="1754CFF6"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El embarque puede realizarse en </w:t>
      </w:r>
      <w:r>
        <w:rPr>
          <w:b/>
          <w:bCs/>
          <w:color w:val="000000"/>
          <w:sz w:val="20"/>
          <w:szCs w:val="20"/>
        </w:rPr>
        <w:t>Largo do Machado</w:t>
      </w:r>
      <w:r>
        <w:rPr>
          <w:color w:val="000000"/>
          <w:sz w:val="20"/>
          <w:szCs w:val="20"/>
        </w:rPr>
        <w:t xml:space="preserve"> (frente a la Iglesia Nossa Senhora da Glória) o en </w:t>
      </w:r>
      <w:r>
        <w:rPr>
          <w:b/>
          <w:bCs/>
          <w:color w:val="000000"/>
          <w:sz w:val="20"/>
          <w:szCs w:val="20"/>
        </w:rPr>
        <w:t>Copacabana</w:t>
      </w:r>
      <w:r>
        <w:rPr>
          <w:color w:val="000000"/>
          <w:sz w:val="20"/>
          <w:szCs w:val="20"/>
        </w:rPr>
        <w:t xml:space="preserve"> (Praça do Lido, frente al Posto 2). </w:t>
      </w:r>
    </w:p>
    <w:p w14:paraId="2BBAC5DE"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Funciona diariamente de 8:00 a 16:00. </w:t>
      </w:r>
    </w:p>
    <w:p w14:paraId="3745A3A6"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Es obligatorio presentar la tarjeta utilizada en la compra y el documento de identidad del titular al ingresar.</w:t>
      </w:r>
    </w:p>
    <w:p w14:paraId="05A3F48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7DE8444A"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5290D101" w14:textId="77777777" w:rsidR="00E46AE1" w:rsidRDefault="00E46AE1">
      <w:pPr>
        <w:spacing w:after="0" w:line="240" w:lineRule="auto"/>
        <w:jc w:val="both"/>
        <w:rPr>
          <w:sz w:val="20"/>
          <w:szCs w:val="20"/>
        </w:rPr>
      </w:pPr>
    </w:p>
    <w:p w14:paraId="18AEF29A" w14:textId="77777777" w:rsidR="00E46AE1" w:rsidRDefault="00000000">
      <w:pPr>
        <w:spacing w:after="0" w:line="240" w:lineRule="auto"/>
        <w:jc w:val="both"/>
        <w:rPr>
          <w:b/>
          <w:bCs/>
          <w:sz w:val="20"/>
          <w:szCs w:val="20"/>
        </w:rPr>
      </w:pPr>
      <w:r>
        <w:rPr>
          <w:b/>
          <w:bCs/>
          <w:sz w:val="20"/>
          <w:szCs w:val="20"/>
        </w:rPr>
        <w:t>SUNSET EXPERIENCE (CON ENTRADAS) – MIN 2 PAX</w:t>
      </w:r>
    </w:p>
    <w:p w14:paraId="0A9DAC41" w14:textId="77777777" w:rsidR="00E46AE1" w:rsidRDefault="00000000">
      <w:pPr>
        <w:spacing w:after="0" w:line="240" w:lineRule="auto"/>
        <w:jc w:val="both"/>
        <w:rPr>
          <w:sz w:val="20"/>
          <w:szCs w:val="20"/>
        </w:rPr>
      </w:pPr>
      <w:r>
        <w:rPr>
          <w:sz w:val="20"/>
          <w:szCs w:val="20"/>
        </w:rPr>
        <w:t xml:space="preserve">Vive un atardecer inolvidable en Río de Janeiro con un recorrido panorámico que combina dos grandes íconos de la ciudad: el Cristo Redentor y la puesta de sol en la Pedra do Arpoador. Ideal para quienes desean disfrutar de los paisajes más emblemáticos de la “Ciudad Maravillosa” en poco tiempo, el tour recorre el litoral más icónico y culmina con uno de los atardeceres más famosos de Brasil. </w:t>
      </w:r>
    </w:p>
    <w:p w14:paraId="5DE5F6D4"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5A3B0C37"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Tarde.</w:t>
      </w:r>
    </w:p>
    <w:p w14:paraId="265074B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779A8F6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Entradas.</w:t>
      </w:r>
    </w:p>
    <w:p w14:paraId="7F7C7D7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65E5513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48B5D30F" w14:textId="77777777" w:rsidR="00E46AE1" w:rsidRDefault="00E46AE1">
      <w:pPr>
        <w:spacing w:after="0" w:line="240" w:lineRule="auto"/>
        <w:jc w:val="both"/>
        <w:rPr>
          <w:sz w:val="20"/>
          <w:szCs w:val="20"/>
        </w:rPr>
      </w:pPr>
    </w:p>
    <w:p w14:paraId="026EB3B4" w14:textId="77777777" w:rsidR="00E46AE1" w:rsidRPr="00F51D1E" w:rsidRDefault="00000000">
      <w:pPr>
        <w:spacing w:after="0" w:line="240" w:lineRule="auto"/>
        <w:jc w:val="both"/>
        <w:rPr>
          <w:b/>
          <w:bCs/>
          <w:sz w:val="20"/>
          <w:szCs w:val="20"/>
          <w:lang w:val="it-IT"/>
        </w:rPr>
      </w:pPr>
      <w:r w:rsidRPr="00F51D1E">
        <w:rPr>
          <w:b/>
          <w:bCs/>
          <w:sz w:val="20"/>
          <w:szCs w:val="20"/>
          <w:lang w:val="it-IT"/>
        </w:rPr>
        <w:t>TOUR DE BIKE - ORLA DA ZONA SUL E URCA – MIN 2 PAX</w:t>
      </w:r>
    </w:p>
    <w:p w14:paraId="6BF0BE47" w14:textId="77777777" w:rsidR="00E46AE1" w:rsidRDefault="00000000">
      <w:pPr>
        <w:spacing w:after="0" w:line="240" w:lineRule="auto"/>
        <w:jc w:val="both"/>
        <w:rPr>
          <w:sz w:val="20"/>
          <w:szCs w:val="20"/>
        </w:rPr>
      </w:pPr>
      <w:r>
        <w:rPr>
          <w:sz w:val="20"/>
          <w:szCs w:val="20"/>
        </w:rPr>
        <w:t xml:space="preserve">Disfruta de una mañana activa y relajada en Río de Janeiro recorriendo en bicicleta el litoral de la Zona Sur. El paseo incluye las playas de Arpoador y Copacabana, finalizando en el encantador barrio de Urca, </w:t>
      </w:r>
      <w:r>
        <w:rPr>
          <w:sz w:val="20"/>
          <w:szCs w:val="20"/>
        </w:rPr>
        <w:lastRenderedPageBreak/>
        <w:t xml:space="preserve">donde se encuentra el icónico Pan de Azúcar. Ideal para quienes buscan una experiencia al aire libre, sin prisas, que combine paisajes naturales, brisa marina y el vibrante estilo de vida carioca de una forma ligera y agradable. </w:t>
      </w:r>
    </w:p>
    <w:p w14:paraId="0DC0AB5A"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337A41F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Mañana.</w:t>
      </w:r>
    </w:p>
    <w:p w14:paraId="7442336A"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3 horas.</w:t>
      </w:r>
    </w:p>
    <w:p w14:paraId="2ABB65AA"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723803D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69F8748B" w14:textId="77777777" w:rsidR="00E46AE1" w:rsidRDefault="00E46AE1">
      <w:pPr>
        <w:spacing w:after="0" w:line="240" w:lineRule="auto"/>
        <w:jc w:val="both"/>
        <w:rPr>
          <w:sz w:val="20"/>
          <w:szCs w:val="20"/>
        </w:rPr>
      </w:pPr>
    </w:p>
    <w:p w14:paraId="7B9BFB18" w14:textId="77777777" w:rsidR="00E46AE1" w:rsidRDefault="00000000">
      <w:pPr>
        <w:spacing w:after="0" w:line="240" w:lineRule="auto"/>
        <w:jc w:val="both"/>
        <w:rPr>
          <w:b/>
          <w:bCs/>
          <w:sz w:val="20"/>
          <w:szCs w:val="20"/>
        </w:rPr>
      </w:pPr>
      <w:r>
        <w:rPr>
          <w:b/>
          <w:bCs/>
          <w:sz w:val="20"/>
          <w:szCs w:val="20"/>
        </w:rPr>
        <w:t>VISITA AL MARACANÃ – MIN 2 PAX</w:t>
      </w:r>
    </w:p>
    <w:p w14:paraId="29FCB890" w14:textId="77777777" w:rsidR="00E46AE1" w:rsidRDefault="00000000">
      <w:pPr>
        <w:spacing w:after="0" w:line="240" w:lineRule="auto"/>
        <w:jc w:val="both"/>
        <w:rPr>
          <w:sz w:val="20"/>
          <w:szCs w:val="20"/>
        </w:rPr>
      </w:pPr>
      <w:r>
        <w:rPr>
          <w:sz w:val="20"/>
          <w:szCs w:val="20"/>
        </w:rPr>
        <w:t>Vive una experiencia inolvidable en el Maracanã con un tour que te lleva a los bastidores de uno de los estadios más emblemáticos del mundo, escenario de finales de la Copa del Mundo y de los Juegos Olímpicos. El recorrido ofrece una inmersión en la historia del fútbol, con acceso a áreas internas y un acervo exclusivo de Zico, que incluye piezas históricas como camisetas, trofeos y objetos personales de su carrera. Un tour interactivo y educativo, ideal para toda la familia y especialmente para los amantes del fútbol.</w:t>
      </w:r>
    </w:p>
    <w:p w14:paraId="5F413511"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A consultar.</w:t>
      </w:r>
    </w:p>
    <w:p w14:paraId="639DB553"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Mañana.</w:t>
      </w:r>
    </w:p>
    <w:p w14:paraId="34421D6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3 horas.</w:t>
      </w:r>
    </w:p>
    <w:p w14:paraId="676FA42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Entrada.</w:t>
      </w:r>
    </w:p>
    <w:p w14:paraId="40F8756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16BCF472"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69FA6ED6" w14:textId="77777777" w:rsidR="00E46AE1" w:rsidRDefault="00E46AE1">
      <w:pPr>
        <w:spacing w:after="0" w:line="240" w:lineRule="auto"/>
        <w:jc w:val="both"/>
        <w:rPr>
          <w:sz w:val="20"/>
          <w:szCs w:val="20"/>
        </w:rPr>
      </w:pPr>
    </w:p>
    <w:p w14:paraId="477AF523" w14:textId="77777777" w:rsidR="00E46AE1" w:rsidRDefault="00000000">
      <w:pPr>
        <w:spacing w:after="0" w:line="240" w:lineRule="auto"/>
        <w:jc w:val="both"/>
        <w:rPr>
          <w:b/>
          <w:bCs/>
          <w:sz w:val="20"/>
          <w:szCs w:val="20"/>
        </w:rPr>
      </w:pPr>
      <w:r>
        <w:rPr>
          <w:b/>
          <w:bCs/>
          <w:sz w:val="20"/>
          <w:szCs w:val="20"/>
        </w:rPr>
        <w:t>JARDIN BOTANICO Y FLORESTA DE LA TIJUCA – MIN 2 PAX</w:t>
      </w:r>
    </w:p>
    <w:p w14:paraId="531B210C" w14:textId="77777777" w:rsidR="00E46AE1" w:rsidRDefault="00000000">
      <w:pPr>
        <w:spacing w:after="0" w:line="240" w:lineRule="auto"/>
        <w:jc w:val="both"/>
        <w:rPr>
          <w:sz w:val="20"/>
          <w:szCs w:val="20"/>
        </w:rPr>
      </w:pPr>
      <w:r>
        <w:rPr>
          <w:sz w:val="20"/>
          <w:szCs w:val="20"/>
        </w:rPr>
        <w:t xml:space="preserve">Descubre el lado más natural de Río de Janeiro con un recorrido que combina tranquilidad, biodiversidad y paisajes únicos. El tour incluye visita al Jardim Botânico do Rio de Janeiro, donde podrás admirar orquídeas, victorias-régias y las emblemáticas palmas imperiales, además de una caminata ligera por el Floresta da Tijuca, con paradas para contemplar la Mata Atlántica, arroyos, cascadas y fauna local. </w:t>
      </w:r>
    </w:p>
    <w:p w14:paraId="52CFA153"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026CD070"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Tarde.</w:t>
      </w:r>
    </w:p>
    <w:p w14:paraId="2384FFA7"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40506E8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Entrada.</w:t>
      </w:r>
    </w:p>
    <w:p w14:paraId="68AD1F1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548F6EDB"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1D9CA0CD" w14:textId="77777777" w:rsidR="00E46AE1" w:rsidRDefault="00E46AE1">
      <w:pPr>
        <w:spacing w:after="0" w:line="240" w:lineRule="auto"/>
        <w:jc w:val="both"/>
        <w:rPr>
          <w:sz w:val="20"/>
          <w:szCs w:val="20"/>
        </w:rPr>
      </w:pPr>
    </w:p>
    <w:p w14:paraId="1CD198C3" w14:textId="77777777" w:rsidR="00E46AE1" w:rsidRDefault="00000000">
      <w:pPr>
        <w:spacing w:after="0" w:line="240" w:lineRule="auto"/>
        <w:jc w:val="both"/>
        <w:rPr>
          <w:b/>
          <w:bCs/>
          <w:sz w:val="20"/>
          <w:szCs w:val="20"/>
        </w:rPr>
      </w:pPr>
      <w:r>
        <w:rPr>
          <w:b/>
          <w:bCs/>
          <w:sz w:val="20"/>
          <w:szCs w:val="20"/>
        </w:rPr>
        <w:t>BASTIDORES DEL CARNAVAL – MIN 2 PAX</w:t>
      </w:r>
    </w:p>
    <w:p w14:paraId="2FDE44D6" w14:textId="77777777" w:rsidR="00E46AE1" w:rsidRDefault="00000000">
      <w:pPr>
        <w:spacing w:after="0" w:line="240" w:lineRule="auto"/>
        <w:jc w:val="both"/>
        <w:rPr>
          <w:sz w:val="20"/>
          <w:szCs w:val="20"/>
        </w:rPr>
      </w:pPr>
      <w:r>
        <w:rPr>
          <w:sz w:val="20"/>
          <w:szCs w:val="20"/>
        </w:rPr>
        <w:t>Vive el carnaval desde adentro con el tour Bastidores del Carnaval, una experiencia que te lleva al corazón del mayor espectáculo de Río de Janeiro. El recorrido ofrece una mirada exclusiva al universo de las escuelas de samba, revelando el proceso de creación del carnaval, desde la elección del tema hasta la elaboración de trajes y carros alegóricos. Además, permite conocer la historia de la samba y la importancia cultural de esta tradición brasileña. Una experiencia ideal para quienes desean descubrir la magia y el trabajo detrás del carnaval carioca.</w:t>
      </w:r>
      <w:r>
        <w:rPr>
          <w:b/>
          <w:bCs/>
          <w:sz w:val="20"/>
          <w:szCs w:val="20"/>
        </w:rPr>
        <w:t xml:space="preserve"> </w:t>
      </w:r>
    </w:p>
    <w:p w14:paraId="7D0390F7"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Lunes y sábados.</w:t>
      </w:r>
    </w:p>
    <w:p w14:paraId="0CDD620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Tarde.</w:t>
      </w:r>
    </w:p>
    <w:p w14:paraId="24063142"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1C9C89D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3C60E74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6C957764" w14:textId="77777777" w:rsidR="00E46AE1" w:rsidRDefault="00E46AE1">
      <w:pPr>
        <w:spacing w:after="0" w:line="240" w:lineRule="auto"/>
        <w:jc w:val="both"/>
        <w:rPr>
          <w:sz w:val="20"/>
          <w:szCs w:val="20"/>
        </w:rPr>
      </w:pPr>
    </w:p>
    <w:p w14:paraId="3D12270C" w14:textId="77777777" w:rsidR="00E46AE1" w:rsidRDefault="00000000">
      <w:pPr>
        <w:spacing w:after="0" w:line="240" w:lineRule="auto"/>
        <w:jc w:val="both"/>
        <w:rPr>
          <w:b/>
          <w:bCs/>
          <w:sz w:val="20"/>
          <w:szCs w:val="20"/>
        </w:rPr>
      </w:pPr>
      <w:r>
        <w:rPr>
          <w:b/>
          <w:bCs/>
          <w:sz w:val="20"/>
          <w:szCs w:val="20"/>
        </w:rPr>
        <w:t>PASEO EN CATAMARAN EN LA BAÍA DE GUANABARA Y MUSEU DO AMANHÃ – MIN 2 PAX</w:t>
      </w:r>
    </w:p>
    <w:p w14:paraId="7C70CA9A" w14:textId="77777777" w:rsidR="00E46AE1" w:rsidRDefault="00000000">
      <w:pPr>
        <w:spacing w:after="0" w:line="240" w:lineRule="auto"/>
        <w:jc w:val="both"/>
        <w:rPr>
          <w:sz w:val="20"/>
          <w:szCs w:val="20"/>
        </w:rPr>
      </w:pPr>
      <w:r>
        <w:rPr>
          <w:sz w:val="20"/>
          <w:szCs w:val="20"/>
        </w:rPr>
        <w:t xml:space="preserve">Vive una experiencia inolvidable en Río de Janeiro combinando naturaleza, historia y modernidad. El tour incluye un paseo en catamarán por la Bahía de Guanabara, con salidas de jueves a domingo en grupos compartidos, recorriendo cerca de 20 puntos históricos que remiten al período imperial y ofreciendo vistas privilegiadas de la ciudad. La experiencia continúa con la visita al Museo del Mañana, ícono de arquitectura futurista y exposiciones interactivas dedicadas a la ciencia, la sostenibilidad y el futuro del planeta. </w:t>
      </w:r>
    </w:p>
    <w:p w14:paraId="0E196E95"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Días de operación:</w:t>
      </w:r>
      <w:r>
        <w:rPr>
          <w:color w:val="000000"/>
          <w:sz w:val="20"/>
          <w:szCs w:val="20"/>
        </w:rPr>
        <w:t xml:space="preserve"> Jueves a domingo.</w:t>
      </w:r>
    </w:p>
    <w:p w14:paraId="00B40EB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Mañana.</w:t>
      </w:r>
    </w:p>
    <w:p w14:paraId="16A4577F"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39BD69A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Entrada.</w:t>
      </w:r>
    </w:p>
    <w:p w14:paraId="328AC15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1028C37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06E03674" w14:textId="77777777" w:rsidR="00E46AE1" w:rsidRDefault="00E46AE1">
      <w:pPr>
        <w:spacing w:after="0" w:line="240" w:lineRule="auto"/>
        <w:jc w:val="both"/>
        <w:rPr>
          <w:sz w:val="20"/>
          <w:szCs w:val="20"/>
        </w:rPr>
      </w:pPr>
    </w:p>
    <w:p w14:paraId="6295C1C7" w14:textId="77777777" w:rsidR="00E46AE1" w:rsidRDefault="00000000">
      <w:pPr>
        <w:spacing w:after="0" w:line="240" w:lineRule="auto"/>
        <w:jc w:val="both"/>
        <w:rPr>
          <w:b/>
          <w:bCs/>
          <w:sz w:val="20"/>
          <w:szCs w:val="20"/>
        </w:rPr>
      </w:pPr>
      <w:r>
        <w:rPr>
          <w:b/>
          <w:bCs/>
          <w:sz w:val="20"/>
          <w:szCs w:val="20"/>
        </w:rPr>
        <w:t>RIO SCENARIUM – MIN 2 PAX</w:t>
      </w:r>
    </w:p>
    <w:p w14:paraId="2637CDA1" w14:textId="77777777" w:rsidR="00E46AE1" w:rsidRDefault="00000000">
      <w:pPr>
        <w:spacing w:after="0" w:line="240" w:lineRule="auto"/>
        <w:jc w:val="both"/>
        <w:rPr>
          <w:sz w:val="20"/>
          <w:szCs w:val="20"/>
        </w:rPr>
      </w:pPr>
      <w:r>
        <w:rPr>
          <w:sz w:val="20"/>
          <w:szCs w:val="20"/>
        </w:rPr>
        <w:t xml:space="preserve">Vive la auténtica vida nocturna de Río de Janeiro en el icónico Rio Scenarium, ubicado en el barrio de Lapa. Conocido como el “Pabellón de la Cultura”, este espacio combina música en vivo, gastronomía e historia en una casona llena de encanto. Durante aproximadamente 5 horas, disfruta de ritmos brasileños como samba, MPB, choro, forró y gafieira, en un ambiente decorado con antigüedades que convierten el lugar en un verdadero museo vivo de la cultura carioca. Una experiencia cultural completa en el corazón del Río Antiguo. </w:t>
      </w:r>
    </w:p>
    <w:p w14:paraId="45D86744"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Miércoles a sábado.</w:t>
      </w:r>
    </w:p>
    <w:p w14:paraId="19FE6403"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Noche.</w:t>
      </w:r>
    </w:p>
    <w:p w14:paraId="4F4F856E"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5 horas.</w:t>
      </w:r>
    </w:p>
    <w:p w14:paraId="38BEAB9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05C9CFDF"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2A3855D6" w14:textId="77777777" w:rsidR="00E46AE1" w:rsidRDefault="00E46AE1">
      <w:pPr>
        <w:spacing w:after="0" w:line="240" w:lineRule="auto"/>
        <w:jc w:val="both"/>
        <w:rPr>
          <w:sz w:val="20"/>
          <w:szCs w:val="20"/>
        </w:rPr>
      </w:pPr>
    </w:p>
    <w:p w14:paraId="4E41B295" w14:textId="77777777" w:rsidR="00E46AE1" w:rsidRDefault="00000000">
      <w:pPr>
        <w:spacing w:after="0" w:line="240" w:lineRule="auto"/>
        <w:jc w:val="both"/>
        <w:rPr>
          <w:b/>
          <w:bCs/>
          <w:sz w:val="20"/>
          <w:szCs w:val="20"/>
        </w:rPr>
      </w:pPr>
      <w:r>
        <w:rPr>
          <w:b/>
          <w:bCs/>
          <w:sz w:val="20"/>
          <w:szCs w:val="20"/>
        </w:rPr>
        <w:t>BY NIGHT LAPA – MIN 2 PAX</w:t>
      </w:r>
    </w:p>
    <w:p w14:paraId="496CCEAD" w14:textId="77777777" w:rsidR="00E46AE1" w:rsidRDefault="00000000">
      <w:pPr>
        <w:spacing w:after="0" w:line="240" w:lineRule="auto"/>
        <w:jc w:val="both"/>
        <w:rPr>
          <w:sz w:val="20"/>
          <w:szCs w:val="20"/>
        </w:rPr>
      </w:pPr>
      <w:r>
        <w:rPr>
          <w:sz w:val="20"/>
          <w:szCs w:val="20"/>
        </w:rPr>
        <w:t xml:space="preserve">Descubre la vibrante vida nocturna de Río de Janeiro con un recorrido por el bohemio barrio de Lapa. Con aproximadamente 4 horas de duración y salidas de jueves a sábado, el tour te lleva por calles llenas de bares, discotecas y pubs temáticos, donde podrás disfrutar de música en vivo, gastronomía típica y la auténtica energía carioca. Ideal para quienes desean conocer el lado más animado y cultural de la ciudad, interactuando con su diversidad musical y ambiente festivo. </w:t>
      </w:r>
    </w:p>
    <w:p w14:paraId="6E41A6CD"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Jueves, viernes y sábado.</w:t>
      </w:r>
    </w:p>
    <w:p w14:paraId="67A8EC2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Noche.</w:t>
      </w:r>
    </w:p>
    <w:p w14:paraId="56785A60"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622FF64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Guía y acompañante durante el recorrido.</w:t>
      </w:r>
      <w:r>
        <w:rPr>
          <w:b/>
          <w:bCs/>
          <w:color w:val="000000"/>
          <w:sz w:val="20"/>
          <w:szCs w:val="20"/>
        </w:rPr>
        <w:t xml:space="preserve"> </w:t>
      </w:r>
    </w:p>
    <w:p w14:paraId="65080717"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0004DC8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558C81A7" w14:textId="77777777" w:rsidR="00E46AE1" w:rsidRDefault="00E46AE1">
      <w:pPr>
        <w:spacing w:after="0" w:line="240" w:lineRule="auto"/>
        <w:jc w:val="both"/>
        <w:rPr>
          <w:sz w:val="20"/>
          <w:szCs w:val="20"/>
        </w:rPr>
      </w:pPr>
    </w:p>
    <w:p w14:paraId="0A56CB60" w14:textId="77777777" w:rsidR="00E46AE1" w:rsidRDefault="00000000">
      <w:pPr>
        <w:spacing w:after="0" w:line="240" w:lineRule="auto"/>
        <w:jc w:val="both"/>
        <w:rPr>
          <w:b/>
          <w:bCs/>
          <w:sz w:val="20"/>
          <w:szCs w:val="20"/>
        </w:rPr>
      </w:pPr>
      <w:r>
        <w:rPr>
          <w:b/>
          <w:bCs/>
          <w:sz w:val="20"/>
          <w:szCs w:val="20"/>
        </w:rPr>
        <w:t>GINGA TROPICAL – MIN 2 PAX</w:t>
      </w:r>
    </w:p>
    <w:p w14:paraId="3EC4CBD6" w14:textId="77777777" w:rsidR="00E46AE1" w:rsidRDefault="00000000">
      <w:pPr>
        <w:spacing w:after="0" w:line="240" w:lineRule="auto"/>
        <w:jc w:val="both"/>
        <w:rPr>
          <w:sz w:val="20"/>
          <w:szCs w:val="20"/>
        </w:rPr>
      </w:pPr>
      <w:r>
        <w:rPr>
          <w:sz w:val="20"/>
          <w:szCs w:val="20"/>
        </w:rPr>
        <w:t xml:space="preserve">El Ginga Tropical es un show que celebra la diversidad cultural de Brasil a través de música en vivo y danza. Creado por Rose Oliveira, el espectáculo presenta un recorrido vibrante por los principales ritmos y expresiones del país, como el Carnaval, Bossa Nova, Samba de Gafieira, Frevo, Forró, Lambada, Capoeira y danzas tradicionales como el Festival de Parintins y la Danza de los Orixás. Con más de cinco años en cartelera, ofrece una experiencia dinámica y envolvente que destaca la alegría, el ritmo y la riqueza cultural brasileña, ideal para brasileños y turistas. </w:t>
      </w:r>
    </w:p>
    <w:p w14:paraId="1ECC9FCB"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Sábado.</w:t>
      </w:r>
    </w:p>
    <w:p w14:paraId="2B1AFA6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Noche.</w:t>
      </w:r>
    </w:p>
    <w:p w14:paraId="4505EC9B"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Horarios:</w:t>
      </w:r>
      <w:r>
        <w:rPr>
          <w:color w:val="000000"/>
          <w:sz w:val="20"/>
          <w:szCs w:val="20"/>
        </w:rPr>
        <w:t xml:space="preserve"> 9:15 pm inicia el show.</w:t>
      </w:r>
    </w:p>
    <w:p w14:paraId="0F52DB5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Horarios del traslado:</w:t>
      </w:r>
      <w:r>
        <w:rPr>
          <w:color w:val="000000"/>
          <w:sz w:val="20"/>
          <w:szCs w:val="20"/>
        </w:rPr>
        <w:t xml:space="preserve"> A consultar.</w:t>
      </w:r>
    </w:p>
    <w:p w14:paraId="78B46034"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3ADBAA6B"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Entrada al espectáculo con música en vivo y presentaciones de danza.</w:t>
      </w:r>
    </w:p>
    <w:p w14:paraId="1825AAB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7812A17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0972B374" w14:textId="77777777" w:rsidR="00E46AE1" w:rsidRDefault="00E46AE1">
      <w:pPr>
        <w:spacing w:after="0" w:line="240" w:lineRule="auto"/>
        <w:jc w:val="both"/>
        <w:rPr>
          <w:sz w:val="20"/>
          <w:szCs w:val="20"/>
        </w:rPr>
      </w:pPr>
    </w:p>
    <w:p w14:paraId="105B2EC1" w14:textId="77777777" w:rsidR="00E46AE1" w:rsidRPr="00F51D1E" w:rsidRDefault="00000000">
      <w:pPr>
        <w:spacing w:after="0" w:line="240" w:lineRule="auto"/>
        <w:jc w:val="both"/>
        <w:rPr>
          <w:b/>
          <w:bCs/>
          <w:sz w:val="20"/>
          <w:szCs w:val="20"/>
          <w:lang w:val="en-US"/>
        </w:rPr>
      </w:pPr>
      <w:r w:rsidRPr="00F51D1E">
        <w:rPr>
          <w:b/>
          <w:bCs/>
          <w:sz w:val="20"/>
          <w:szCs w:val="20"/>
          <w:lang w:val="en-US"/>
        </w:rPr>
        <w:t>BY NIGHT - ENSAIO SALGUEIRO – MIN 2 PAX</w:t>
      </w:r>
    </w:p>
    <w:p w14:paraId="151D4BC7" w14:textId="77777777" w:rsidR="00E46AE1" w:rsidRDefault="00000000">
      <w:pPr>
        <w:spacing w:after="0" w:line="240" w:lineRule="auto"/>
        <w:jc w:val="both"/>
        <w:rPr>
          <w:sz w:val="20"/>
          <w:szCs w:val="20"/>
        </w:rPr>
      </w:pPr>
      <w:r>
        <w:rPr>
          <w:sz w:val="20"/>
          <w:szCs w:val="20"/>
        </w:rPr>
        <w:t xml:space="preserve">4h Vive la verdadera esencia del Carnaval en Río de Janeiro participando en el ensayo de la tradicional Acadêmicos do Salgueiro. Con una duración aproximada de 4 horas, este tour te lleva al corazón de la cultura carnavalesca, donde podrás sentir la energía de la samba y presenciar la preparación para los desfiles en el Sambódromo da Marquês de Sapucaí. Una experiencia vibrante y participativa, ideal para bailar, interactuar con sambistas y percusionistas, y vivir de cerca la pasión del carnaval carioca. </w:t>
      </w:r>
    </w:p>
    <w:p w14:paraId="1FF0C479"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Días de operación:</w:t>
      </w:r>
      <w:r>
        <w:rPr>
          <w:color w:val="000000"/>
          <w:sz w:val="20"/>
          <w:szCs w:val="20"/>
        </w:rPr>
        <w:t xml:space="preserve"> Sábado.</w:t>
      </w:r>
    </w:p>
    <w:p w14:paraId="72AE0BC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Noche.</w:t>
      </w:r>
    </w:p>
    <w:p w14:paraId="1A05D4F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6CC8BAB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Traslado de ida y vuelta, acompañamiento de guía y entrada al ensayo.</w:t>
      </w:r>
      <w:r>
        <w:rPr>
          <w:b/>
          <w:bCs/>
          <w:color w:val="000000"/>
          <w:sz w:val="20"/>
          <w:szCs w:val="20"/>
        </w:rPr>
        <w:t xml:space="preserve"> </w:t>
      </w:r>
    </w:p>
    <w:p w14:paraId="6BAFB8E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4F5629A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37889F25" w14:textId="77777777" w:rsidR="00E46AE1" w:rsidRDefault="00E46AE1">
      <w:pPr>
        <w:spacing w:after="0" w:line="240" w:lineRule="auto"/>
        <w:jc w:val="both"/>
        <w:rPr>
          <w:sz w:val="20"/>
          <w:szCs w:val="20"/>
        </w:rPr>
      </w:pPr>
    </w:p>
    <w:p w14:paraId="0F4E201E" w14:textId="77777777" w:rsidR="00E46AE1" w:rsidRDefault="00000000">
      <w:pPr>
        <w:spacing w:after="0" w:line="240" w:lineRule="auto"/>
        <w:jc w:val="both"/>
        <w:rPr>
          <w:b/>
          <w:bCs/>
          <w:sz w:val="20"/>
          <w:szCs w:val="20"/>
        </w:rPr>
      </w:pPr>
      <w:r>
        <w:rPr>
          <w:b/>
          <w:bCs/>
          <w:sz w:val="20"/>
          <w:szCs w:val="20"/>
        </w:rPr>
        <w:t>TOUR LAS 3 MARAVILLAS DE RIO DE JANEIRO – MIN 2 PAX</w:t>
      </w:r>
    </w:p>
    <w:p w14:paraId="4332D1ED" w14:textId="77777777" w:rsidR="00E46AE1" w:rsidRDefault="00000000">
      <w:pPr>
        <w:spacing w:after="0" w:line="240" w:lineRule="auto"/>
        <w:jc w:val="both"/>
        <w:rPr>
          <w:sz w:val="20"/>
          <w:szCs w:val="20"/>
        </w:rPr>
      </w:pPr>
      <w:r>
        <w:rPr>
          <w:sz w:val="20"/>
          <w:szCs w:val="20"/>
        </w:rPr>
        <w:t>Descubre los principales íconos de Río de Janeiro en un solo día. El tour comienza con la subida en van al Cristo Redentor, atravesando la Floresta de Tijuca. Luego, continúa hacia el Pan de Azúcar, con ascenso en teleférico y vistas panorámicas de la ciudad.</w:t>
      </w:r>
    </w:p>
    <w:p w14:paraId="0FAC3F53" w14:textId="77777777" w:rsidR="00E46AE1" w:rsidRDefault="00000000">
      <w:pPr>
        <w:spacing w:after="0" w:line="240" w:lineRule="auto"/>
        <w:jc w:val="both"/>
        <w:rPr>
          <w:sz w:val="20"/>
          <w:szCs w:val="20"/>
        </w:rPr>
      </w:pPr>
      <w:r>
        <w:rPr>
          <w:sz w:val="20"/>
          <w:szCs w:val="20"/>
        </w:rPr>
        <w:t>Tras un almuerzo buffet en Copacabana, el recorrido finaliza en la Zona Portuaria con visita a la Yup Star Rio de Janeiro, la noria que ofrece una perspectiva única de la ciudad.</w:t>
      </w:r>
      <w:r>
        <w:rPr>
          <w:b/>
          <w:bCs/>
          <w:sz w:val="20"/>
          <w:szCs w:val="20"/>
        </w:rPr>
        <w:t xml:space="preserve"> </w:t>
      </w:r>
    </w:p>
    <w:p w14:paraId="5E061EE7"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Martes, jueves y sábados.</w:t>
      </w:r>
    </w:p>
    <w:p w14:paraId="2BDC7643"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Mañana.</w:t>
      </w:r>
    </w:p>
    <w:p w14:paraId="43B1A2D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8 horas.</w:t>
      </w:r>
    </w:p>
    <w:p w14:paraId="10C1A672"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traslados, guía, entradas al Cristo Redentor, Pan de Azúcar y Yup Star, y almuerzo buffet.</w:t>
      </w:r>
      <w:r>
        <w:rPr>
          <w:b/>
          <w:bCs/>
          <w:color w:val="000000"/>
          <w:sz w:val="20"/>
          <w:szCs w:val="20"/>
        </w:rPr>
        <w:t xml:space="preserve"> </w:t>
      </w:r>
    </w:p>
    <w:p w14:paraId="701B12B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59A901BE"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43B4B02A" w14:textId="77777777" w:rsidR="00E46AE1" w:rsidRDefault="00E46AE1">
      <w:pPr>
        <w:spacing w:after="0" w:line="240" w:lineRule="auto"/>
        <w:jc w:val="both"/>
        <w:rPr>
          <w:sz w:val="20"/>
          <w:szCs w:val="20"/>
        </w:rPr>
      </w:pPr>
    </w:p>
    <w:p w14:paraId="05D70272" w14:textId="77777777" w:rsidR="00E46AE1" w:rsidRDefault="00000000">
      <w:pPr>
        <w:spacing w:after="0" w:line="240" w:lineRule="auto"/>
        <w:jc w:val="both"/>
        <w:rPr>
          <w:b/>
          <w:bCs/>
          <w:sz w:val="20"/>
          <w:szCs w:val="20"/>
        </w:rPr>
      </w:pPr>
      <w:r>
        <w:rPr>
          <w:b/>
          <w:bCs/>
          <w:sz w:val="20"/>
          <w:szCs w:val="20"/>
        </w:rPr>
        <w:t>TOUR AL BIO PARQUE + RUEDA DE LA FORTUNA – MIN 2 PAX</w:t>
      </w:r>
    </w:p>
    <w:p w14:paraId="248571F5" w14:textId="77777777" w:rsidR="00E46AE1" w:rsidRDefault="00000000">
      <w:pPr>
        <w:spacing w:after="0" w:line="240" w:lineRule="auto"/>
        <w:jc w:val="both"/>
        <w:rPr>
          <w:sz w:val="20"/>
          <w:szCs w:val="20"/>
        </w:rPr>
      </w:pPr>
      <w:r>
        <w:rPr>
          <w:sz w:val="20"/>
          <w:szCs w:val="20"/>
        </w:rPr>
        <w:t xml:space="preserve">Disfruta de un recorrido que combina vistas panorámicas y contacto con la naturaleza en Río de Janeiro. La experiencia comienza en la Yup Star Rio de Janeiro, la rueda gigante más grande de América Latina, con 88 metros de altura y vistas privilegiadas del Boulevard Olímpico y la zona portuaria. Luego, el tour continúa en el BioParque do Rio, espacio dedicado a la conservación y educación ambiental, donde podrás conocer más de mil animales de 140 especies distribuidos en recintos diseñados para el bienestar y la preservación. </w:t>
      </w:r>
    </w:p>
    <w:p w14:paraId="2E7193BB" w14:textId="77777777" w:rsidR="00E46AE1"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Miércoles, viernes y sábados.</w:t>
      </w:r>
    </w:p>
    <w:p w14:paraId="563D2A99"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Mañana.</w:t>
      </w:r>
    </w:p>
    <w:p w14:paraId="03981C3B"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5 horas.</w:t>
      </w:r>
    </w:p>
    <w:p w14:paraId="7D7FC57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 xml:space="preserve">entradas a Yup Star y BioParque. </w:t>
      </w:r>
    </w:p>
    <w:p w14:paraId="29C6813B"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3F586D9B"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3E719D7D" w14:textId="77777777" w:rsidR="00E46AE1" w:rsidRDefault="00E46AE1">
      <w:pPr>
        <w:spacing w:after="0" w:line="240" w:lineRule="auto"/>
        <w:jc w:val="both"/>
        <w:rPr>
          <w:sz w:val="20"/>
          <w:szCs w:val="20"/>
        </w:rPr>
      </w:pPr>
    </w:p>
    <w:p w14:paraId="27B39782" w14:textId="77777777" w:rsidR="00E46AE1" w:rsidRDefault="00000000">
      <w:pPr>
        <w:spacing w:after="0" w:line="240" w:lineRule="auto"/>
        <w:jc w:val="both"/>
        <w:rPr>
          <w:b/>
          <w:bCs/>
          <w:sz w:val="20"/>
          <w:szCs w:val="20"/>
        </w:rPr>
      </w:pPr>
      <w:r>
        <w:rPr>
          <w:b/>
          <w:bCs/>
          <w:sz w:val="20"/>
          <w:szCs w:val="20"/>
        </w:rPr>
        <w:t>TOUR DA COLINA (VASCO DA GAMA) Y MARACANÃ – MIN 2 PAX</w:t>
      </w:r>
    </w:p>
    <w:p w14:paraId="2FC81A90" w14:textId="77777777" w:rsidR="00E46AE1" w:rsidRDefault="00000000">
      <w:pPr>
        <w:spacing w:after="0" w:line="240" w:lineRule="auto"/>
        <w:jc w:val="both"/>
        <w:rPr>
          <w:sz w:val="20"/>
          <w:szCs w:val="20"/>
        </w:rPr>
      </w:pPr>
      <w:r>
        <w:rPr>
          <w:sz w:val="20"/>
          <w:szCs w:val="20"/>
        </w:rPr>
        <w:t>Vive una experiencia única en Río de Janeiro con una inmersión en la historia del Club de Regatas Vasco da Gama. El Tour da Colina incluye visita guiada a la sede de Estádio São Januário, recorriendo espacios como la Sala de Trofeos, la Tribuna de Honor, el Mural de los Ídolos y la Capilla de Nossa Senhora das Vitórias. La experiencia continúa en el icónico Maracanã, uno de los escenarios más emblemáticos del fútbol mundial, donde podrás revivir momentos históricos del deporte.</w:t>
      </w:r>
      <w:r>
        <w:rPr>
          <w:b/>
          <w:bCs/>
          <w:sz w:val="20"/>
          <w:szCs w:val="20"/>
        </w:rPr>
        <w:t xml:space="preserve"> </w:t>
      </w:r>
    </w:p>
    <w:p w14:paraId="2AAFD2F7" w14:textId="77777777" w:rsidR="00E46AE1"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Martes y viernes.</w:t>
      </w:r>
    </w:p>
    <w:p w14:paraId="363D209A"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Salidas: </w:t>
      </w:r>
      <w:r>
        <w:rPr>
          <w:color w:val="000000"/>
          <w:sz w:val="20"/>
          <w:szCs w:val="20"/>
        </w:rPr>
        <w:t>Mañana.</w:t>
      </w:r>
    </w:p>
    <w:p w14:paraId="621889B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6268F0AC"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Incluye: </w:t>
      </w:r>
      <w:r>
        <w:rPr>
          <w:color w:val="000000"/>
          <w:sz w:val="20"/>
          <w:szCs w:val="20"/>
        </w:rPr>
        <w:t>guía y entradas a São Januário y Maracanã.</w:t>
      </w:r>
      <w:r>
        <w:rPr>
          <w:b/>
          <w:bCs/>
          <w:color w:val="000000"/>
          <w:sz w:val="20"/>
          <w:szCs w:val="20"/>
        </w:rPr>
        <w:t xml:space="preserve"> </w:t>
      </w:r>
    </w:p>
    <w:p w14:paraId="6EE5EE9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05FF1D9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271E8105" w14:textId="77777777" w:rsidR="00E46AE1" w:rsidRDefault="00E46AE1">
      <w:pPr>
        <w:spacing w:after="0" w:line="240" w:lineRule="auto"/>
        <w:jc w:val="both"/>
        <w:rPr>
          <w:sz w:val="20"/>
          <w:szCs w:val="20"/>
        </w:rPr>
      </w:pPr>
    </w:p>
    <w:p w14:paraId="584876E1" w14:textId="77777777" w:rsidR="00E46AE1" w:rsidRDefault="00E46AE1">
      <w:pPr>
        <w:spacing w:after="0" w:line="240" w:lineRule="auto"/>
        <w:jc w:val="both"/>
        <w:rPr>
          <w:sz w:val="20"/>
          <w:szCs w:val="20"/>
        </w:rPr>
      </w:pPr>
    </w:p>
    <w:p w14:paraId="6F057C50" w14:textId="77777777" w:rsidR="00E46AE1" w:rsidRDefault="00000000">
      <w:pPr>
        <w:spacing w:after="0" w:line="240" w:lineRule="auto"/>
        <w:jc w:val="both"/>
        <w:rPr>
          <w:b/>
          <w:bCs/>
          <w:sz w:val="20"/>
          <w:szCs w:val="20"/>
        </w:rPr>
      </w:pPr>
      <w:r>
        <w:rPr>
          <w:b/>
          <w:bCs/>
          <w:sz w:val="20"/>
          <w:szCs w:val="20"/>
        </w:rPr>
        <w:t>BUZIOS CON PASEO DE ESCUNA Y ALMUERZO – MIN 2 PAX</w:t>
      </w:r>
    </w:p>
    <w:p w14:paraId="407EFC74" w14:textId="77777777" w:rsidR="00E46AE1" w:rsidRDefault="00000000">
      <w:pPr>
        <w:spacing w:after="0" w:line="240" w:lineRule="auto"/>
        <w:jc w:val="both"/>
        <w:rPr>
          <w:sz w:val="20"/>
          <w:szCs w:val="20"/>
        </w:rPr>
      </w:pPr>
      <w:r>
        <w:rPr>
          <w:sz w:val="20"/>
          <w:szCs w:val="20"/>
        </w:rPr>
        <w:t>Descubre las maravillas de Búzios con nuestro City Tour en Búzios, una experiencia exclusiva que combina naturaleza, historia y la vibrante cultura local. Explora miradores que ofrecen paisajes impresionantes de playas y acantilados dignos de postales, mientras recorremos los principales puntos turísticos de la península. Este paseo es la elección perfecta para quienes buscan un día inolvidable en medio de la belleza natural de Búzios.</w:t>
      </w:r>
    </w:p>
    <w:p w14:paraId="62A7BD7D" w14:textId="77777777" w:rsidR="00E46AE1"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581D4BF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 xml:space="preserve">Duración: </w:t>
      </w:r>
      <w:r>
        <w:rPr>
          <w:color w:val="000000"/>
          <w:sz w:val="20"/>
          <w:szCs w:val="20"/>
        </w:rPr>
        <w:t>10 horas.</w:t>
      </w:r>
    </w:p>
    <w:p w14:paraId="76F7F741" w14:textId="77777777" w:rsidR="00E46AE1" w:rsidRDefault="00000000">
      <w:pPr>
        <w:numPr>
          <w:ilvl w:val="0"/>
          <w:numId w:val="4"/>
        </w:numPr>
        <w:pBdr>
          <w:top w:val="nil"/>
          <w:left w:val="nil"/>
          <w:bottom w:val="nil"/>
          <w:right w:val="nil"/>
          <w:between w:val="nil"/>
        </w:pBdr>
        <w:spacing w:after="0" w:line="240" w:lineRule="auto"/>
        <w:jc w:val="both"/>
        <w:rPr>
          <w:b/>
          <w:bCs/>
          <w:color w:val="000000"/>
          <w:sz w:val="20"/>
          <w:szCs w:val="20"/>
        </w:rPr>
      </w:pPr>
      <w:r>
        <w:rPr>
          <w:b/>
          <w:bCs/>
          <w:color w:val="000000"/>
          <w:sz w:val="20"/>
          <w:szCs w:val="20"/>
        </w:rPr>
        <w:t>TASAS DE TURISMO OBLIGATORIAS:</w:t>
      </w:r>
    </w:p>
    <w:p w14:paraId="21D55F1E"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Tasa de la Marina de los Pescadores: Valor: R$ 10,00 por persona.</w:t>
      </w:r>
    </w:p>
    <w:p w14:paraId="11AEC7F6"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Tasa de Transbordo (Incluye ida y vuelta): Valor: R$ 35,00 por persona.</w:t>
      </w:r>
    </w:p>
    <w:p w14:paraId="7939D579"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Forma de pago: </w:t>
      </w:r>
      <w:r>
        <w:rPr>
          <w:color w:val="000000"/>
          <w:sz w:val="20"/>
          <w:szCs w:val="20"/>
        </w:rPr>
        <w:t>pago realizado directamente en el lugar.</w:t>
      </w:r>
    </w:p>
    <w:p w14:paraId="3ABF6A22"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5C5778D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22C38575" w14:textId="77777777" w:rsidR="00E46AE1" w:rsidRDefault="00E46AE1">
      <w:pPr>
        <w:spacing w:after="0" w:line="240" w:lineRule="auto"/>
        <w:jc w:val="both"/>
        <w:rPr>
          <w:sz w:val="20"/>
          <w:szCs w:val="20"/>
        </w:rPr>
      </w:pPr>
    </w:p>
    <w:p w14:paraId="41E39991" w14:textId="77777777" w:rsidR="00E46AE1" w:rsidRDefault="00000000">
      <w:pPr>
        <w:spacing w:after="0" w:line="240" w:lineRule="auto"/>
        <w:jc w:val="both"/>
        <w:rPr>
          <w:b/>
          <w:bCs/>
          <w:sz w:val="20"/>
          <w:szCs w:val="20"/>
        </w:rPr>
      </w:pPr>
      <w:r>
        <w:rPr>
          <w:b/>
          <w:bCs/>
          <w:sz w:val="20"/>
          <w:szCs w:val="20"/>
        </w:rPr>
        <w:t>ANGRA DOS REIS CON PASEO DE ESCUNA Y ALMUERZO – MIN 2 PAX</w:t>
      </w:r>
    </w:p>
    <w:p w14:paraId="53873521" w14:textId="77777777" w:rsidR="00E46AE1" w:rsidRDefault="00000000">
      <w:pPr>
        <w:spacing w:after="0" w:line="240" w:lineRule="auto"/>
        <w:jc w:val="both"/>
        <w:rPr>
          <w:sz w:val="20"/>
          <w:szCs w:val="20"/>
        </w:rPr>
      </w:pPr>
      <w:r>
        <w:rPr>
          <w:sz w:val="20"/>
          <w:szCs w:val="20"/>
        </w:rPr>
        <w:t>Vive un día inolvidable en Angra dos Reis con un paseo en barco hacia la espectacular Ilha Grande. El recorrido incluye paradas para nadar y hacer snorkel en destinos paradisíacos como la Praia de Baixo, la Lagoa Azul y la Ilha da Gipóia, donde podrás disfrutar de aguas cristalinas y rica vida marina. Durante la jornada, además de paisajes impresionantes y momentos de relax, se realiza una parada para almuerzo en la Ilha da Gipóia o en la Ilha de Japariz, con sabores típicos de la región. Una experiencia perfecta para combinar descanso, aventura y contacto con la naturaleza.</w:t>
      </w:r>
    </w:p>
    <w:p w14:paraId="050E0A95" w14:textId="77777777" w:rsidR="00E46AE1"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06B8B692"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10 horas.</w:t>
      </w:r>
    </w:p>
    <w:p w14:paraId="7740BA9B"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climatizado, guía bilingüe acreditado, paseo en escuna, almuerzo buffet libre (excepto bebidas y postres).</w:t>
      </w:r>
    </w:p>
    <w:p w14:paraId="0943B5A9" w14:textId="77777777" w:rsidR="00E46AE1" w:rsidRDefault="00000000">
      <w:pPr>
        <w:numPr>
          <w:ilvl w:val="0"/>
          <w:numId w:val="4"/>
        </w:numPr>
        <w:pBdr>
          <w:top w:val="nil"/>
          <w:left w:val="nil"/>
          <w:bottom w:val="nil"/>
          <w:right w:val="nil"/>
          <w:between w:val="nil"/>
        </w:pBdr>
        <w:spacing w:after="0" w:line="240" w:lineRule="auto"/>
        <w:jc w:val="both"/>
        <w:rPr>
          <w:b/>
          <w:bCs/>
          <w:color w:val="000000"/>
          <w:sz w:val="20"/>
          <w:szCs w:val="20"/>
        </w:rPr>
      </w:pPr>
      <w:r>
        <w:rPr>
          <w:b/>
          <w:bCs/>
          <w:color w:val="000000"/>
          <w:sz w:val="20"/>
          <w:szCs w:val="20"/>
        </w:rPr>
        <w:t>TASAS DE TURISMO OBLIGATORIAS:</w:t>
      </w:r>
    </w:p>
    <w:p w14:paraId="059CD6DC"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Tasa de la Marina de los Pescadores (Incluye ida y vuelta): Valor: Angra R$ 12,00 por persona </w:t>
      </w:r>
    </w:p>
    <w:p w14:paraId="6CEB6DD1"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Observación: Angra dos Reis no cobra tasa de transbordo. </w:t>
      </w:r>
    </w:p>
    <w:p w14:paraId="1EE0D819"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Forma de pago: </w:t>
      </w:r>
      <w:r>
        <w:rPr>
          <w:color w:val="000000"/>
          <w:sz w:val="20"/>
          <w:szCs w:val="20"/>
        </w:rPr>
        <w:t>pago realizado directamente en el lugar.</w:t>
      </w:r>
    </w:p>
    <w:p w14:paraId="32CF039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4AC9566D"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290571A2" w14:textId="77777777" w:rsidR="00E46AE1" w:rsidRDefault="00E46AE1">
      <w:pPr>
        <w:spacing w:after="0" w:line="240" w:lineRule="auto"/>
        <w:jc w:val="both"/>
        <w:rPr>
          <w:sz w:val="20"/>
          <w:szCs w:val="20"/>
        </w:rPr>
      </w:pPr>
    </w:p>
    <w:p w14:paraId="50E52C1E" w14:textId="77777777" w:rsidR="00E46AE1" w:rsidRDefault="00000000">
      <w:pPr>
        <w:spacing w:after="0" w:line="240" w:lineRule="auto"/>
        <w:jc w:val="both"/>
        <w:rPr>
          <w:b/>
          <w:bCs/>
          <w:sz w:val="20"/>
          <w:szCs w:val="20"/>
        </w:rPr>
      </w:pPr>
      <w:r>
        <w:rPr>
          <w:b/>
          <w:bCs/>
          <w:sz w:val="20"/>
          <w:szCs w:val="20"/>
        </w:rPr>
        <w:t>ARRAIAL DO CABO CON PASEO DE ESCUNA Y ALMUERZO – MIN 2 PAX</w:t>
      </w:r>
    </w:p>
    <w:p w14:paraId="02DA53B1" w14:textId="77777777" w:rsidR="00E46AE1" w:rsidRDefault="00000000">
      <w:pPr>
        <w:spacing w:after="0" w:line="240" w:lineRule="auto"/>
        <w:jc w:val="both"/>
        <w:rPr>
          <w:sz w:val="20"/>
          <w:szCs w:val="20"/>
        </w:rPr>
      </w:pPr>
      <w:r>
        <w:rPr>
          <w:sz w:val="20"/>
          <w:szCs w:val="20"/>
        </w:rPr>
        <w:t>Descubre Arraial do Cabo, conocido como el “Caribe Brasileño”, un encantador pueblo de pescadores a pocos kilómetros de Búzios. Famoso por sus playas paradisíacas y aguas cristalinas, el destino ofrece paisajes naturales preservados y un ambiente acogedor. El tour incluye paseo en barco con paradas en playas exclusivas, combinando relax, aventura y contacto con la naturaleza. Una experiencia ideal para quienes buscan disfrutar del litoral fluminense con confort, ocio y escenarios inolvidables.</w:t>
      </w:r>
      <w:r>
        <w:rPr>
          <w:b/>
          <w:bCs/>
          <w:sz w:val="20"/>
          <w:szCs w:val="20"/>
        </w:rPr>
        <w:t xml:space="preserve"> </w:t>
      </w:r>
    </w:p>
    <w:p w14:paraId="0CC96A25" w14:textId="77777777" w:rsidR="00E46AE1"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25F9D3CE"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10 horas.</w:t>
      </w:r>
    </w:p>
    <w:p w14:paraId="7C3F3F71"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Almuerzo incluido:</w:t>
      </w:r>
      <w:r>
        <w:rPr>
          <w:color w:val="000000"/>
          <w:sz w:val="20"/>
          <w:szCs w:val="20"/>
        </w:rPr>
        <w:t xml:space="preserve"> Comida en el centro de Arraial do Cabo, cerca de la Praia dos Anjos (bebidas y postres no incluidos).</w:t>
      </w:r>
    </w:p>
    <w:p w14:paraId="2171DD28"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Paseo en barco (4 horas):</w:t>
      </w:r>
      <w:r>
        <w:rPr>
          <w:color w:val="000000"/>
          <w:sz w:val="20"/>
          <w:szCs w:val="20"/>
        </w:rPr>
        <w:t xml:space="preserve"> Tour por las aguas cristalinas con varias paradas para baño y contemplación.</w:t>
      </w:r>
    </w:p>
    <w:p w14:paraId="283E169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Alquiler de snorkel (opcional):</w:t>
      </w:r>
      <w:r>
        <w:rPr>
          <w:color w:val="000000"/>
          <w:sz w:val="20"/>
          <w:szCs w:val="20"/>
        </w:rPr>
        <w:t xml:space="preserve"> Para quienes desean bucear y explorar la vida marina.</w:t>
      </w:r>
    </w:p>
    <w:p w14:paraId="70F51DCE"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Paradas baño:</w:t>
      </w:r>
      <w:r>
        <w:rPr>
          <w:color w:val="000000"/>
          <w:sz w:val="20"/>
          <w:szCs w:val="20"/>
        </w:rPr>
        <w:t xml:space="preserve"> Isla del Faro; Prainhas do Pontal do Atalaia; Mar abierto cerca de Praia do Forno.</w:t>
      </w:r>
    </w:p>
    <w:p w14:paraId="06855336"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Puntos turísticos:</w:t>
      </w:r>
      <w:r>
        <w:rPr>
          <w:color w:val="000000"/>
          <w:sz w:val="20"/>
          <w:szCs w:val="20"/>
        </w:rPr>
        <w:t xml:space="preserve"> Fenda de Nossa Senhora da Assunção; Pedra do Macaco; Gruta Azul.</w:t>
      </w:r>
    </w:p>
    <w:p w14:paraId="43D5FD5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Tiempo libre después del almuerzo:</w:t>
      </w:r>
      <w:r>
        <w:rPr>
          <w:color w:val="000000"/>
          <w:sz w:val="20"/>
          <w:szCs w:val="20"/>
        </w:rPr>
        <w:t xml:space="preserve"> Para compras o disfrutar más de la Praia dos Anjos.</w:t>
      </w:r>
    </w:p>
    <w:p w14:paraId="036480FF" w14:textId="77777777" w:rsidR="00E46AE1" w:rsidRDefault="00000000">
      <w:pPr>
        <w:numPr>
          <w:ilvl w:val="0"/>
          <w:numId w:val="4"/>
        </w:numPr>
        <w:pBdr>
          <w:top w:val="nil"/>
          <w:left w:val="nil"/>
          <w:bottom w:val="nil"/>
          <w:right w:val="nil"/>
          <w:between w:val="nil"/>
        </w:pBdr>
        <w:spacing w:after="0" w:line="240" w:lineRule="auto"/>
        <w:jc w:val="both"/>
        <w:rPr>
          <w:b/>
          <w:bCs/>
          <w:color w:val="000000"/>
          <w:sz w:val="20"/>
          <w:szCs w:val="20"/>
        </w:rPr>
      </w:pPr>
      <w:r>
        <w:rPr>
          <w:b/>
          <w:bCs/>
          <w:color w:val="000000"/>
          <w:sz w:val="20"/>
          <w:szCs w:val="20"/>
        </w:rPr>
        <w:t>TASAS DE TURISMO OBLIGATORIAS:</w:t>
      </w:r>
    </w:p>
    <w:p w14:paraId="41B56551"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Tasa de la Marina de los Pescadores Valor: R$ 15,00 por persona</w:t>
      </w:r>
    </w:p>
    <w:p w14:paraId="66FCB47B"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Tasa de Transbordo (Incluye ida y vuelta): Valor: R$ 16,00 por persona.</w:t>
      </w:r>
    </w:p>
    <w:p w14:paraId="07A4CDA5" w14:textId="77777777" w:rsidR="00E46AE1" w:rsidRDefault="00000000">
      <w:pPr>
        <w:numPr>
          <w:ilvl w:val="0"/>
          <w:numId w:val="8"/>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Forma de pago: </w:t>
      </w:r>
      <w:r>
        <w:rPr>
          <w:color w:val="000000"/>
          <w:sz w:val="20"/>
          <w:szCs w:val="20"/>
        </w:rPr>
        <w:t>pago realizado directamente en el lugar.</w:t>
      </w:r>
    </w:p>
    <w:p w14:paraId="5871E930"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2 años.</w:t>
      </w:r>
    </w:p>
    <w:p w14:paraId="250BC3C3"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Mín. 2PAX.</w:t>
      </w:r>
    </w:p>
    <w:p w14:paraId="4F61C3D7" w14:textId="77777777" w:rsidR="00E46AE1" w:rsidRDefault="00E46AE1">
      <w:pPr>
        <w:spacing w:after="0" w:line="240" w:lineRule="auto"/>
        <w:jc w:val="both"/>
        <w:rPr>
          <w:b/>
          <w:bCs/>
          <w:sz w:val="20"/>
          <w:szCs w:val="20"/>
        </w:rPr>
      </w:pPr>
    </w:p>
    <w:p w14:paraId="74A2EB30" w14:textId="77777777" w:rsidR="00E46AE1" w:rsidRDefault="00000000">
      <w:pPr>
        <w:spacing w:after="0" w:line="240" w:lineRule="auto"/>
        <w:jc w:val="both"/>
        <w:rPr>
          <w:b/>
          <w:bCs/>
          <w:sz w:val="20"/>
          <w:szCs w:val="20"/>
        </w:rPr>
      </w:pPr>
      <w:r>
        <w:rPr>
          <w:b/>
          <w:bCs/>
          <w:sz w:val="20"/>
          <w:szCs w:val="20"/>
        </w:rPr>
        <w:t xml:space="preserve">POLÍTICA CHD: </w:t>
      </w:r>
    </w:p>
    <w:p w14:paraId="292599B5"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Niños de 0 a 2 años son FREE</w:t>
      </w:r>
    </w:p>
    <w:p w14:paraId="2286859B" w14:textId="77777777" w:rsidR="00E46AE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3 años pagan tarifa completa. </w:t>
      </w:r>
    </w:p>
    <w:p w14:paraId="1DC03E69" w14:textId="77777777" w:rsidR="00E46AE1" w:rsidRDefault="00E46AE1">
      <w:pPr>
        <w:pBdr>
          <w:top w:val="nil"/>
          <w:left w:val="nil"/>
          <w:bottom w:val="nil"/>
          <w:right w:val="nil"/>
          <w:between w:val="nil"/>
        </w:pBdr>
        <w:spacing w:after="0" w:line="240" w:lineRule="auto"/>
        <w:ind w:left="720"/>
        <w:jc w:val="both"/>
        <w:rPr>
          <w:color w:val="000000"/>
          <w:sz w:val="20"/>
          <w:szCs w:val="20"/>
        </w:rPr>
      </w:pPr>
    </w:p>
    <w:p w14:paraId="73271756" w14:textId="77777777" w:rsidR="00E46AE1" w:rsidRDefault="00000000">
      <w:pPr>
        <w:spacing w:after="0" w:line="240" w:lineRule="auto"/>
        <w:jc w:val="both"/>
        <w:rPr>
          <w:b/>
          <w:bCs/>
          <w:color w:val="000000"/>
          <w:sz w:val="20"/>
          <w:szCs w:val="20"/>
        </w:rPr>
      </w:pPr>
      <w:r>
        <w:rPr>
          <w:b/>
          <w:bCs/>
          <w:color w:val="000000"/>
          <w:sz w:val="20"/>
          <w:szCs w:val="20"/>
        </w:rPr>
        <w:t>NO INCLUYE</w:t>
      </w:r>
    </w:p>
    <w:p w14:paraId="3DB72C3D" w14:textId="77777777" w:rsidR="00E46AE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3728EC83" w14:textId="77777777" w:rsidR="00E46AE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Traslados personales, comidas y actividades no prevista y especificadas en los programas.</w:t>
      </w:r>
    </w:p>
    <w:p w14:paraId="38063AF4" w14:textId="77777777" w:rsidR="00E46AE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6210628D" w14:textId="77777777" w:rsidR="00E46AE1" w:rsidRDefault="00E46AE1">
      <w:pPr>
        <w:spacing w:after="0" w:line="240" w:lineRule="auto"/>
        <w:jc w:val="both"/>
        <w:rPr>
          <w:b/>
          <w:bCs/>
          <w:sz w:val="20"/>
          <w:szCs w:val="20"/>
        </w:rPr>
      </w:pPr>
    </w:p>
    <w:p w14:paraId="29A1B91B" w14:textId="77777777" w:rsidR="00E46AE1" w:rsidRDefault="00000000">
      <w:pPr>
        <w:spacing w:after="0" w:line="240" w:lineRule="auto"/>
        <w:jc w:val="both"/>
        <w:rPr>
          <w:b/>
          <w:bCs/>
          <w:color w:val="000000"/>
          <w:sz w:val="20"/>
          <w:szCs w:val="20"/>
        </w:rPr>
      </w:pPr>
      <w:r>
        <w:rPr>
          <w:b/>
          <w:bCs/>
          <w:color w:val="000000"/>
          <w:sz w:val="20"/>
          <w:szCs w:val="20"/>
        </w:rPr>
        <w:t>NOTAS IMPORTANTES</w:t>
      </w:r>
    </w:p>
    <w:p w14:paraId="3C46FA47" w14:textId="77777777" w:rsidR="00E46AE1" w:rsidRDefault="00000000">
      <w:pPr>
        <w:widowControl w:val="0"/>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Comisionable al 10%.</w:t>
      </w:r>
    </w:p>
    <w:p w14:paraId="09FC5BD9" w14:textId="77777777" w:rsidR="00E46AE1" w:rsidRDefault="00000000">
      <w:pPr>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315C5672" w14:textId="77777777" w:rsidR="00E46AE1" w:rsidRDefault="00000000">
      <w:pPr>
        <w:widowControl w:val="0"/>
        <w:numPr>
          <w:ilvl w:val="0"/>
          <w:numId w:val="2"/>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w:t>
      </w:r>
      <w:r>
        <w:rPr>
          <w:b/>
          <w:bCs/>
          <w:sz w:val="20"/>
          <w:szCs w:val="20"/>
          <w:shd w:val="clear" w:color="auto" w:fill="FFC000"/>
        </w:rPr>
        <w:t xml:space="preserve">31 de julio del 2026 </w:t>
      </w:r>
      <w:r>
        <w:rPr>
          <w:b/>
          <w:bCs/>
          <w:color w:val="000000"/>
          <w:sz w:val="20"/>
          <w:szCs w:val="20"/>
          <w:shd w:val="clear" w:color="auto" w:fill="FFC000"/>
        </w:rPr>
        <w:t xml:space="preserve">y/o hasta agotar el stock. </w:t>
      </w:r>
    </w:p>
    <w:p w14:paraId="3E6D193F" w14:textId="77777777" w:rsidR="00E46AE1"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2060"/>
          <w:sz w:val="20"/>
          <w:szCs w:val="20"/>
        </w:rPr>
        <w:t>EN LOS TOURS DE PLAYAS COMO BÚZIOS, ANGRA, ARRAIAL &gt;</w:t>
      </w:r>
      <w:r>
        <w:rPr>
          <w:color w:val="002060"/>
          <w:sz w:val="20"/>
          <w:szCs w:val="20"/>
        </w:rPr>
        <w:t xml:space="preserve"> </w:t>
      </w:r>
      <w:r>
        <w:rPr>
          <w:color w:val="000000"/>
          <w:sz w:val="20"/>
          <w:szCs w:val="20"/>
        </w:rPr>
        <w:t>Hay una tasa turística obligatoria (R$ 30,00 reales, por persona) que los PAX deben pagar directamente allá.</w:t>
      </w:r>
    </w:p>
    <w:p w14:paraId="7A6E6AD0" w14:textId="77777777" w:rsidR="00E46AE1"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2060"/>
          <w:sz w:val="20"/>
          <w:szCs w:val="20"/>
        </w:rPr>
        <w:t>Nota:</w:t>
      </w:r>
      <w:r>
        <w:rPr>
          <w:color w:val="002060"/>
          <w:sz w:val="20"/>
          <w:szCs w:val="20"/>
        </w:rPr>
        <w:t xml:space="preserve"> </w:t>
      </w:r>
      <w:r>
        <w:rPr>
          <w:color w:val="000000"/>
          <w:sz w:val="20"/>
          <w:szCs w:val="20"/>
        </w:rPr>
        <w:t>Por de logística y distancia, algunos atractivos no pueden sin realizarse en el mismo día de otros, y demandan un tiempo de permanencia mayor de hospedaje, para realizar estas combinaciones consulte siempre a nuestro equipo</w:t>
      </w:r>
    </w:p>
    <w:p w14:paraId="7904A119" w14:textId="77777777" w:rsidR="00E46AE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4.00.</w:t>
      </w:r>
    </w:p>
    <w:p w14:paraId="41A53FE2" w14:textId="77777777" w:rsidR="00E46AE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7B90880E" w14:textId="77777777" w:rsidR="00E46AE1" w:rsidRDefault="00E46AE1">
      <w:pPr>
        <w:pBdr>
          <w:top w:val="nil"/>
          <w:left w:val="nil"/>
          <w:bottom w:val="nil"/>
          <w:right w:val="nil"/>
          <w:between w:val="nil"/>
        </w:pBdr>
        <w:spacing w:after="0" w:line="240" w:lineRule="auto"/>
        <w:jc w:val="both"/>
        <w:rPr>
          <w:sz w:val="20"/>
          <w:szCs w:val="20"/>
        </w:rPr>
      </w:pPr>
    </w:p>
    <w:p w14:paraId="72C081CF" w14:textId="77777777" w:rsidR="00E46AE1" w:rsidRDefault="00000000">
      <w:pPr>
        <w:spacing w:after="0" w:line="240" w:lineRule="auto"/>
        <w:jc w:val="both"/>
        <w:rPr>
          <w:b/>
          <w:bCs/>
          <w:color w:val="000000"/>
          <w:sz w:val="20"/>
          <w:szCs w:val="20"/>
        </w:rPr>
      </w:pPr>
      <w:r>
        <w:rPr>
          <w:b/>
          <w:bCs/>
          <w:color w:val="000000"/>
          <w:sz w:val="20"/>
          <w:szCs w:val="20"/>
        </w:rPr>
        <w:t>CONDICIONES GENERALES</w:t>
      </w:r>
    </w:p>
    <w:p w14:paraId="5E40E4CC" w14:textId="77777777" w:rsidR="00E46AE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7A965706" w14:textId="77777777" w:rsidR="00E46AE1"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7495771D" w14:textId="77777777" w:rsidR="00E46AE1"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25079025" w14:textId="77777777" w:rsidR="00E46AE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2E31919E" w14:textId="77777777" w:rsidR="00E46AE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3EAC1A63" w14:textId="77777777" w:rsidR="00E46AE1" w:rsidRDefault="00000000">
      <w:pPr>
        <w:numPr>
          <w:ilvl w:val="0"/>
          <w:numId w:val="3"/>
        </w:numPr>
        <w:spacing w:after="0" w:line="240" w:lineRule="auto"/>
        <w:rPr>
          <w:sz w:val="20"/>
          <w:szCs w:val="20"/>
        </w:rPr>
      </w:pPr>
      <w:r>
        <w:rPr>
          <w:sz w:val="20"/>
          <w:szCs w:val="20"/>
        </w:rPr>
        <w:t xml:space="preserve">Las reservas tienen que ser hechas por el counter de </w:t>
      </w:r>
      <w:r>
        <w:rPr>
          <w:b/>
          <w:bCs/>
          <w:color w:val="C00000"/>
          <w:sz w:val="20"/>
          <w:szCs w:val="20"/>
        </w:rPr>
        <w:t>CHECK IN MAYORISTA DE VIAJES</w:t>
      </w:r>
      <w:r>
        <w:rPr>
          <w:sz w:val="20"/>
          <w:szCs w:val="20"/>
        </w:rPr>
        <w:t>, consultar disponibilidad.</w:t>
      </w:r>
    </w:p>
    <w:p w14:paraId="6B7D2672" w14:textId="77777777" w:rsidR="00E46AE1" w:rsidRDefault="00000000">
      <w:pPr>
        <w:numPr>
          <w:ilvl w:val="0"/>
          <w:numId w:val="3"/>
        </w:numPr>
        <w:spacing w:after="0" w:line="240" w:lineRule="auto"/>
        <w:rPr>
          <w:sz w:val="20"/>
          <w:szCs w:val="20"/>
        </w:rPr>
      </w:pPr>
      <w:r>
        <w:rPr>
          <w:sz w:val="20"/>
          <w:szCs w:val="20"/>
        </w:rPr>
        <w:t>Es indispensable que las tarifas sean reconfirmadas para ser garantizadas.</w:t>
      </w:r>
    </w:p>
    <w:p w14:paraId="3B38E57D" w14:textId="77777777" w:rsidR="00E46AE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10C8D2D7" w14:textId="77777777" w:rsidR="00E46AE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034D4133" w14:textId="77777777" w:rsidR="00E46AE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5CAF2C1" w14:textId="77777777" w:rsidR="00E46AE1"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Pr>
          <w:b/>
          <w:bCs/>
          <w:sz w:val="20"/>
          <w:szCs w:val="20"/>
        </w:rPr>
        <w:t>18 de mayo del 2026.</w:t>
      </w:r>
    </w:p>
    <w:p w14:paraId="15CFBCEC" w14:textId="77777777" w:rsidR="00E46AE1" w:rsidRDefault="00000000">
      <w:pPr>
        <w:numPr>
          <w:ilvl w:val="0"/>
          <w:numId w:val="3"/>
        </w:numPr>
        <w:pBdr>
          <w:top w:val="nil"/>
          <w:left w:val="nil"/>
          <w:bottom w:val="nil"/>
          <w:right w:val="nil"/>
          <w:between w:val="nil"/>
        </w:pBdr>
        <w:spacing w:after="0" w:line="240" w:lineRule="auto"/>
        <w:jc w:val="both"/>
        <w:rPr>
          <w:sz w:val="20"/>
          <w:szCs w:val="20"/>
        </w:rPr>
      </w:pPr>
      <w:r>
        <w:rPr>
          <w:sz w:val="20"/>
          <w:szCs w:val="20"/>
        </w:rPr>
        <w:t>Material exclusivo para agentes de viaje.</w:t>
      </w:r>
    </w:p>
    <w:sectPr w:rsidR="00E46AE1">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23116" w14:textId="77777777" w:rsidR="00FE1A07" w:rsidRDefault="00FE1A07">
      <w:pPr>
        <w:spacing w:after="0" w:line="240" w:lineRule="auto"/>
      </w:pPr>
      <w:r>
        <w:separator/>
      </w:r>
    </w:p>
  </w:endnote>
  <w:endnote w:type="continuationSeparator" w:id="0">
    <w:p w14:paraId="5E4BB9C9" w14:textId="77777777" w:rsidR="00FE1A07" w:rsidRDefault="00FE1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41279D5-CD37-43EF-8ECD-6AF0662EAD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64CE1F-A4CF-46AA-9311-688CBF3C1180}"/>
    <w:embedBold r:id="rId3" w:fontKey="{1BF8A8B5-7C7F-40C0-A275-D9996FDAEC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DA0E95F-1EE8-4825-A11D-9A18B8CAB0AA}"/>
  </w:font>
  <w:font w:name="Cambria">
    <w:panose1 w:val="02040503050406030204"/>
    <w:charset w:val="00"/>
    <w:family w:val="roman"/>
    <w:pitch w:val="variable"/>
    <w:sig w:usb0="E00006FF" w:usb1="420024FF" w:usb2="02000000" w:usb3="00000000" w:csb0="0000019F" w:csb1="00000000"/>
    <w:embedRegular r:id="rId5" w:fontKey="{DBC64F2A-445A-4239-BAEC-F762B7E7EA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19F4A" w14:textId="77777777" w:rsidR="00FE1A07" w:rsidRDefault="00FE1A07">
      <w:pPr>
        <w:spacing w:after="0" w:line="240" w:lineRule="auto"/>
      </w:pPr>
      <w:r>
        <w:separator/>
      </w:r>
    </w:p>
  </w:footnote>
  <w:footnote w:type="continuationSeparator" w:id="0">
    <w:p w14:paraId="29C273C4" w14:textId="77777777" w:rsidR="00FE1A07" w:rsidRDefault="00FE1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F513E" w14:textId="77777777" w:rsidR="00E46AE1"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8D583D2" wp14:editId="522EC383">
          <wp:simplePos x="0" y="0"/>
          <wp:positionH relativeFrom="column">
            <wp:posOffset>-996314</wp:posOffset>
          </wp:positionH>
          <wp:positionV relativeFrom="paragraph">
            <wp:posOffset>-367664</wp:posOffset>
          </wp:positionV>
          <wp:extent cx="2560320" cy="701557"/>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60320" cy="701557"/>
                  </a:xfrm>
                  <a:prstGeom prst="rect">
                    <a:avLst/>
                  </a:prstGeom>
                  <a:ln/>
                </pic:spPr>
              </pic:pic>
            </a:graphicData>
          </a:graphic>
        </wp:anchor>
      </w:drawing>
    </w:r>
  </w:p>
  <w:p w14:paraId="71DC7D47" w14:textId="77777777" w:rsidR="00E46AE1" w:rsidRDefault="00E46AE1">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74D81"/>
    <w:multiLevelType w:val="multilevel"/>
    <w:tmpl w:val="3BC43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6B0BC5"/>
    <w:multiLevelType w:val="multilevel"/>
    <w:tmpl w:val="4C605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FA234A"/>
    <w:multiLevelType w:val="multilevel"/>
    <w:tmpl w:val="037624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4F7410D"/>
    <w:multiLevelType w:val="multilevel"/>
    <w:tmpl w:val="B36CBA12"/>
    <w:lvl w:ilvl="0">
      <w:start w:val="2"/>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B633917"/>
    <w:multiLevelType w:val="multilevel"/>
    <w:tmpl w:val="E48423F0"/>
    <w:lvl w:ilvl="0">
      <w:start w:val="2"/>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D73147C"/>
    <w:multiLevelType w:val="multilevel"/>
    <w:tmpl w:val="0B341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147A3"/>
    <w:multiLevelType w:val="multilevel"/>
    <w:tmpl w:val="DB02938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1DC660F"/>
    <w:multiLevelType w:val="multilevel"/>
    <w:tmpl w:val="102CC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C229CB"/>
    <w:multiLevelType w:val="multilevel"/>
    <w:tmpl w:val="F2D46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5241489">
    <w:abstractNumId w:val="6"/>
  </w:num>
  <w:num w:numId="2" w16cid:durableId="1498887135">
    <w:abstractNumId w:val="8"/>
  </w:num>
  <w:num w:numId="3" w16cid:durableId="90316211">
    <w:abstractNumId w:val="2"/>
  </w:num>
  <w:num w:numId="4" w16cid:durableId="1612318179">
    <w:abstractNumId w:val="5"/>
  </w:num>
  <w:num w:numId="5" w16cid:durableId="657927448">
    <w:abstractNumId w:val="1"/>
  </w:num>
  <w:num w:numId="6" w16cid:durableId="1718777048">
    <w:abstractNumId w:val="7"/>
  </w:num>
  <w:num w:numId="7" w16cid:durableId="1022785276">
    <w:abstractNumId w:val="0"/>
  </w:num>
  <w:num w:numId="8" w16cid:durableId="1101343464">
    <w:abstractNumId w:val="4"/>
  </w:num>
  <w:num w:numId="9" w16cid:durableId="10702293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AE1"/>
    <w:rsid w:val="000865F1"/>
    <w:rsid w:val="00562F12"/>
    <w:rsid w:val="00E46AE1"/>
    <w:rsid w:val="00F05170"/>
    <w:rsid w:val="00F51D1E"/>
    <w:rsid w:val="00FE1A0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24FAC"/>
  <w15:docId w15:val="{254BFE20-4583-41D1-A9DE-93D9DE9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0G4DvRNulFtIfufmHvvg9+dKA==">CgMxLjA4AHIhMWozSGxRR0ZFLXktdGI2YWxUcE5EOFpaY0lFWFoyTWd4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4196</Words>
  <Characters>23082</Characters>
  <Application>Microsoft Office Word</Application>
  <DocSecurity>0</DocSecurity>
  <Lines>192</Lines>
  <Paragraphs>54</Paragraphs>
  <ScaleCrop>false</ScaleCrop>
  <Company/>
  <LinksUpToDate>false</LinksUpToDate>
  <CharactersWithSpaces>27224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Ventas</cp:lastModifiedBy>
  <cp:revision>9</cp:revision>
  <dcterms:created xsi:type="dcterms:W3CDTF">2026-05-18T21:20:00Z</dcterms:created>
  <dcterms:modified xsi:type="dcterms:W3CDTF">2026-05-18T21:22:00Z</dcterms:modified>
</cp:coreProperties>
</file>