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FA9FF" w14:textId="77777777" w:rsidR="00F774CA" w:rsidRDefault="00000000">
      <w:pPr>
        <w:spacing w:after="0" w:line="240" w:lineRule="auto"/>
        <w:rPr>
          <w:rFonts w:ascii="Calibri" w:eastAsia="Calibri" w:hAnsi="Calibri" w:cs="Calibri"/>
          <w:b/>
          <w:bCs/>
          <w:color w:val="C00000"/>
          <w:sz w:val="40"/>
          <w:szCs w:val="40"/>
        </w:rPr>
      </w:pPr>
      <w:r>
        <w:rPr>
          <w:rFonts w:ascii="Calibri" w:eastAsia="Calibri" w:hAnsi="Calibri" w:cs="Calibri"/>
          <w:b/>
          <w:bCs/>
          <w:color w:val="C00000"/>
          <w:sz w:val="40"/>
          <w:szCs w:val="40"/>
        </w:rPr>
        <w:t>RIO &amp; BÚZIOS EXPRESS</w:t>
      </w:r>
    </w:p>
    <w:p w14:paraId="12A97C5F" w14:textId="77777777" w:rsidR="00F774CA" w:rsidRDefault="00000000">
      <w:pPr>
        <w:spacing w:after="0" w:line="240" w:lineRule="auto"/>
        <w:rPr>
          <w:rFonts w:ascii="Calibri" w:eastAsia="Calibri" w:hAnsi="Calibri" w:cs="Calibri"/>
          <w:b/>
          <w:bCs/>
          <w:sz w:val="24"/>
          <w:szCs w:val="24"/>
        </w:rPr>
      </w:pPr>
      <w:r>
        <w:rPr>
          <w:rFonts w:ascii="Calibri" w:eastAsia="Calibri" w:hAnsi="Calibri" w:cs="Calibri"/>
          <w:b/>
          <w:bCs/>
          <w:color w:val="FF0000"/>
          <w:sz w:val="36"/>
          <w:szCs w:val="36"/>
        </w:rPr>
        <w:t>BRASIL</w:t>
      </w:r>
      <w:r>
        <w:rPr>
          <w:rFonts w:ascii="Calibri" w:eastAsia="Calibri" w:hAnsi="Calibri" w:cs="Calibri"/>
          <w:b/>
          <w:bCs/>
          <w:color w:val="C00000"/>
          <w:sz w:val="40"/>
          <w:szCs w:val="40"/>
        </w:rPr>
        <w:br/>
      </w:r>
      <w:r>
        <w:rPr>
          <w:rFonts w:ascii="Calibri" w:eastAsia="Calibri" w:hAnsi="Calibri" w:cs="Calibri"/>
          <w:b/>
          <w:bCs/>
          <w:sz w:val="24"/>
          <w:szCs w:val="24"/>
        </w:rPr>
        <w:t>06 DÍAS / 05 NOCHES</w:t>
      </w:r>
    </w:p>
    <w:p w14:paraId="0B150F19" w14:textId="77777777" w:rsidR="00F774CA" w:rsidRDefault="00F774CA">
      <w:pPr>
        <w:spacing w:after="0" w:line="240" w:lineRule="auto"/>
        <w:rPr>
          <w:rFonts w:ascii="Calibri" w:eastAsia="Calibri" w:hAnsi="Calibri" w:cs="Calibri"/>
          <w:sz w:val="20"/>
          <w:szCs w:val="20"/>
        </w:rPr>
      </w:pPr>
    </w:p>
    <w:p w14:paraId="41F0E99B"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PROGRAMA INCLUYE</w:t>
      </w:r>
    </w:p>
    <w:p w14:paraId="523EA9A3" w14:textId="77777777" w:rsidR="00F774CA"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Traslado aeropuerto / hotel / aeropuerto (09:00 am – 09:00 pm)</w:t>
      </w:r>
    </w:p>
    <w:p w14:paraId="48FEB33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03 noches de alojamiento en Rio de Janeiro con desayunos</w:t>
      </w:r>
    </w:p>
    <w:p w14:paraId="6E2F5A57"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02 noches de alojamiento en </w:t>
      </w:r>
      <w:proofErr w:type="spellStart"/>
      <w:r>
        <w:rPr>
          <w:rFonts w:ascii="Calibri" w:eastAsia="Calibri" w:hAnsi="Calibri" w:cs="Calibri"/>
          <w:color w:val="000000"/>
          <w:sz w:val="20"/>
          <w:szCs w:val="20"/>
        </w:rPr>
        <w:t>Búzios</w:t>
      </w:r>
      <w:proofErr w:type="spellEnd"/>
      <w:r>
        <w:rPr>
          <w:rFonts w:ascii="Calibri" w:eastAsia="Calibri" w:hAnsi="Calibri" w:cs="Calibri"/>
          <w:color w:val="000000"/>
          <w:sz w:val="20"/>
          <w:szCs w:val="20"/>
        </w:rPr>
        <w:t xml:space="preserve"> con desayunos</w:t>
      </w:r>
    </w:p>
    <w:p w14:paraId="29A9AF5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Tour: </w:t>
      </w:r>
    </w:p>
    <w:p w14:paraId="6DB99B69" w14:textId="77777777" w:rsidR="00F774CA"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FD UN DÍA EN RIO EN VAN: Cristo, pan de azúcar, city tour (</w:t>
      </w:r>
      <w:proofErr w:type="spellStart"/>
      <w:r>
        <w:rPr>
          <w:rFonts w:ascii="Calibri" w:eastAsia="Calibri" w:hAnsi="Calibri" w:cs="Calibri"/>
          <w:color w:val="000000"/>
          <w:sz w:val="20"/>
          <w:szCs w:val="20"/>
        </w:rPr>
        <w:t>Maracanã</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Sambódromo</w:t>
      </w:r>
      <w:proofErr w:type="spellEnd"/>
      <w:r>
        <w:rPr>
          <w:rFonts w:ascii="Calibri" w:eastAsia="Calibri" w:hAnsi="Calibri" w:cs="Calibri"/>
          <w:color w:val="000000"/>
          <w:sz w:val="20"/>
          <w:szCs w:val="20"/>
        </w:rPr>
        <w:t xml:space="preserve"> y catedral Metropolitana) y almuerzo. Incluye: entrada en Van para Corcovado + entrada en Pan de Azúcar + almuerzo buffet libre sin bebidas.</w:t>
      </w:r>
    </w:p>
    <w:p w14:paraId="048C0B6D"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Traslado hotel en Rio a hotel en </w:t>
      </w:r>
      <w:proofErr w:type="spellStart"/>
      <w:r>
        <w:rPr>
          <w:rFonts w:ascii="Calibri" w:eastAsia="Calibri" w:hAnsi="Calibri" w:cs="Calibri"/>
          <w:color w:val="000000"/>
          <w:sz w:val="20"/>
          <w:szCs w:val="20"/>
        </w:rPr>
        <w:t>Búzios</w:t>
      </w:r>
      <w:proofErr w:type="spellEnd"/>
      <w:r>
        <w:rPr>
          <w:rFonts w:ascii="Calibri" w:eastAsia="Calibri" w:hAnsi="Calibri" w:cs="Calibri"/>
          <w:color w:val="000000"/>
          <w:sz w:val="20"/>
          <w:szCs w:val="20"/>
        </w:rPr>
        <w:t>.</w:t>
      </w:r>
    </w:p>
    <w:p w14:paraId="0B9F06E1"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Tarjeta de asistencia.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6ED794A4" w14:textId="77777777" w:rsidR="00F774CA" w:rsidRDefault="00F774CA">
      <w:pPr>
        <w:spacing w:after="0" w:line="240" w:lineRule="auto"/>
        <w:rPr>
          <w:rFonts w:ascii="Calibri" w:eastAsia="Calibri" w:hAnsi="Calibri" w:cs="Calibri"/>
          <w:sz w:val="20"/>
          <w:szCs w:val="20"/>
        </w:rPr>
      </w:pPr>
    </w:p>
    <w:p w14:paraId="5F6E4C8A"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PROGRAMA NO INCLUYE</w:t>
      </w:r>
    </w:p>
    <w:p w14:paraId="257B38CE"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Boleto aéreo.</w:t>
      </w:r>
    </w:p>
    <w:p w14:paraId="033EF52E"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Traslados fuera de horarios regulares, adicionar por persona por tramo </w:t>
      </w:r>
      <w:r>
        <w:rPr>
          <w:rFonts w:ascii="Calibri" w:eastAsia="Calibri" w:hAnsi="Calibri" w:cs="Calibri"/>
          <w:b/>
          <w:bCs/>
          <w:color w:val="000000"/>
          <w:sz w:val="20"/>
          <w:szCs w:val="20"/>
        </w:rPr>
        <w:t xml:space="preserve">$11.00 USD. </w:t>
      </w:r>
    </w:p>
    <w:p w14:paraId="21509DFC"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Adicionar para 01 pax viajando solo: </w:t>
      </w:r>
      <w:r>
        <w:rPr>
          <w:rFonts w:ascii="Calibri" w:eastAsia="Calibri" w:hAnsi="Calibri" w:cs="Calibri"/>
          <w:b/>
          <w:bCs/>
          <w:color w:val="000000"/>
          <w:sz w:val="20"/>
          <w:szCs w:val="20"/>
        </w:rPr>
        <w:t>$35.00 USD.</w:t>
      </w:r>
    </w:p>
    <w:p w14:paraId="2CC98FD6"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Gastos personales.</w:t>
      </w:r>
    </w:p>
    <w:p w14:paraId="4B9FD391"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Todas las propinas durante el viaje.</w:t>
      </w:r>
    </w:p>
    <w:p w14:paraId="4D843ED0"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Las tarifas no incluyen extras (bebidas, teléfonos, lavado y planchado de ropa, etc.).</w:t>
      </w:r>
    </w:p>
    <w:p w14:paraId="656A82E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Traslados personales, comidas y actividades no prevista y especificadas en los programas.</w:t>
      </w:r>
    </w:p>
    <w:p w14:paraId="422DEEB4" w14:textId="77777777" w:rsidR="00F774CA"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 xml:space="preserve">Cualquier servicio que no está mencionado como incluido. </w:t>
      </w:r>
    </w:p>
    <w:p w14:paraId="772B4E19" w14:textId="77777777" w:rsidR="00F774CA" w:rsidRDefault="00F774CA">
      <w:pPr>
        <w:spacing w:after="0" w:line="240" w:lineRule="auto"/>
        <w:rPr>
          <w:rFonts w:ascii="Calibri" w:eastAsia="Calibri" w:hAnsi="Calibri" w:cs="Calibri"/>
          <w:sz w:val="20"/>
          <w:szCs w:val="20"/>
        </w:rPr>
      </w:pPr>
    </w:p>
    <w:p w14:paraId="536005B3" w14:textId="77777777" w:rsidR="00F774CA"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Precios por persona en dólares de acuerdo con el tipo de habitación:</w:t>
      </w:r>
    </w:p>
    <w:tbl>
      <w:tblPr>
        <w:tblW w:w="5566" w:type="pct"/>
        <w:tblCellMar>
          <w:left w:w="70" w:type="dxa"/>
          <w:right w:w="70" w:type="dxa"/>
        </w:tblCellMar>
        <w:tblLook w:val="04A0" w:firstRow="1" w:lastRow="0" w:firstColumn="1" w:lastColumn="0" w:noHBand="0" w:noVBand="1"/>
      </w:tblPr>
      <w:tblGrid>
        <w:gridCol w:w="1400"/>
        <w:gridCol w:w="513"/>
        <w:gridCol w:w="1041"/>
        <w:gridCol w:w="536"/>
        <w:gridCol w:w="538"/>
        <w:gridCol w:w="538"/>
        <w:gridCol w:w="538"/>
        <w:gridCol w:w="536"/>
        <w:gridCol w:w="538"/>
        <w:gridCol w:w="538"/>
        <w:gridCol w:w="538"/>
        <w:gridCol w:w="538"/>
        <w:gridCol w:w="807"/>
        <w:gridCol w:w="857"/>
      </w:tblGrid>
      <w:tr w:rsidR="00E204E5" w:rsidRPr="00E204E5" w14:paraId="084F52D2" w14:textId="77777777" w:rsidTr="00E204E5">
        <w:trPr>
          <w:trHeight w:val="390"/>
        </w:trPr>
        <w:tc>
          <w:tcPr>
            <w:tcW w:w="4163" w:type="pct"/>
            <w:gridSpan w:val="1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689FE72"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PROGRAMA SOLO SERVICIOS</w:t>
            </w:r>
          </w:p>
        </w:tc>
        <w:tc>
          <w:tcPr>
            <w:tcW w:w="83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6F32140"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VIGENCIA</w:t>
            </w:r>
          </w:p>
        </w:tc>
      </w:tr>
      <w:tr w:rsidR="00E204E5" w:rsidRPr="00E204E5" w14:paraId="2B0D1B68" w14:textId="77777777" w:rsidTr="00E204E5">
        <w:trPr>
          <w:trHeight w:val="390"/>
        </w:trPr>
        <w:tc>
          <w:tcPr>
            <w:tcW w:w="747" w:type="pct"/>
            <w:tcBorders>
              <w:top w:val="nil"/>
              <w:left w:val="single" w:sz="4" w:space="0" w:color="000000"/>
              <w:bottom w:val="nil"/>
              <w:right w:val="single" w:sz="4" w:space="0" w:color="000000"/>
            </w:tcBorders>
            <w:shd w:val="clear" w:color="C00000" w:fill="C00000"/>
            <w:noWrap/>
            <w:vAlign w:val="center"/>
            <w:hideMark/>
          </w:tcPr>
          <w:p w14:paraId="6628E91A"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HOTEL</w:t>
            </w:r>
          </w:p>
        </w:tc>
        <w:tc>
          <w:tcPr>
            <w:tcW w:w="278" w:type="pct"/>
            <w:tcBorders>
              <w:top w:val="nil"/>
              <w:left w:val="nil"/>
              <w:bottom w:val="nil"/>
              <w:right w:val="single" w:sz="4" w:space="0" w:color="000000"/>
            </w:tcBorders>
            <w:shd w:val="clear" w:color="C00000" w:fill="C00000"/>
            <w:noWrap/>
            <w:vAlign w:val="center"/>
            <w:hideMark/>
          </w:tcPr>
          <w:p w14:paraId="4A8367BB"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CAT.</w:t>
            </w:r>
          </w:p>
        </w:tc>
        <w:tc>
          <w:tcPr>
            <w:tcW w:w="522" w:type="pct"/>
            <w:tcBorders>
              <w:top w:val="nil"/>
              <w:left w:val="nil"/>
              <w:bottom w:val="nil"/>
              <w:right w:val="single" w:sz="4" w:space="0" w:color="000000"/>
            </w:tcBorders>
            <w:shd w:val="clear" w:color="C00000" w:fill="C00000"/>
            <w:noWrap/>
            <w:vAlign w:val="center"/>
            <w:hideMark/>
          </w:tcPr>
          <w:p w14:paraId="2E2F503E"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HABITACIÓN</w:t>
            </w:r>
          </w:p>
        </w:tc>
        <w:tc>
          <w:tcPr>
            <w:tcW w:w="290" w:type="pct"/>
            <w:tcBorders>
              <w:top w:val="nil"/>
              <w:left w:val="nil"/>
              <w:bottom w:val="nil"/>
              <w:right w:val="single" w:sz="4" w:space="0" w:color="000000"/>
            </w:tcBorders>
            <w:shd w:val="clear" w:color="C00000" w:fill="C00000"/>
            <w:noWrap/>
            <w:vAlign w:val="center"/>
            <w:hideMark/>
          </w:tcPr>
          <w:p w14:paraId="68263629"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SGL</w:t>
            </w:r>
          </w:p>
        </w:tc>
        <w:tc>
          <w:tcPr>
            <w:tcW w:w="291" w:type="pct"/>
            <w:tcBorders>
              <w:top w:val="nil"/>
              <w:left w:val="nil"/>
              <w:bottom w:val="nil"/>
              <w:right w:val="single" w:sz="4" w:space="0" w:color="000000"/>
            </w:tcBorders>
            <w:shd w:val="clear" w:color="C00000" w:fill="C00000"/>
            <w:noWrap/>
            <w:vAlign w:val="center"/>
            <w:hideMark/>
          </w:tcPr>
          <w:p w14:paraId="611BF336"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 xml:space="preserve">N/A </w:t>
            </w:r>
          </w:p>
          <w:p w14:paraId="1CF8A25B" w14:textId="111B586C"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RIO</w:t>
            </w:r>
          </w:p>
        </w:tc>
        <w:tc>
          <w:tcPr>
            <w:tcW w:w="291" w:type="pct"/>
            <w:tcBorders>
              <w:top w:val="nil"/>
              <w:left w:val="nil"/>
              <w:bottom w:val="nil"/>
              <w:right w:val="single" w:sz="4" w:space="0" w:color="000000"/>
            </w:tcBorders>
            <w:shd w:val="clear" w:color="C00000" w:fill="C00000"/>
            <w:noWrap/>
            <w:vAlign w:val="center"/>
            <w:hideMark/>
          </w:tcPr>
          <w:p w14:paraId="1EA73EA7"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 xml:space="preserve">N/A </w:t>
            </w:r>
          </w:p>
          <w:p w14:paraId="09794046" w14:textId="6CA8B150"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BUZ</w:t>
            </w:r>
          </w:p>
        </w:tc>
        <w:tc>
          <w:tcPr>
            <w:tcW w:w="291" w:type="pct"/>
            <w:tcBorders>
              <w:top w:val="nil"/>
              <w:left w:val="nil"/>
              <w:bottom w:val="nil"/>
              <w:right w:val="single" w:sz="4" w:space="0" w:color="000000"/>
            </w:tcBorders>
            <w:shd w:val="clear" w:color="C00000" w:fill="C00000"/>
            <w:noWrap/>
            <w:vAlign w:val="center"/>
            <w:hideMark/>
          </w:tcPr>
          <w:p w14:paraId="0BA36E49"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DBL</w:t>
            </w:r>
          </w:p>
        </w:tc>
        <w:tc>
          <w:tcPr>
            <w:tcW w:w="290" w:type="pct"/>
            <w:tcBorders>
              <w:top w:val="nil"/>
              <w:left w:val="nil"/>
              <w:bottom w:val="nil"/>
              <w:right w:val="single" w:sz="4" w:space="0" w:color="000000"/>
            </w:tcBorders>
            <w:shd w:val="clear" w:color="C00000" w:fill="C00000"/>
            <w:noWrap/>
            <w:vAlign w:val="center"/>
            <w:hideMark/>
          </w:tcPr>
          <w:p w14:paraId="41DA3ED1"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 xml:space="preserve">N/A </w:t>
            </w:r>
          </w:p>
          <w:p w14:paraId="17CAAA7B" w14:textId="66576568"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RIO</w:t>
            </w:r>
          </w:p>
        </w:tc>
        <w:tc>
          <w:tcPr>
            <w:tcW w:w="291" w:type="pct"/>
            <w:tcBorders>
              <w:top w:val="nil"/>
              <w:left w:val="nil"/>
              <w:bottom w:val="nil"/>
              <w:right w:val="single" w:sz="4" w:space="0" w:color="000000"/>
            </w:tcBorders>
            <w:shd w:val="clear" w:color="C00000" w:fill="C00000"/>
            <w:noWrap/>
            <w:vAlign w:val="center"/>
            <w:hideMark/>
          </w:tcPr>
          <w:p w14:paraId="6A269CB9"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 xml:space="preserve">N/A </w:t>
            </w:r>
          </w:p>
          <w:p w14:paraId="54FB00DB" w14:textId="4C441000"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BUZ</w:t>
            </w:r>
          </w:p>
        </w:tc>
        <w:tc>
          <w:tcPr>
            <w:tcW w:w="291" w:type="pct"/>
            <w:tcBorders>
              <w:top w:val="nil"/>
              <w:left w:val="nil"/>
              <w:bottom w:val="nil"/>
              <w:right w:val="single" w:sz="4" w:space="0" w:color="000000"/>
            </w:tcBorders>
            <w:shd w:val="clear" w:color="C00000" w:fill="C00000"/>
            <w:noWrap/>
            <w:vAlign w:val="center"/>
            <w:hideMark/>
          </w:tcPr>
          <w:p w14:paraId="3C5CB909"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TPL</w:t>
            </w:r>
          </w:p>
        </w:tc>
        <w:tc>
          <w:tcPr>
            <w:tcW w:w="291" w:type="pct"/>
            <w:tcBorders>
              <w:top w:val="nil"/>
              <w:left w:val="nil"/>
              <w:bottom w:val="nil"/>
              <w:right w:val="single" w:sz="4" w:space="0" w:color="000000"/>
            </w:tcBorders>
            <w:shd w:val="clear" w:color="C00000" w:fill="C00000"/>
            <w:noWrap/>
            <w:vAlign w:val="center"/>
            <w:hideMark/>
          </w:tcPr>
          <w:p w14:paraId="05E3D92E"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 xml:space="preserve">N/A </w:t>
            </w:r>
          </w:p>
          <w:p w14:paraId="4C336230" w14:textId="12F96D54"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RIO</w:t>
            </w:r>
          </w:p>
        </w:tc>
        <w:tc>
          <w:tcPr>
            <w:tcW w:w="291" w:type="pct"/>
            <w:tcBorders>
              <w:top w:val="nil"/>
              <w:left w:val="nil"/>
              <w:bottom w:val="nil"/>
              <w:right w:val="single" w:sz="4" w:space="0" w:color="000000"/>
            </w:tcBorders>
            <w:shd w:val="clear" w:color="C00000" w:fill="C00000"/>
            <w:noWrap/>
            <w:vAlign w:val="center"/>
            <w:hideMark/>
          </w:tcPr>
          <w:p w14:paraId="17D11CA1"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 xml:space="preserve">N/A </w:t>
            </w:r>
          </w:p>
          <w:p w14:paraId="6A4AB60F" w14:textId="110F6CE4"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BUZ</w:t>
            </w:r>
          </w:p>
        </w:tc>
        <w:tc>
          <w:tcPr>
            <w:tcW w:w="406" w:type="pct"/>
            <w:tcBorders>
              <w:top w:val="nil"/>
              <w:left w:val="nil"/>
              <w:bottom w:val="single" w:sz="4" w:space="0" w:color="000000"/>
              <w:right w:val="single" w:sz="4" w:space="0" w:color="000000"/>
            </w:tcBorders>
            <w:shd w:val="clear" w:color="C00000" w:fill="C00000"/>
            <w:noWrap/>
            <w:vAlign w:val="center"/>
            <w:hideMark/>
          </w:tcPr>
          <w:p w14:paraId="4F37497F"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170B6422" w14:textId="77777777" w:rsidR="00E204E5" w:rsidRPr="00E204E5" w:rsidRDefault="00E204E5" w:rsidP="00E204E5">
            <w:pPr>
              <w:spacing w:after="0" w:line="240" w:lineRule="auto"/>
              <w:jc w:val="center"/>
              <w:rPr>
                <w:rFonts w:ascii="Calibri" w:eastAsia="Times New Roman" w:hAnsi="Calibri" w:cs="Calibri"/>
                <w:b/>
                <w:bCs/>
                <w:color w:val="FFFFFF"/>
                <w:sz w:val="17"/>
                <w:szCs w:val="17"/>
              </w:rPr>
            </w:pPr>
            <w:r w:rsidRPr="00E204E5">
              <w:rPr>
                <w:rFonts w:ascii="Calibri" w:eastAsia="Times New Roman" w:hAnsi="Calibri" w:cs="Calibri"/>
                <w:b/>
                <w:bCs/>
                <w:color w:val="FFFFFF"/>
                <w:sz w:val="17"/>
                <w:szCs w:val="17"/>
              </w:rPr>
              <w:t>AL</w:t>
            </w:r>
          </w:p>
        </w:tc>
      </w:tr>
      <w:tr w:rsidR="00E204E5" w:rsidRPr="00E204E5" w14:paraId="7EB0973B" w14:textId="77777777" w:rsidTr="00E204E5">
        <w:trPr>
          <w:trHeight w:val="390"/>
        </w:trPr>
        <w:tc>
          <w:tcPr>
            <w:tcW w:w="747" w:type="pct"/>
            <w:vMerge w:val="restart"/>
            <w:tcBorders>
              <w:top w:val="single" w:sz="4" w:space="0" w:color="000000"/>
              <w:left w:val="single" w:sz="4" w:space="0" w:color="000000"/>
              <w:bottom w:val="single" w:sz="4" w:space="0" w:color="000000"/>
              <w:right w:val="single" w:sz="4" w:space="0" w:color="000000"/>
            </w:tcBorders>
            <w:vAlign w:val="center"/>
            <w:hideMark/>
          </w:tcPr>
          <w:p w14:paraId="30E14152" w14:textId="57A78D85"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SAVOY OTHON &amp; HOTEL MANACÁ</w:t>
            </w:r>
          </w:p>
        </w:tc>
        <w:tc>
          <w:tcPr>
            <w:tcW w:w="278" w:type="pct"/>
            <w:vMerge w:val="restart"/>
            <w:tcBorders>
              <w:top w:val="single" w:sz="4" w:space="0" w:color="000000"/>
              <w:left w:val="single" w:sz="4" w:space="0" w:color="000000"/>
              <w:bottom w:val="single" w:sz="4" w:space="0" w:color="000000"/>
              <w:right w:val="single" w:sz="4" w:space="0" w:color="000000"/>
            </w:tcBorders>
            <w:vAlign w:val="center"/>
            <w:hideMark/>
          </w:tcPr>
          <w:p w14:paraId="4C93A6C7" w14:textId="77777777"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3*</w:t>
            </w:r>
          </w:p>
        </w:tc>
        <w:tc>
          <w:tcPr>
            <w:tcW w:w="522" w:type="pct"/>
            <w:vMerge w:val="restart"/>
            <w:tcBorders>
              <w:top w:val="single" w:sz="4" w:space="0" w:color="000000"/>
              <w:left w:val="single" w:sz="4" w:space="0" w:color="000000"/>
              <w:bottom w:val="single" w:sz="4" w:space="0" w:color="000000"/>
              <w:right w:val="single" w:sz="4" w:space="0" w:color="000000"/>
            </w:tcBorders>
            <w:vAlign w:val="center"/>
            <w:hideMark/>
          </w:tcPr>
          <w:p w14:paraId="5771FEC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Standard / Standard</w:t>
            </w:r>
          </w:p>
        </w:tc>
        <w:tc>
          <w:tcPr>
            <w:tcW w:w="290" w:type="pct"/>
            <w:tcBorders>
              <w:top w:val="single" w:sz="4" w:space="0" w:color="000000"/>
              <w:left w:val="nil"/>
              <w:bottom w:val="single" w:sz="4" w:space="0" w:color="000000"/>
              <w:right w:val="single" w:sz="4" w:space="0" w:color="000000"/>
            </w:tcBorders>
            <w:noWrap/>
            <w:vAlign w:val="center"/>
            <w:hideMark/>
          </w:tcPr>
          <w:p w14:paraId="4B47F401"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966</w:t>
            </w:r>
          </w:p>
        </w:tc>
        <w:tc>
          <w:tcPr>
            <w:tcW w:w="291" w:type="pct"/>
            <w:tcBorders>
              <w:top w:val="single" w:sz="4" w:space="0" w:color="000000"/>
              <w:left w:val="nil"/>
              <w:bottom w:val="single" w:sz="4" w:space="0" w:color="000000"/>
              <w:right w:val="single" w:sz="4" w:space="0" w:color="000000"/>
            </w:tcBorders>
            <w:noWrap/>
            <w:vAlign w:val="center"/>
            <w:hideMark/>
          </w:tcPr>
          <w:p w14:paraId="2268B0C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119</w:t>
            </w:r>
          </w:p>
        </w:tc>
        <w:tc>
          <w:tcPr>
            <w:tcW w:w="291" w:type="pct"/>
            <w:tcBorders>
              <w:top w:val="single" w:sz="4" w:space="0" w:color="000000"/>
              <w:left w:val="nil"/>
              <w:bottom w:val="single" w:sz="4" w:space="0" w:color="000000"/>
              <w:right w:val="single" w:sz="4" w:space="0" w:color="000000"/>
            </w:tcBorders>
            <w:noWrap/>
            <w:vAlign w:val="center"/>
            <w:hideMark/>
          </w:tcPr>
          <w:p w14:paraId="25531AD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150</w:t>
            </w:r>
          </w:p>
        </w:tc>
        <w:tc>
          <w:tcPr>
            <w:tcW w:w="291" w:type="pct"/>
            <w:tcBorders>
              <w:top w:val="single" w:sz="4" w:space="0" w:color="000000"/>
              <w:left w:val="nil"/>
              <w:bottom w:val="single" w:sz="4" w:space="0" w:color="000000"/>
              <w:right w:val="single" w:sz="4" w:space="0" w:color="000000"/>
            </w:tcBorders>
            <w:noWrap/>
            <w:vAlign w:val="center"/>
            <w:hideMark/>
          </w:tcPr>
          <w:p w14:paraId="00395B5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655</w:t>
            </w:r>
          </w:p>
        </w:tc>
        <w:tc>
          <w:tcPr>
            <w:tcW w:w="290" w:type="pct"/>
            <w:tcBorders>
              <w:top w:val="single" w:sz="4" w:space="0" w:color="000000"/>
              <w:left w:val="nil"/>
              <w:bottom w:val="single" w:sz="4" w:space="0" w:color="000000"/>
              <w:right w:val="single" w:sz="4" w:space="0" w:color="000000"/>
            </w:tcBorders>
            <w:noWrap/>
            <w:vAlign w:val="center"/>
            <w:hideMark/>
          </w:tcPr>
          <w:p w14:paraId="3371B2A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65</w:t>
            </w:r>
          </w:p>
        </w:tc>
        <w:tc>
          <w:tcPr>
            <w:tcW w:w="291" w:type="pct"/>
            <w:tcBorders>
              <w:top w:val="single" w:sz="4" w:space="0" w:color="000000"/>
              <w:left w:val="nil"/>
              <w:bottom w:val="single" w:sz="4" w:space="0" w:color="000000"/>
              <w:right w:val="single" w:sz="4" w:space="0" w:color="000000"/>
            </w:tcBorders>
            <w:noWrap/>
            <w:vAlign w:val="center"/>
            <w:hideMark/>
          </w:tcPr>
          <w:p w14:paraId="2BE09F25"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75</w:t>
            </w:r>
          </w:p>
        </w:tc>
        <w:tc>
          <w:tcPr>
            <w:tcW w:w="291" w:type="pct"/>
            <w:tcBorders>
              <w:top w:val="single" w:sz="4" w:space="0" w:color="000000"/>
              <w:left w:val="nil"/>
              <w:bottom w:val="single" w:sz="4" w:space="0" w:color="000000"/>
              <w:right w:val="single" w:sz="4" w:space="0" w:color="000000"/>
            </w:tcBorders>
            <w:noWrap/>
            <w:vAlign w:val="center"/>
            <w:hideMark/>
          </w:tcPr>
          <w:p w14:paraId="63461FD0"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single" w:sz="4" w:space="0" w:color="000000"/>
              <w:left w:val="nil"/>
              <w:bottom w:val="single" w:sz="4" w:space="0" w:color="000000"/>
              <w:right w:val="single" w:sz="4" w:space="0" w:color="000000"/>
            </w:tcBorders>
            <w:noWrap/>
            <w:vAlign w:val="center"/>
            <w:hideMark/>
          </w:tcPr>
          <w:p w14:paraId="143F527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single" w:sz="4" w:space="0" w:color="000000"/>
              <w:left w:val="nil"/>
              <w:bottom w:val="single" w:sz="4" w:space="0" w:color="000000"/>
              <w:right w:val="single" w:sz="4" w:space="0" w:color="000000"/>
            </w:tcBorders>
            <w:noWrap/>
            <w:vAlign w:val="center"/>
            <w:hideMark/>
          </w:tcPr>
          <w:p w14:paraId="5C4A97C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34ACDE1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1-Abr-26</w:t>
            </w:r>
          </w:p>
        </w:tc>
        <w:tc>
          <w:tcPr>
            <w:tcW w:w="431" w:type="pct"/>
            <w:tcBorders>
              <w:top w:val="nil"/>
              <w:left w:val="nil"/>
              <w:bottom w:val="single" w:sz="4" w:space="0" w:color="000000"/>
              <w:right w:val="single" w:sz="4" w:space="0" w:color="000000"/>
            </w:tcBorders>
            <w:noWrap/>
            <w:vAlign w:val="center"/>
            <w:hideMark/>
          </w:tcPr>
          <w:p w14:paraId="66D118C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30-Abr-26</w:t>
            </w:r>
          </w:p>
        </w:tc>
      </w:tr>
      <w:tr w:rsidR="00E204E5" w:rsidRPr="00E204E5" w14:paraId="47921367" w14:textId="77777777" w:rsidTr="00E204E5">
        <w:trPr>
          <w:trHeight w:val="390"/>
        </w:trPr>
        <w:tc>
          <w:tcPr>
            <w:tcW w:w="747" w:type="pct"/>
            <w:vMerge/>
            <w:tcBorders>
              <w:top w:val="single" w:sz="4" w:space="0" w:color="000000"/>
              <w:left w:val="single" w:sz="4" w:space="0" w:color="000000"/>
              <w:bottom w:val="single" w:sz="4" w:space="0" w:color="000000"/>
              <w:right w:val="single" w:sz="4" w:space="0" w:color="000000"/>
            </w:tcBorders>
            <w:vAlign w:val="center"/>
            <w:hideMark/>
          </w:tcPr>
          <w:p w14:paraId="57A6A5D2"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2F345F01"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single" w:sz="4" w:space="0" w:color="000000"/>
              <w:left w:val="single" w:sz="4" w:space="0" w:color="000000"/>
              <w:bottom w:val="single" w:sz="4" w:space="0" w:color="000000"/>
              <w:right w:val="single" w:sz="4" w:space="0" w:color="000000"/>
            </w:tcBorders>
            <w:vAlign w:val="center"/>
            <w:hideMark/>
          </w:tcPr>
          <w:p w14:paraId="072D6A8E"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tcBorders>
              <w:top w:val="nil"/>
              <w:left w:val="nil"/>
              <w:bottom w:val="single" w:sz="4" w:space="0" w:color="000000"/>
              <w:right w:val="single" w:sz="4" w:space="0" w:color="000000"/>
            </w:tcBorders>
            <w:noWrap/>
            <w:vAlign w:val="center"/>
            <w:hideMark/>
          </w:tcPr>
          <w:p w14:paraId="745D7E1C"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922</w:t>
            </w:r>
          </w:p>
        </w:tc>
        <w:tc>
          <w:tcPr>
            <w:tcW w:w="291" w:type="pct"/>
            <w:tcBorders>
              <w:top w:val="nil"/>
              <w:left w:val="nil"/>
              <w:bottom w:val="single" w:sz="4" w:space="0" w:color="000000"/>
              <w:right w:val="single" w:sz="4" w:space="0" w:color="000000"/>
            </w:tcBorders>
            <w:noWrap/>
            <w:vAlign w:val="center"/>
            <w:hideMark/>
          </w:tcPr>
          <w:p w14:paraId="41BBDEAD"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119</w:t>
            </w:r>
          </w:p>
        </w:tc>
        <w:tc>
          <w:tcPr>
            <w:tcW w:w="291" w:type="pct"/>
            <w:tcBorders>
              <w:top w:val="nil"/>
              <w:left w:val="nil"/>
              <w:bottom w:val="single" w:sz="4" w:space="0" w:color="000000"/>
              <w:right w:val="single" w:sz="4" w:space="0" w:color="000000"/>
            </w:tcBorders>
            <w:noWrap/>
            <w:vAlign w:val="center"/>
            <w:hideMark/>
          </w:tcPr>
          <w:p w14:paraId="5F5A58E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128</w:t>
            </w:r>
          </w:p>
        </w:tc>
        <w:tc>
          <w:tcPr>
            <w:tcW w:w="291" w:type="pct"/>
            <w:tcBorders>
              <w:top w:val="nil"/>
              <w:left w:val="nil"/>
              <w:bottom w:val="single" w:sz="4" w:space="0" w:color="000000"/>
              <w:right w:val="single" w:sz="4" w:space="0" w:color="000000"/>
            </w:tcBorders>
            <w:shd w:val="clear" w:color="000000" w:fill="FFC000"/>
            <w:noWrap/>
            <w:vAlign w:val="center"/>
            <w:hideMark/>
          </w:tcPr>
          <w:p w14:paraId="28118FC1" w14:textId="5F3568EA"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63</w:t>
            </w:r>
            <w:r>
              <w:rPr>
                <w:rFonts w:ascii="Calibri" w:eastAsia="Times New Roman" w:hAnsi="Calibri" w:cs="Calibri"/>
                <w:b/>
                <w:bCs/>
                <w:color w:val="000000"/>
                <w:sz w:val="17"/>
                <w:szCs w:val="17"/>
              </w:rPr>
              <w:t>5</w:t>
            </w:r>
          </w:p>
        </w:tc>
        <w:tc>
          <w:tcPr>
            <w:tcW w:w="290" w:type="pct"/>
            <w:tcBorders>
              <w:top w:val="nil"/>
              <w:left w:val="nil"/>
              <w:bottom w:val="single" w:sz="4" w:space="0" w:color="000000"/>
              <w:right w:val="single" w:sz="4" w:space="0" w:color="000000"/>
            </w:tcBorders>
            <w:noWrap/>
            <w:vAlign w:val="center"/>
            <w:hideMark/>
          </w:tcPr>
          <w:p w14:paraId="44C49FED"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65</w:t>
            </w:r>
          </w:p>
        </w:tc>
        <w:tc>
          <w:tcPr>
            <w:tcW w:w="291" w:type="pct"/>
            <w:tcBorders>
              <w:top w:val="nil"/>
              <w:left w:val="nil"/>
              <w:bottom w:val="single" w:sz="4" w:space="0" w:color="000000"/>
              <w:right w:val="single" w:sz="4" w:space="0" w:color="000000"/>
            </w:tcBorders>
            <w:noWrap/>
            <w:vAlign w:val="center"/>
            <w:hideMark/>
          </w:tcPr>
          <w:p w14:paraId="4638258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64</w:t>
            </w:r>
          </w:p>
        </w:tc>
        <w:tc>
          <w:tcPr>
            <w:tcW w:w="291" w:type="pct"/>
            <w:tcBorders>
              <w:top w:val="nil"/>
              <w:left w:val="nil"/>
              <w:bottom w:val="single" w:sz="4" w:space="0" w:color="000000"/>
              <w:right w:val="single" w:sz="4" w:space="0" w:color="000000"/>
            </w:tcBorders>
            <w:noWrap/>
            <w:vAlign w:val="center"/>
            <w:hideMark/>
          </w:tcPr>
          <w:p w14:paraId="7303C0F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720ED4A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3E007CCF"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33C0D3F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1-May-26</w:t>
            </w:r>
          </w:p>
        </w:tc>
        <w:tc>
          <w:tcPr>
            <w:tcW w:w="431" w:type="pct"/>
            <w:tcBorders>
              <w:top w:val="nil"/>
              <w:left w:val="nil"/>
              <w:bottom w:val="single" w:sz="4" w:space="0" w:color="000000"/>
              <w:right w:val="single" w:sz="4" w:space="0" w:color="000000"/>
            </w:tcBorders>
            <w:noWrap/>
            <w:vAlign w:val="center"/>
            <w:hideMark/>
          </w:tcPr>
          <w:p w14:paraId="0790582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30-Jun-26</w:t>
            </w:r>
          </w:p>
        </w:tc>
      </w:tr>
      <w:tr w:rsidR="00E204E5" w:rsidRPr="00E204E5" w14:paraId="4275F2D6" w14:textId="77777777" w:rsidTr="00E204E5">
        <w:trPr>
          <w:trHeight w:val="390"/>
        </w:trPr>
        <w:tc>
          <w:tcPr>
            <w:tcW w:w="747" w:type="pct"/>
            <w:vMerge/>
            <w:tcBorders>
              <w:top w:val="single" w:sz="4" w:space="0" w:color="000000"/>
              <w:left w:val="single" w:sz="4" w:space="0" w:color="000000"/>
              <w:bottom w:val="single" w:sz="4" w:space="0" w:color="000000"/>
              <w:right w:val="single" w:sz="4" w:space="0" w:color="000000"/>
            </w:tcBorders>
            <w:vAlign w:val="center"/>
            <w:hideMark/>
          </w:tcPr>
          <w:p w14:paraId="49FF2458"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5C221A36"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single" w:sz="4" w:space="0" w:color="000000"/>
              <w:left w:val="single" w:sz="4" w:space="0" w:color="000000"/>
              <w:bottom w:val="single" w:sz="4" w:space="0" w:color="000000"/>
              <w:right w:val="single" w:sz="4" w:space="0" w:color="000000"/>
            </w:tcBorders>
            <w:vAlign w:val="center"/>
            <w:hideMark/>
          </w:tcPr>
          <w:p w14:paraId="23546615"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tcBorders>
              <w:top w:val="nil"/>
              <w:left w:val="nil"/>
              <w:bottom w:val="single" w:sz="4" w:space="0" w:color="000000"/>
              <w:right w:val="single" w:sz="4" w:space="0" w:color="000000"/>
            </w:tcBorders>
            <w:noWrap/>
            <w:vAlign w:val="center"/>
            <w:hideMark/>
          </w:tcPr>
          <w:p w14:paraId="77DCECA5"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997</w:t>
            </w:r>
          </w:p>
        </w:tc>
        <w:tc>
          <w:tcPr>
            <w:tcW w:w="291" w:type="pct"/>
            <w:tcBorders>
              <w:top w:val="nil"/>
              <w:left w:val="nil"/>
              <w:bottom w:val="single" w:sz="4" w:space="0" w:color="000000"/>
              <w:right w:val="single" w:sz="4" w:space="0" w:color="000000"/>
            </w:tcBorders>
            <w:noWrap/>
            <w:vAlign w:val="center"/>
            <w:hideMark/>
          </w:tcPr>
          <w:p w14:paraId="716F7EE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144</w:t>
            </w:r>
          </w:p>
        </w:tc>
        <w:tc>
          <w:tcPr>
            <w:tcW w:w="291" w:type="pct"/>
            <w:tcBorders>
              <w:top w:val="nil"/>
              <w:left w:val="nil"/>
              <w:bottom w:val="single" w:sz="4" w:space="0" w:color="000000"/>
              <w:right w:val="single" w:sz="4" w:space="0" w:color="000000"/>
            </w:tcBorders>
            <w:noWrap/>
            <w:vAlign w:val="center"/>
            <w:hideMark/>
          </w:tcPr>
          <w:p w14:paraId="5D648BF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128</w:t>
            </w:r>
          </w:p>
        </w:tc>
        <w:tc>
          <w:tcPr>
            <w:tcW w:w="291" w:type="pct"/>
            <w:tcBorders>
              <w:top w:val="nil"/>
              <w:left w:val="nil"/>
              <w:bottom w:val="single" w:sz="4" w:space="0" w:color="000000"/>
              <w:right w:val="single" w:sz="4" w:space="0" w:color="000000"/>
            </w:tcBorders>
            <w:noWrap/>
            <w:vAlign w:val="center"/>
            <w:hideMark/>
          </w:tcPr>
          <w:p w14:paraId="755B0634" w14:textId="7C97B960"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67</w:t>
            </w:r>
            <w:r>
              <w:rPr>
                <w:rFonts w:ascii="Calibri" w:eastAsia="Times New Roman" w:hAnsi="Calibri" w:cs="Calibri"/>
                <w:color w:val="000000"/>
                <w:sz w:val="17"/>
                <w:szCs w:val="17"/>
              </w:rPr>
              <w:t>5</w:t>
            </w:r>
          </w:p>
        </w:tc>
        <w:tc>
          <w:tcPr>
            <w:tcW w:w="290" w:type="pct"/>
            <w:tcBorders>
              <w:top w:val="nil"/>
              <w:left w:val="nil"/>
              <w:bottom w:val="single" w:sz="4" w:space="0" w:color="000000"/>
              <w:right w:val="single" w:sz="4" w:space="0" w:color="000000"/>
            </w:tcBorders>
            <w:noWrap/>
            <w:vAlign w:val="center"/>
            <w:hideMark/>
          </w:tcPr>
          <w:p w14:paraId="4009F9E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78</w:t>
            </w:r>
          </w:p>
        </w:tc>
        <w:tc>
          <w:tcPr>
            <w:tcW w:w="291" w:type="pct"/>
            <w:tcBorders>
              <w:top w:val="nil"/>
              <w:left w:val="nil"/>
              <w:bottom w:val="single" w:sz="4" w:space="0" w:color="000000"/>
              <w:right w:val="single" w:sz="4" w:space="0" w:color="000000"/>
            </w:tcBorders>
            <w:noWrap/>
            <w:vAlign w:val="center"/>
            <w:hideMark/>
          </w:tcPr>
          <w:p w14:paraId="59C57E1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64</w:t>
            </w:r>
          </w:p>
        </w:tc>
        <w:tc>
          <w:tcPr>
            <w:tcW w:w="291" w:type="pct"/>
            <w:tcBorders>
              <w:top w:val="nil"/>
              <w:left w:val="nil"/>
              <w:bottom w:val="single" w:sz="4" w:space="0" w:color="000000"/>
              <w:right w:val="single" w:sz="4" w:space="0" w:color="000000"/>
            </w:tcBorders>
            <w:noWrap/>
            <w:vAlign w:val="center"/>
            <w:hideMark/>
          </w:tcPr>
          <w:p w14:paraId="0884254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50961F1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2A3334C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097BBEF0"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1-Jul-26</w:t>
            </w:r>
          </w:p>
        </w:tc>
        <w:tc>
          <w:tcPr>
            <w:tcW w:w="431" w:type="pct"/>
            <w:tcBorders>
              <w:top w:val="nil"/>
              <w:left w:val="nil"/>
              <w:bottom w:val="single" w:sz="4" w:space="0" w:color="000000"/>
              <w:right w:val="single" w:sz="4" w:space="0" w:color="000000"/>
            </w:tcBorders>
            <w:noWrap/>
            <w:vAlign w:val="center"/>
            <w:hideMark/>
          </w:tcPr>
          <w:p w14:paraId="6B58A319"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14-Jul-26</w:t>
            </w:r>
          </w:p>
        </w:tc>
      </w:tr>
      <w:tr w:rsidR="00E204E5" w:rsidRPr="00E204E5" w14:paraId="1846ED42" w14:textId="77777777" w:rsidTr="00E204E5">
        <w:trPr>
          <w:trHeight w:val="390"/>
        </w:trPr>
        <w:tc>
          <w:tcPr>
            <w:tcW w:w="747" w:type="pct"/>
            <w:vMerge/>
            <w:tcBorders>
              <w:top w:val="single" w:sz="4" w:space="0" w:color="000000"/>
              <w:left w:val="single" w:sz="4" w:space="0" w:color="000000"/>
              <w:bottom w:val="single" w:sz="4" w:space="0" w:color="000000"/>
              <w:right w:val="single" w:sz="4" w:space="0" w:color="000000"/>
            </w:tcBorders>
            <w:vAlign w:val="center"/>
            <w:hideMark/>
          </w:tcPr>
          <w:p w14:paraId="41F1E637"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7819AA16"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single" w:sz="4" w:space="0" w:color="000000"/>
              <w:left w:val="single" w:sz="4" w:space="0" w:color="000000"/>
              <w:bottom w:val="single" w:sz="4" w:space="0" w:color="000000"/>
              <w:right w:val="single" w:sz="4" w:space="0" w:color="000000"/>
            </w:tcBorders>
            <w:vAlign w:val="center"/>
            <w:hideMark/>
          </w:tcPr>
          <w:p w14:paraId="0B9F1398"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tcBorders>
              <w:top w:val="nil"/>
              <w:left w:val="nil"/>
              <w:bottom w:val="single" w:sz="4" w:space="0" w:color="000000"/>
              <w:right w:val="single" w:sz="4" w:space="0" w:color="000000"/>
            </w:tcBorders>
            <w:noWrap/>
            <w:vAlign w:val="center"/>
            <w:hideMark/>
          </w:tcPr>
          <w:p w14:paraId="70BF5C99"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955</w:t>
            </w:r>
          </w:p>
        </w:tc>
        <w:tc>
          <w:tcPr>
            <w:tcW w:w="291" w:type="pct"/>
            <w:tcBorders>
              <w:top w:val="nil"/>
              <w:left w:val="nil"/>
              <w:bottom w:val="single" w:sz="4" w:space="0" w:color="000000"/>
              <w:right w:val="single" w:sz="4" w:space="0" w:color="000000"/>
            </w:tcBorders>
            <w:noWrap/>
            <w:vAlign w:val="center"/>
            <w:hideMark/>
          </w:tcPr>
          <w:p w14:paraId="78504421"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144</w:t>
            </w:r>
          </w:p>
        </w:tc>
        <w:tc>
          <w:tcPr>
            <w:tcW w:w="291" w:type="pct"/>
            <w:tcBorders>
              <w:top w:val="nil"/>
              <w:left w:val="nil"/>
              <w:bottom w:val="single" w:sz="4" w:space="0" w:color="000000"/>
              <w:right w:val="single" w:sz="4" w:space="0" w:color="000000"/>
            </w:tcBorders>
            <w:noWrap/>
            <w:vAlign w:val="center"/>
            <w:hideMark/>
          </w:tcPr>
          <w:p w14:paraId="3A528B3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150</w:t>
            </w:r>
          </w:p>
        </w:tc>
        <w:tc>
          <w:tcPr>
            <w:tcW w:w="291" w:type="pct"/>
            <w:tcBorders>
              <w:top w:val="nil"/>
              <w:left w:val="nil"/>
              <w:bottom w:val="single" w:sz="4" w:space="0" w:color="000000"/>
              <w:right w:val="single" w:sz="4" w:space="0" w:color="000000"/>
            </w:tcBorders>
            <w:noWrap/>
            <w:vAlign w:val="center"/>
            <w:hideMark/>
          </w:tcPr>
          <w:p w14:paraId="0BB3A61C" w14:textId="6D703B3B"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69</w:t>
            </w:r>
            <w:r>
              <w:rPr>
                <w:rFonts w:ascii="Calibri" w:eastAsia="Times New Roman" w:hAnsi="Calibri" w:cs="Calibri"/>
                <w:color w:val="000000"/>
                <w:sz w:val="17"/>
                <w:szCs w:val="17"/>
              </w:rPr>
              <w:t>5</w:t>
            </w:r>
          </w:p>
        </w:tc>
        <w:tc>
          <w:tcPr>
            <w:tcW w:w="290" w:type="pct"/>
            <w:tcBorders>
              <w:top w:val="nil"/>
              <w:left w:val="nil"/>
              <w:bottom w:val="single" w:sz="4" w:space="0" w:color="000000"/>
              <w:right w:val="single" w:sz="4" w:space="0" w:color="000000"/>
            </w:tcBorders>
            <w:noWrap/>
            <w:vAlign w:val="center"/>
            <w:hideMark/>
          </w:tcPr>
          <w:p w14:paraId="05F82D95"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78</w:t>
            </w:r>
          </w:p>
        </w:tc>
        <w:tc>
          <w:tcPr>
            <w:tcW w:w="291" w:type="pct"/>
            <w:tcBorders>
              <w:top w:val="nil"/>
              <w:left w:val="nil"/>
              <w:bottom w:val="single" w:sz="4" w:space="0" w:color="000000"/>
              <w:right w:val="single" w:sz="4" w:space="0" w:color="000000"/>
            </w:tcBorders>
            <w:noWrap/>
            <w:vAlign w:val="center"/>
            <w:hideMark/>
          </w:tcPr>
          <w:p w14:paraId="1CF9637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75</w:t>
            </w:r>
          </w:p>
        </w:tc>
        <w:tc>
          <w:tcPr>
            <w:tcW w:w="291" w:type="pct"/>
            <w:tcBorders>
              <w:top w:val="nil"/>
              <w:left w:val="nil"/>
              <w:bottom w:val="single" w:sz="4" w:space="0" w:color="000000"/>
              <w:right w:val="single" w:sz="4" w:space="0" w:color="000000"/>
            </w:tcBorders>
            <w:noWrap/>
            <w:vAlign w:val="center"/>
            <w:hideMark/>
          </w:tcPr>
          <w:p w14:paraId="26692711"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2B0C8D6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1B9A1E5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028A824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15-Jul-26</w:t>
            </w:r>
          </w:p>
        </w:tc>
        <w:tc>
          <w:tcPr>
            <w:tcW w:w="431" w:type="pct"/>
            <w:tcBorders>
              <w:top w:val="nil"/>
              <w:left w:val="nil"/>
              <w:bottom w:val="single" w:sz="4" w:space="0" w:color="000000"/>
              <w:right w:val="single" w:sz="4" w:space="0" w:color="000000"/>
            </w:tcBorders>
            <w:noWrap/>
            <w:vAlign w:val="center"/>
            <w:hideMark/>
          </w:tcPr>
          <w:p w14:paraId="16B426F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31-Jul-26</w:t>
            </w:r>
          </w:p>
        </w:tc>
      </w:tr>
      <w:tr w:rsidR="00E204E5" w:rsidRPr="00E204E5" w14:paraId="47073167" w14:textId="77777777" w:rsidTr="00E204E5">
        <w:trPr>
          <w:trHeight w:val="285"/>
        </w:trPr>
        <w:tc>
          <w:tcPr>
            <w:tcW w:w="747" w:type="pct"/>
            <w:vMerge w:val="restart"/>
            <w:tcBorders>
              <w:top w:val="nil"/>
              <w:left w:val="single" w:sz="4" w:space="0" w:color="000000"/>
              <w:bottom w:val="single" w:sz="4" w:space="0" w:color="000000"/>
              <w:right w:val="single" w:sz="4" w:space="0" w:color="000000"/>
            </w:tcBorders>
            <w:vAlign w:val="center"/>
            <w:hideMark/>
          </w:tcPr>
          <w:p w14:paraId="7408B133" w14:textId="0E773481"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WINDSOR ASTURIAS &amp; CORONADO INN</w:t>
            </w:r>
          </w:p>
        </w:tc>
        <w:tc>
          <w:tcPr>
            <w:tcW w:w="278" w:type="pct"/>
            <w:vMerge w:val="restart"/>
            <w:tcBorders>
              <w:top w:val="nil"/>
              <w:left w:val="single" w:sz="4" w:space="0" w:color="000000"/>
              <w:bottom w:val="single" w:sz="4" w:space="0" w:color="000000"/>
              <w:right w:val="single" w:sz="4" w:space="0" w:color="000000"/>
            </w:tcBorders>
            <w:vAlign w:val="center"/>
            <w:hideMark/>
          </w:tcPr>
          <w:p w14:paraId="0C82E286" w14:textId="77777777"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3*</w:t>
            </w:r>
          </w:p>
        </w:tc>
        <w:tc>
          <w:tcPr>
            <w:tcW w:w="522" w:type="pct"/>
            <w:vMerge w:val="restart"/>
            <w:tcBorders>
              <w:top w:val="nil"/>
              <w:left w:val="single" w:sz="4" w:space="0" w:color="000000"/>
              <w:bottom w:val="single" w:sz="4" w:space="0" w:color="000000"/>
              <w:right w:val="single" w:sz="4" w:space="0" w:color="000000"/>
            </w:tcBorders>
            <w:vAlign w:val="center"/>
            <w:hideMark/>
          </w:tcPr>
          <w:p w14:paraId="1438DEDD"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Standard / Standard</w:t>
            </w:r>
          </w:p>
        </w:tc>
        <w:tc>
          <w:tcPr>
            <w:tcW w:w="290" w:type="pct"/>
            <w:vMerge w:val="restart"/>
            <w:tcBorders>
              <w:top w:val="nil"/>
              <w:left w:val="single" w:sz="4" w:space="0" w:color="000000"/>
              <w:bottom w:val="single" w:sz="4" w:space="0" w:color="000000"/>
              <w:right w:val="single" w:sz="4" w:space="0" w:color="000000"/>
            </w:tcBorders>
            <w:noWrap/>
            <w:vAlign w:val="center"/>
            <w:hideMark/>
          </w:tcPr>
          <w:p w14:paraId="64CA6FE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933</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4533731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115</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61D31D75"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139</w:t>
            </w:r>
          </w:p>
        </w:tc>
        <w:tc>
          <w:tcPr>
            <w:tcW w:w="291"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7B1E051D" w14:textId="61C560F2"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64</w:t>
            </w:r>
            <w:r>
              <w:rPr>
                <w:rFonts w:ascii="Calibri" w:eastAsia="Times New Roman" w:hAnsi="Calibri" w:cs="Calibri"/>
                <w:b/>
                <w:bCs/>
                <w:color w:val="000000"/>
                <w:sz w:val="17"/>
                <w:szCs w:val="17"/>
              </w:rPr>
              <w:t>9</w:t>
            </w:r>
          </w:p>
        </w:tc>
        <w:tc>
          <w:tcPr>
            <w:tcW w:w="290" w:type="pct"/>
            <w:vMerge w:val="restart"/>
            <w:tcBorders>
              <w:top w:val="nil"/>
              <w:left w:val="single" w:sz="4" w:space="0" w:color="000000"/>
              <w:bottom w:val="single" w:sz="4" w:space="0" w:color="000000"/>
              <w:right w:val="single" w:sz="4" w:space="0" w:color="000000"/>
            </w:tcBorders>
            <w:noWrap/>
            <w:vAlign w:val="center"/>
            <w:hideMark/>
          </w:tcPr>
          <w:p w14:paraId="49B7342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66</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1458978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70</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25B919D0"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590</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4920144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55</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6EB5FDB1"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56</w:t>
            </w:r>
          </w:p>
        </w:tc>
        <w:tc>
          <w:tcPr>
            <w:tcW w:w="406" w:type="pct"/>
            <w:tcBorders>
              <w:top w:val="nil"/>
              <w:left w:val="nil"/>
              <w:bottom w:val="single" w:sz="4" w:space="0" w:color="000000"/>
              <w:right w:val="single" w:sz="4" w:space="0" w:color="000000"/>
            </w:tcBorders>
            <w:noWrap/>
            <w:vAlign w:val="center"/>
            <w:hideMark/>
          </w:tcPr>
          <w:p w14:paraId="56D267B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5-Abr-26</w:t>
            </w:r>
          </w:p>
        </w:tc>
        <w:tc>
          <w:tcPr>
            <w:tcW w:w="431" w:type="pct"/>
            <w:tcBorders>
              <w:top w:val="nil"/>
              <w:left w:val="nil"/>
              <w:bottom w:val="single" w:sz="4" w:space="0" w:color="000000"/>
              <w:right w:val="single" w:sz="4" w:space="0" w:color="000000"/>
            </w:tcBorders>
            <w:noWrap/>
            <w:vAlign w:val="center"/>
            <w:hideMark/>
          </w:tcPr>
          <w:p w14:paraId="60E1870F"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31-Jul-26</w:t>
            </w:r>
          </w:p>
        </w:tc>
      </w:tr>
      <w:tr w:rsidR="00E204E5" w:rsidRPr="00E204E5" w14:paraId="36A8DA63" w14:textId="77777777" w:rsidTr="00E204E5">
        <w:trPr>
          <w:trHeight w:val="285"/>
        </w:trPr>
        <w:tc>
          <w:tcPr>
            <w:tcW w:w="747" w:type="pct"/>
            <w:vMerge/>
            <w:tcBorders>
              <w:top w:val="nil"/>
              <w:left w:val="single" w:sz="4" w:space="0" w:color="000000"/>
              <w:bottom w:val="single" w:sz="4" w:space="0" w:color="000000"/>
              <w:right w:val="single" w:sz="4" w:space="0" w:color="000000"/>
            </w:tcBorders>
            <w:vAlign w:val="center"/>
            <w:hideMark/>
          </w:tcPr>
          <w:p w14:paraId="79FF05EB"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nil"/>
              <w:left w:val="single" w:sz="4" w:space="0" w:color="000000"/>
              <w:bottom w:val="single" w:sz="4" w:space="0" w:color="000000"/>
              <w:right w:val="single" w:sz="4" w:space="0" w:color="000000"/>
            </w:tcBorders>
            <w:vAlign w:val="center"/>
            <w:hideMark/>
          </w:tcPr>
          <w:p w14:paraId="47930FD7"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nil"/>
              <w:left w:val="single" w:sz="4" w:space="0" w:color="000000"/>
              <w:bottom w:val="single" w:sz="4" w:space="0" w:color="000000"/>
              <w:right w:val="single" w:sz="4" w:space="0" w:color="000000"/>
            </w:tcBorders>
            <w:vAlign w:val="center"/>
            <w:hideMark/>
          </w:tcPr>
          <w:p w14:paraId="6FD39487"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vMerge/>
            <w:tcBorders>
              <w:top w:val="nil"/>
              <w:left w:val="single" w:sz="4" w:space="0" w:color="000000"/>
              <w:bottom w:val="single" w:sz="4" w:space="0" w:color="000000"/>
              <w:right w:val="single" w:sz="4" w:space="0" w:color="000000"/>
            </w:tcBorders>
            <w:vAlign w:val="center"/>
            <w:hideMark/>
          </w:tcPr>
          <w:p w14:paraId="22F5EEB0"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4FD2A24A"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5EA8CE3E"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0CFD06CE"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90" w:type="pct"/>
            <w:vMerge/>
            <w:tcBorders>
              <w:top w:val="nil"/>
              <w:left w:val="single" w:sz="4" w:space="0" w:color="000000"/>
              <w:bottom w:val="single" w:sz="4" w:space="0" w:color="000000"/>
              <w:right w:val="single" w:sz="4" w:space="0" w:color="000000"/>
            </w:tcBorders>
            <w:vAlign w:val="center"/>
            <w:hideMark/>
          </w:tcPr>
          <w:p w14:paraId="61FABDFD"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6B5772BE"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14D9C914"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0203C708"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65F72B50"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406" w:type="pct"/>
            <w:tcBorders>
              <w:top w:val="nil"/>
              <w:left w:val="nil"/>
              <w:bottom w:val="single" w:sz="4" w:space="0" w:color="000000"/>
              <w:right w:val="single" w:sz="4" w:space="0" w:color="000000"/>
            </w:tcBorders>
            <w:noWrap/>
            <w:vAlign w:val="center"/>
            <w:hideMark/>
          </w:tcPr>
          <w:p w14:paraId="564578C0"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17-Dic-26</w:t>
            </w:r>
          </w:p>
        </w:tc>
        <w:tc>
          <w:tcPr>
            <w:tcW w:w="431" w:type="pct"/>
            <w:tcBorders>
              <w:top w:val="nil"/>
              <w:left w:val="nil"/>
              <w:bottom w:val="single" w:sz="4" w:space="0" w:color="000000"/>
              <w:right w:val="single" w:sz="4" w:space="0" w:color="000000"/>
            </w:tcBorders>
            <w:noWrap/>
            <w:vAlign w:val="center"/>
            <w:hideMark/>
          </w:tcPr>
          <w:p w14:paraId="423642A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27-Dic-26</w:t>
            </w:r>
          </w:p>
        </w:tc>
      </w:tr>
      <w:tr w:rsidR="00E204E5" w:rsidRPr="00E204E5" w14:paraId="04A95230" w14:textId="77777777" w:rsidTr="00E204E5">
        <w:trPr>
          <w:trHeight w:val="285"/>
        </w:trPr>
        <w:tc>
          <w:tcPr>
            <w:tcW w:w="747" w:type="pct"/>
            <w:vMerge w:val="restart"/>
            <w:tcBorders>
              <w:top w:val="nil"/>
              <w:left w:val="single" w:sz="4" w:space="0" w:color="000000"/>
              <w:bottom w:val="single" w:sz="4" w:space="0" w:color="000000"/>
              <w:right w:val="single" w:sz="4" w:space="0" w:color="000000"/>
            </w:tcBorders>
            <w:vAlign w:val="center"/>
            <w:hideMark/>
          </w:tcPr>
          <w:p w14:paraId="06CEE541" w14:textId="629D581C"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RIO OTHON PALACE &amp; ARMAÇÃO DOS BÚZIOS</w:t>
            </w:r>
          </w:p>
        </w:tc>
        <w:tc>
          <w:tcPr>
            <w:tcW w:w="278" w:type="pct"/>
            <w:vMerge w:val="restart"/>
            <w:tcBorders>
              <w:top w:val="nil"/>
              <w:left w:val="single" w:sz="4" w:space="0" w:color="000000"/>
              <w:bottom w:val="single" w:sz="4" w:space="0" w:color="000000"/>
              <w:right w:val="single" w:sz="4" w:space="0" w:color="000000"/>
            </w:tcBorders>
            <w:vAlign w:val="center"/>
            <w:hideMark/>
          </w:tcPr>
          <w:p w14:paraId="4A3DA78F" w14:textId="77777777"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5*</w:t>
            </w:r>
          </w:p>
        </w:tc>
        <w:tc>
          <w:tcPr>
            <w:tcW w:w="522" w:type="pct"/>
            <w:vMerge w:val="restart"/>
            <w:tcBorders>
              <w:top w:val="nil"/>
              <w:left w:val="single" w:sz="4" w:space="0" w:color="000000"/>
              <w:bottom w:val="single" w:sz="4" w:space="0" w:color="000000"/>
              <w:right w:val="single" w:sz="4" w:space="0" w:color="000000"/>
            </w:tcBorders>
            <w:vAlign w:val="center"/>
            <w:hideMark/>
          </w:tcPr>
          <w:p w14:paraId="3A51F49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Superior / Standard</w:t>
            </w:r>
          </w:p>
        </w:tc>
        <w:tc>
          <w:tcPr>
            <w:tcW w:w="290" w:type="pct"/>
            <w:vMerge w:val="restart"/>
            <w:tcBorders>
              <w:top w:val="nil"/>
              <w:left w:val="single" w:sz="4" w:space="0" w:color="000000"/>
              <w:bottom w:val="single" w:sz="4" w:space="0" w:color="000000"/>
              <w:right w:val="single" w:sz="4" w:space="0" w:color="000000"/>
            </w:tcBorders>
            <w:noWrap/>
            <w:vAlign w:val="center"/>
            <w:hideMark/>
          </w:tcPr>
          <w:p w14:paraId="7520FDF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1253</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0DBB3CD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216</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631A4E7C"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148</w:t>
            </w:r>
          </w:p>
        </w:tc>
        <w:tc>
          <w:tcPr>
            <w:tcW w:w="291"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0341DC58" w14:textId="2BDCA912"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8</w:t>
            </w:r>
            <w:r>
              <w:rPr>
                <w:rFonts w:ascii="Calibri" w:eastAsia="Times New Roman" w:hAnsi="Calibri" w:cs="Calibri"/>
                <w:b/>
                <w:bCs/>
                <w:color w:val="000000"/>
                <w:sz w:val="17"/>
                <w:szCs w:val="17"/>
              </w:rPr>
              <w:t>09</w:t>
            </w:r>
          </w:p>
        </w:tc>
        <w:tc>
          <w:tcPr>
            <w:tcW w:w="290" w:type="pct"/>
            <w:vMerge w:val="restart"/>
            <w:tcBorders>
              <w:top w:val="nil"/>
              <w:left w:val="single" w:sz="4" w:space="0" w:color="000000"/>
              <w:bottom w:val="single" w:sz="4" w:space="0" w:color="000000"/>
              <w:right w:val="single" w:sz="4" w:space="0" w:color="000000"/>
            </w:tcBorders>
            <w:noWrap/>
            <w:vAlign w:val="center"/>
            <w:hideMark/>
          </w:tcPr>
          <w:p w14:paraId="10AEC1A9"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118</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1B4831E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74</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3BAE9281"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33372BD1"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vMerge w:val="restart"/>
            <w:tcBorders>
              <w:top w:val="nil"/>
              <w:left w:val="single" w:sz="4" w:space="0" w:color="000000"/>
              <w:bottom w:val="single" w:sz="4" w:space="0" w:color="000000"/>
              <w:right w:val="single" w:sz="4" w:space="0" w:color="000000"/>
            </w:tcBorders>
            <w:noWrap/>
            <w:vAlign w:val="center"/>
            <w:hideMark/>
          </w:tcPr>
          <w:p w14:paraId="6698B94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0C09D10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1-Abr-26</w:t>
            </w:r>
          </w:p>
        </w:tc>
        <w:tc>
          <w:tcPr>
            <w:tcW w:w="431" w:type="pct"/>
            <w:tcBorders>
              <w:top w:val="nil"/>
              <w:left w:val="nil"/>
              <w:bottom w:val="single" w:sz="4" w:space="0" w:color="000000"/>
              <w:right w:val="single" w:sz="4" w:space="0" w:color="000000"/>
            </w:tcBorders>
            <w:noWrap/>
            <w:vAlign w:val="center"/>
            <w:hideMark/>
          </w:tcPr>
          <w:p w14:paraId="6FA4143D"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30-Jun-26</w:t>
            </w:r>
          </w:p>
        </w:tc>
      </w:tr>
      <w:tr w:rsidR="00E204E5" w:rsidRPr="00E204E5" w14:paraId="5CD748EF" w14:textId="77777777" w:rsidTr="00E204E5">
        <w:trPr>
          <w:trHeight w:val="285"/>
        </w:trPr>
        <w:tc>
          <w:tcPr>
            <w:tcW w:w="747" w:type="pct"/>
            <w:vMerge/>
            <w:tcBorders>
              <w:top w:val="nil"/>
              <w:left w:val="single" w:sz="4" w:space="0" w:color="000000"/>
              <w:bottom w:val="single" w:sz="4" w:space="0" w:color="000000"/>
              <w:right w:val="single" w:sz="4" w:space="0" w:color="000000"/>
            </w:tcBorders>
            <w:vAlign w:val="center"/>
            <w:hideMark/>
          </w:tcPr>
          <w:p w14:paraId="6EC2AFCF"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nil"/>
              <w:left w:val="single" w:sz="4" w:space="0" w:color="000000"/>
              <w:bottom w:val="single" w:sz="4" w:space="0" w:color="000000"/>
              <w:right w:val="single" w:sz="4" w:space="0" w:color="000000"/>
            </w:tcBorders>
            <w:vAlign w:val="center"/>
            <w:hideMark/>
          </w:tcPr>
          <w:p w14:paraId="3DDF9721"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nil"/>
              <w:left w:val="single" w:sz="4" w:space="0" w:color="000000"/>
              <w:bottom w:val="single" w:sz="4" w:space="0" w:color="000000"/>
              <w:right w:val="single" w:sz="4" w:space="0" w:color="000000"/>
            </w:tcBorders>
            <w:vAlign w:val="center"/>
            <w:hideMark/>
          </w:tcPr>
          <w:p w14:paraId="45B59B70"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vMerge/>
            <w:tcBorders>
              <w:top w:val="nil"/>
              <w:left w:val="single" w:sz="4" w:space="0" w:color="000000"/>
              <w:bottom w:val="single" w:sz="4" w:space="0" w:color="000000"/>
              <w:right w:val="single" w:sz="4" w:space="0" w:color="000000"/>
            </w:tcBorders>
            <w:vAlign w:val="center"/>
            <w:hideMark/>
          </w:tcPr>
          <w:p w14:paraId="6318F858"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4FFC2DF2"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187B7EEC"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54C0EDB0"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90" w:type="pct"/>
            <w:vMerge/>
            <w:tcBorders>
              <w:top w:val="nil"/>
              <w:left w:val="single" w:sz="4" w:space="0" w:color="000000"/>
              <w:bottom w:val="single" w:sz="4" w:space="0" w:color="000000"/>
              <w:right w:val="single" w:sz="4" w:space="0" w:color="000000"/>
            </w:tcBorders>
            <w:vAlign w:val="center"/>
            <w:hideMark/>
          </w:tcPr>
          <w:p w14:paraId="086B5D7F"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19EE7B79"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6D039C7B"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3E971E7C"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1" w:type="pct"/>
            <w:vMerge/>
            <w:tcBorders>
              <w:top w:val="nil"/>
              <w:left w:val="single" w:sz="4" w:space="0" w:color="000000"/>
              <w:bottom w:val="single" w:sz="4" w:space="0" w:color="000000"/>
              <w:right w:val="single" w:sz="4" w:space="0" w:color="000000"/>
            </w:tcBorders>
            <w:vAlign w:val="center"/>
            <w:hideMark/>
          </w:tcPr>
          <w:p w14:paraId="46794201"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406" w:type="pct"/>
            <w:tcBorders>
              <w:top w:val="nil"/>
              <w:left w:val="nil"/>
              <w:bottom w:val="single" w:sz="4" w:space="0" w:color="000000"/>
              <w:right w:val="single" w:sz="4" w:space="0" w:color="000000"/>
            </w:tcBorders>
            <w:noWrap/>
            <w:vAlign w:val="center"/>
            <w:hideMark/>
          </w:tcPr>
          <w:p w14:paraId="34E5FABA"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1-Ago-26</w:t>
            </w:r>
          </w:p>
        </w:tc>
        <w:tc>
          <w:tcPr>
            <w:tcW w:w="431" w:type="pct"/>
            <w:tcBorders>
              <w:top w:val="nil"/>
              <w:left w:val="nil"/>
              <w:bottom w:val="single" w:sz="4" w:space="0" w:color="000000"/>
              <w:right w:val="single" w:sz="4" w:space="0" w:color="000000"/>
            </w:tcBorders>
            <w:noWrap/>
            <w:vAlign w:val="center"/>
            <w:hideMark/>
          </w:tcPr>
          <w:p w14:paraId="75D08DA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30-Ago-26</w:t>
            </w:r>
          </w:p>
        </w:tc>
      </w:tr>
      <w:tr w:rsidR="00E204E5" w:rsidRPr="00E204E5" w14:paraId="56190F6C" w14:textId="77777777" w:rsidTr="00E204E5">
        <w:trPr>
          <w:trHeight w:val="285"/>
        </w:trPr>
        <w:tc>
          <w:tcPr>
            <w:tcW w:w="747" w:type="pct"/>
            <w:vMerge/>
            <w:tcBorders>
              <w:top w:val="nil"/>
              <w:left w:val="single" w:sz="4" w:space="0" w:color="000000"/>
              <w:bottom w:val="single" w:sz="4" w:space="0" w:color="000000"/>
              <w:right w:val="single" w:sz="4" w:space="0" w:color="000000"/>
            </w:tcBorders>
            <w:vAlign w:val="center"/>
            <w:hideMark/>
          </w:tcPr>
          <w:p w14:paraId="4A15F009"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nil"/>
              <w:left w:val="single" w:sz="4" w:space="0" w:color="000000"/>
              <w:bottom w:val="single" w:sz="4" w:space="0" w:color="000000"/>
              <w:right w:val="single" w:sz="4" w:space="0" w:color="000000"/>
            </w:tcBorders>
            <w:vAlign w:val="center"/>
            <w:hideMark/>
          </w:tcPr>
          <w:p w14:paraId="46A662BC"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nil"/>
              <w:left w:val="single" w:sz="4" w:space="0" w:color="000000"/>
              <w:bottom w:val="single" w:sz="4" w:space="0" w:color="000000"/>
              <w:right w:val="single" w:sz="4" w:space="0" w:color="000000"/>
            </w:tcBorders>
            <w:vAlign w:val="center"/>
            <w:hideMark/>
          </w:tcPr>
          <w:p w14:paraId="78269B7D"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tcBorders>
              <w:top w:val="nil"/>
              <w:left w:val="nil"/>
              <w:bottom w:val="single" w:sz="4" w:space="0" w:color="000000"/>
              <w:right w:val="single" w:sz="4" w:space="0" w:color="000000"/>
            </w:tcBorders>
            <w:noWrap/>
            <w:vAlign w:val="center"/>
            <w:hideMark/>
          </w:tcPr>
          <w:p w14:paraId="7C27F86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1351</w:t>
            </w:r>
          </w:p>
        </w:tc>
        <w:tc>
          <w:tcPr>
            <w:tcW w:w="291" w:type="pct"/>
            <w:tcBorders>
              <w:top w:val="nil"/>
              <w:left w:val="nil"/>
              <w:bottom w:val="single" w:sz="4" w:space="0" w:color="000000"/>
              <w:right w:val="single" w:sz="4" w:space="0" w:color="000000"/>
            </w:tcBorders>
            <w:noWrap/>
            <w:vAlign w:val="center"/>
            <w:hideMark/>
          </w:tcPr>
          <w:p w14:paraId="24717A2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249</w:t>
            </w:r>
          </w:p>
        </w:tc>
        <w:tc>
          <w:tcPr>
            <w:tcW w:w="291" w:type="pct"/>
            <w:tcBorders>
              <w:top w:val="nil"/>
              <w:left w:val="nil"/>
              <w:bottom w:val="single" w:sz="4" w:space="0" w:color="000000"/>
              <w:right w:val="single" w:sz="4" w:space="0" w:color="000000"/>
            </w:tcBorders>
            <w:noWrap/>
            <w:vAlign w:val="center"/>
            <w:hideMark/>
          </w:tcPr>
          <w:p w14:paraId="306747CA"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148</w:t>
            </w:r>
          </w:p>
        </w:tc>
        <w:tc>
          <w:tcPr>
            <w:tcW w:w="291" w:type="pct"/>
            <w:tcBorders>
              <w:top w:val="nil"/>
              <w:left w:val="nil"/>
              <w:bottom w:val="single" w:sz="4" w:space="0" w:color="000000"/>
              <w:right w:val="single" w:sz="4" w:space="0" w:color="000000"/>
            </w:tcBorders>
            <w:noWrap/>
            <w:vAlign w:val="center"/>
            <w:hideMark/>
          </w:tcPr>
          <w:p w14:paraId="0539D745" w14:textId="4676AF85"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85</w:t>
            </w:r>
            <w:r>
              <w:rPr>
                <w:rFonts w:ascii="Calibri" w:eastAsia="Times New Roman" w:hAnsi="Calibri" w:cs="Calibri"/>
                <w:color w:val="000000"/>
                <w:sz w:val="17"/>
                <w:szCs w:val="17"/>
              </w:rPr>
              <w:t>9</w:t>
            </w:r>
          </w:p>
        </w:tc>
        <w:tc>
          <w:tcPr>
            <w:tcW w:w="290" w:type="pct"/>
            <w:tcBorders>
              <w:top w:val="nil"/>
              <w:left w:val="nil"/>
              <w:bottom w:val="single" w:sz="4" w:space="0" w:color="000000"/>
              <w:right w:val="single" w:sz="4" w:space="0" w:color="000000"/>
            </w:tcBorders>
            <w:noWrap/>
            <w:vAlign w:val="center"/>
            <w:hideMark/>
          </w:tcPr>
          <w:p w14:paraId="17041F1A"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134</w:t>
            </w:r>
          </w:p>
        </w:tc>
        <w:tc>
          <w:tcPr>
            <w:tcW w:w="291" w:type="pct"/>
            <w:tcBorders>
              <w:top w:val="nil"/>
              <w:left w:val="nil"/>
              <w:bottom w:val="single" w:sz="4" w:space="0" w:color="000000"/>
              <w:right w:val="single" w:sz="4" w:space="0" w:color="000000"/>
            </w:tcBorders>
            <w:noWrap/>
            <w:vAlign w:val="center"/>
            <w:hideMark/>
          </w:tcPr>
          <w:p w14:paraId="1429E24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74</w:t>
            </w:r>
          </w:p>
        </w:tc>
        <w:tc>
          <w:tcPr>
            <w:tcW w:w="291" w:type="pct"/>
            <w:tcBorders>
              <w:top w:val="nil"/>
              <w:left w:val="nil"/>
              <w:bottom w:val="single" w:sz="4" w:space="0" w:color="000000"/>
              <w:right w:val="single" w:sz="4" w:space="0" w:color="000000"/>
            </w:tcBorders>
            <w:noWrap/>
            <w:vAlign w:val="center"/>
            <w:hideMark/>
          </w:tcPr>
          <w:p w14:paraId="25DB136A"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60849DE0"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5AA98871"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34E450BC"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1-Jul-26</w:t>
            </w:r>
          </w:p>
        </w:tc>
        <w:tc>
          <w:tcPr>
            <w:tcW w:w="431" w:type="pct"/>
            <w:tcBorders>
              <w:top w:val="nil"/>
              <w:left w:val="nil"/>
              <w:bottom w:val="single" w:sz="4" w:space="0" w:color="000000"/>
              <w:right w:val="single" w:sz="4" w:space="0" w:color="000000"/>
            </w:tcBorders>
            <w:noWrap/>
            <w:vAlign w:val="center"/>
            <w:hideMark/>
          </w:tcPr>
          <w:p w14:paraId="35FA158A"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31-Jul-26</w:t>
            </w:r>
          </w:p>
        </w:tc>
      </w:tr>
      <w:tr w:rsidR="00E204E5" w:rsidRPr="00E204E5" w14:paraId="5D43AC26" w14:textId="77777777" w:rsidTr="00E204E5">
        <w:trPr>
          <w:trHeight w:val="285"/>
        </w:trPr>
        <w:tc>
          <w:tcPr>
            <w:tcW w:w="747" w:type="pct"/>
            <w:vMerge w:val="restart"/>
            <w:tcBorders>
              <w:top w:val="nil"/>
              <w:left w:val="single" w:sz="4" w:space="0" w:color="000000"/>
              <w:bottom w:val="single" w:sz="4" w:space="0" w:color="000000"/>
              <w:right w:val="single" w:sz="4" w:space="0" w:color="000000"/>
            </w:tcBorders>
            <w:vAlign w:val="center"/>
            <w:hideMark/>
          </w:tcPr>
          <w:p w14:paraId="1A71763B" w14:textId="381B522B" w:rsidR="00E204E5" w:rsidRPr="00E204E5" w:rsidRDefault="00E204E5" w:rsidP="00E204E5">
            <w:pPr>
              <w:spacing w:after="0" w:line="240" w:lineRule="auto"/>
              <w:jc w:val="center"/>
              <w:rPr>
                <w:rFonts w:ascii="Calibri" w:eastAsia="Times New Roman" w:hAnsi="Calibri" w:cs="Calibri"/>
                <w:b/>
                <w:bCs/>
                <w:color w:val="000000"/>
                <w:sz w:val="17"/>
                <w:szCs w:val="17"/>
                <w:lang w:val="en-US"/>
              </w:rPr>
            </w:pPr>
            <w:r w:rsidRPr="00E204E5">
              <w:rPr>
                <w:rFonts w:ascii="Calibri" w:eastAsia="Times New Roman" w:hAnsi="Calibri" w:cs="Calibri"/>
                <w:b/>
                <w:bCs/>
                <w:color w:val="000000"/>
                <w:sz w:val="17"/>
                <w:szCs w:val="17"/>
                <w:lang w:val="en-US"/>
              </w:rPr>
              <w:t>HOTEL MIRAMAR BY WINDSOR &amp; ARMAÇÃO DOS BUZIOS</w:t>
            </w:r>
          </w:p>
        </w:tc>
        <w:tc>
          <w:tcPr>
            <w:tcW w:w="278" w:type="pct"/>
            <w:vMerge w:val="restart"/>
            <w:tcBorders>
              <w:top w:val="nil"/>
              <w:left w:val="single" w:sz="4" w:space="0" w:color="000000"/>
              <w:bottom w:val="single" w:sz="4" w:space="0" w:color="000000"/>
              <w:right w:val="single" w:sz="4" w:space="0" w:color="000000"/>
            </w:tcBorders>
            <w:vAlign w:val="center"/>
            <w:hideMark/>
          </w:tcPr>
          <w:p w14:paraId="0DD180AA" w14:textId="77777777"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5*</w:t>
            </w:r>
          </w:p>
        </w:tc>
        <w:tc>
          <w:tcPr>
            <w:tcW w:w="522" w:type="pct"/>
            <w:vMerge w:val="restart"/>
            <w:tcBorders>
              <w:top w:val="nil"/>
              <w:left w:val="single" w:sz="4" w:space="0" w:color="000000"/>
              <w:bottom w:val="single" w:sz="4" w:space="0" w:color="000000"/>
              <w:right w:val="single" w:sz="4" w:space="0" w:color="000000"/>
            </w:tcBorders>
            <w:vAlign w:val="center"/>
            <w:hideMark/>
          </w:tcPr>
          <w:p w14:paraId="3941BB5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Standard / Standard</w:t>
            </w:r>
          </w:p>
        </w:tc>
        <w:tc>
          <w:tcPr>
            <w:tcW w:w="290" w:type="pct"/>
            <w:tcBorders>
              <w:top w:val="nil"/>
              <w:left w:val="nil"/>
              <w:bottom w:val="single" w:sz="4" w:space="0" w:color="000000"/>
              <w:right w:val="single" w:sz="4" w:space="0" w:color="000000"/>
            </w:tcBorders>
            <w:noWrap/>
            <w:vAlign w:val="center"/>
            <w:hideMark/>
          </w:tcPr>
          <w:p w14:paraId="29BC102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1455</w:t>
            </w:r>
          </w:p>
        </w:tc>
        <w:tc>
          <w:tcPr>
            <w:tcW w:w="291" w:type="pct"/>
            <w:tcBorders>
              <w:top w:val="nil"/>
              <w:left w:val="nil"/>
              <w:bottom w:val="single" w:sz="4" w:space="0" w:color="000000"/>
              <w:right w:val="single" w:sz="4" w:space="0" w:color="000000"/>
            </w:tcBorders>
            <w:noWrap/>
            <w:vAlign w:val="center"/>
            <w:hideMark/>
          </w:tcPr>
          <w:p w14:paraId="2EC4A06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283</w:t>
            </w:r>
          </w:p>
        </w:tc>
        <w:tc>
          <w:tcPr>
            <w:tcW w:w="291" w:type="pct"/>
            <w:tcBorders>
              <w:top w:val="nil"/>
              <w:left w:val="nil"/>
              <w:bottom w:val="single" w:sz="4" w:space="0" w:color="000000"/>
              <w:right w:val="single" w:sz="4" w:space="0" w:color="000000"/>
            </w:tcBorders>
            <w:noWrap/>
            <w:vAlign w:val="center"/>
            <w:hideMark/>
          </w:tcPr>
          <w:p w14:paraId="484B63E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423</w:t>
            </w:r>
          </w:p>
        </w:tc>
        <w:tc>
          <w:tcPr>
            <w:tcW w:w="291" w:type="pct"/>
            <w:tcBorders>
              <w:top w:val="nil"/>
              <w:left w:val="nil"/>
              <w:bottom w:val="single" w:sz="4" w:space="0" w:color="000000"/>
              <w:right w:val="single" w:sz="4" w:space="0" w:color="000000"/>
            </w:tcBorders>
            <w:noWrap/>
            <w:vAlign w:val="center"/>
            <w:hideMark/>
          </w:tcPr>
          <w:p w14:paraId="0F440A0F" w14:textId="1F2664A3"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96</w:t>
            </w:r>
            <w:r>
              <w:rPr>
                <w:rFonts w:ascii="Calibri" w:eastAsia="Times New Roman" w:hAnsi="Calibri" w:cs="Calibri"/>
                <w:color w:val="000000"/>
                <w:sz w:val="17"/>
                <w:szCs w:val="17"/>
              </w:rPr>
              <w:t>5</w:t>
            </w:r>
          </w:p>
        </w:tc>
        <w:tc>
          <w:tcPr>
            <w:tcW w:w="290" w:type="pct"/>
            <w:tcBorders>
              <w:top w:val="nil"/>
              <w:left w:val="nil"/>
              <w:bottom w:val="single" w:sz="4" w:space="0" w:color="000000"/>
              <w:right w:val="single" w:sz="4" w:space="0" w:color="000000"/>
            </w:tcBorders>
            <w:noWrap/>
            <w:vAlign w:val="center"/>
            <w:hideMark/>
          </w:tcPr>
          <w:p w14:paraId="404287F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169</w:t>
            </w:r>
          </w:p>
        </w:tc>
        <w:tc>
          <w:tcPr>
            <w:tcW w:w="291" w:type="pct"/>
            <w:tcBorders>
              <w:top w:val="nil"/>
              <w:left w:val="nil"/>
              <w:bottom w:val="single" w:sz="4" w:space="0" w:color="000000"/>
              <w:right w:val="single" w:sz="4" w:space="0" w:color="000000"/>
            </w:tcBorders>
            <w:noWrap/>
            <w:vAlign w:val="center"/>
            <w:hideMark/>
          </w:tcPr>
          <w:p w14:paraId="5366D02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74</w:t>
            </w:r>
          </w:p>
        </w:tc>
        <w:tc>
          <w:tcPr>
            <w:tcW w:w="291" w:type="pct"/>
            <w:tcBorders>
              <w:top w:val="nil"/>
              <w:left w:val="nil"/>
              <w:bottom w:val="single" w:sz="4" w:space="0" w:color="000000"/>
              <w:right w:val="single" w:sz="4" w:space="0" w:color="000000"/>
            </w:tcBorders>
            <w:noWrap/>
            <w:vAlign w:val="center"/>
            <w:hideMark/>
          </w:tcPr>
          <w:p w14:paraId="2A4BE4DF"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3C98192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3209B45A"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3958A99A"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1-Ago-26</w:t>
            </w:r>
          </w:p>
        </w:tc>
        <w:tc>
          <w:tcPr>
            <w:tcW w:w="431" w:type="pct"/>
            <w:tcBorders>
              <w:top w:val="nil"/>
              <w:left w:val="nil"/>
              <w:bottom w:val="single" w:sz="4" w:space="0" w:color="000000"/>
              <w:right w:val="single" w:sz="4" w:space="0" w:color="000000"/>
            </w:tcBorders>
            <w:noWrap/>
            <w:vAlign w:val="center"/>
            <w:hideMark/>
          </w:tcPr>
          <w:p w14:paraId="196F48AC"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30-Set-26</w:t>
            </w:r>
          </w:p>
        </w:tc>
      </w:tr>
      <w:tr w:rsidR="00E204E5" w:rsidRPr="00E204E5" w14:paraId="7DA76D54" w14:textId="77777777" w:rsidTr="00E204E5">
        <w:trPr>
          <w:trHeight w:val="285"/>
        </w:trPr>
        <w:tc>
          <w:tcPr>
            <w:tcW w:w="747" w:type="pct"/>
            <w:vMerge/>
            <w:tcBorders>
              <w:top w:val="nil"/>
              <w:left w:val="single" w:sz="4" w:space="0" w:color="000000"/>
              <w:bottom w:val="single" w:sz="4" w:space="0" w:color="000000"/>
              <w:right w:val="single" w:sz="4" w:space="0" w:color="000000"/>
            </w:tcBorders>
            <w:vAlign w:val="center"/>
            <w:hideMark/>
          </w:tcPr>
          <w:p w14:paraId="08301A74"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nil"/>
              <w:left w:val="single" w:sz="4" w:space="0" w:color="000000"/>
              <w:bottom w:val="single" w:sz="4" w:space="0" w:color="000000"/>
              <w:right w:val="single" w:sz="4" w:space="0" w:color="000000"/>
            </w:tcBorders>
            <w:vAlign w:val="center"/>
            <w:hideMark/>
          </w:tcPr>
          <w:p w14:paraId="38739627"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nil"/>
              <w:left w:val="single" w:sz="4" w:space="0" w:color="000000"/>
              <w:bottom w:val="single" w:sz="4" w:space="0" w:color="000000"/>
              <w:right w:val="single" w:sz="4" w:space="0" w:color="000000"/>
            </w:tcBorders>
            <w:vAlign w:val="center"/>
            <w:hideMark/>
          </w:tcPr>
          <w:p w14:paraId="455430FB"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tcBorders>
              <w:top w:val="nil"/>
              <w:left w:val="nil"/>
              <w:bottom w:val="single" w:sz="4" w:space="0" w:color="000000"/>
              <w:right w:val="single" w:sz="4" w:space="0" w:color="000000"/>
            </w:tcBorders>
            <w:noWrap/>
            <w:vAlign w:val="center"/>
            <w:hideMark/>
          </w:tcPr>
          <w:p w14:paraId="49E7ECB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1411</w:t>
            </w:r>
          </w:p>
        </w:tc>
        <w:tc>
          <w:tcPr>
            <w:tcW w:w="291" w:type="pct"/>
            <w:tcBorders>
              <w:top w:val="nil"/>
              <w:left w:val="nil"/>
              <w:bottom w:val="single" w:sz="4" w:space="0" w:color="000000"/>
              <w:right w:val="single" w:sz="4" w:space="0" w:color="000000"/>
            </w:tcBorders>
            <w:noWrap/>
            <w:vAlign w:val="center"/>
            <w:hideMark/>
          </w:tcPr>
          <w:p w14:paraId="61711905"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268</w:t>
            </w:r>
          </w:p>
        </w:tc>
        <w:tc>
          <w:tcPr>
            <w:tcW w:w="291" w:type="pct"/>
            <w:tcBorders>
              <w:top w:val="nil"/>
              <w:left w:val="nil"/>
              <w:bottom w:val="single" w:sz="4" w:space="0" w:color="000000"/>
              <w:right w:val="single" w:sz="4" w:space="0" w:color="000000"/>
            </w:tcBorders>
            <w:noWrap/>
            <w:vAlign w:val="center"/>
            <w:hideMark/>
          </w:tcPr>
          <w:p w14:paraId="4AD9CE46"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423</w:t>
            </w:r>
          </w:p>
        </w:tc>
        <w:tc>
          <w:tcPr>
            <w:tcW w:w="291" w:type="pct"/>
            <w:tcBorders>
              <w:top w:val="nil"/>
              <w:left w:val="nil"/>
              <w:bottom w:val="single" w:sz="4" w:space="0" w:color="000000"/>
              <w:right w:val="single" w:sz="4" w:space="0" w:color="000000"/>
            </w:tcBorders>
            <w:shd w:val="clear" w:color="000000" w:fill="FFC000"/>
            <w:noWrap/>
            <w:vAlign w:val="center"/>
            <w:hideMark/>
          </w:tcPr>
          <w:p w14:paraId="20CB3E21" w14:textId="77777777" w:rsidR="00E204E5" w:rsidRPr="00E204E5" w:rsidRDefault="00E204E5" w:rsidP="00E204E5">
            <w:pPr>
              <w:spacing w:after="0" w:line="240" w:lineRule="auto"/>
              <w:jc w:val="center"/>
              <w:rPr>
                <w:rFonts w:ascii="Calibri" w:eastAsia="Times New Roman" w:hAnsi="Calibri" w:cs="Calibri"/>
                <w:b/>
                <w:bCs/>
                <w:color w:val="000000"/>
                <w:sz w:val="17"/>
                <w:szCs w:val="17"/>
              </w:rPr>
            </w:pPr>
            <w:r w:rsidRPr="00E204E5">
              <w:rPr>
                <w:rFonts w:ascii="Calibri" w:eastAsia="Times New Roman" w:hAnsi="Calibri" w:cs="Calibri"/>
                <w:b/>
                <w:bCs/>
                <w:color w:val="000000"/>
                <w:sz w:val="17"/>
                <w:szCs w:val="17"/>
              </w:rPr>
              <w:t>937</w:t>
            </w:r>
          </w:p>
        </w:tc>
        <w:tc>
          <w:tcPr>
            <w:tcW w:w="290" w:type="pct"/>
            <w:tcBorders>
              <w:top w:val="nil"/>
              <w:left w:val="nil"/>
              <w:bottom w:val="single" w:sz="4" w:space="0" w:color="000000"/>
              <w:right w:val="single" w:sz="4" w:space="0" w:color="000000"/>
            </w:tcBorders>
            <w:noWrap/>
            <w:vAlign w:val="center"/>
            <w:hideMark/>
          </w:tcPr>
          <w:p w14:paraId="301B44A4"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160</w:t>
            </w:r>
          </w:p>
        </w:tc>
        <w:tc>
          <w:tcPr>
            <w:tcW w:w="291" w:type="pct"/>
            <w:tcBorders>
              <w:top w:val="nil"/>
              <w:left w:val="nil"/>
              <w:bottom w:val="single" w:sz="4" w:space="0" w:color="000000"/>
              <w:right w:val="single" w:sz="4" w:space="0" w:color="000000"/>
            </w:tcBorders>
            <w:noWrap/>
            <w:vAlign w:val="center"/>
            <w:hideMark/>
          </w:tcPr>
          <w:p w14:paraId="21251A7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74</w:t>
            </w:r>
          </w:p>
        </w:tc>
        <w:tc>
          <w:tcPr>
            <w:tcW w:w="291" w:type="pct"/>
            <w:tcBorders>
              <w:top w:val="nil"/>
              <w:left w:val="nil"/>
              <w:bottom w:val="single" w:sz="4" w:space="0" w:color="000000"/>
              <w:right w:val="single" w:sz="4" w:space="0" w:color="000000"/>
            </w:tcBorders>
            <w:noWrap/>
            <w:vAlign w:val="center"/>
            <w:hideMark/>
          </w:tcPr>
          <w:p w14:paraId="27748392"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3BE8510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5A7A57D5"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228866BD"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1-Abr-26</w:t>
            </w:r>
          </w:p>
        </w:tc>
        <w:tc>
          <w:tcPr>
            <w:tcW w:w="431" w:type="pct"/>
            <w:tcBorders>
              <w:top w:val="nil"/>
              <w:left w:val="nil"/>
              <w:bottom w:val="single" w:sz="4" w:space="0" w:color="000000"/>
              <w:right w:val="single" w:sz="4" w:space="0" w:color="000000"/>
            </w:tcBorders>
            <w:noWrap/>
            <w:vAlign w:val="center"/>
            <w:hideMark/>
          </w:tcPr>
          <w:p w14:paraId="65DA2AC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31-Jul-26</w:t>
            </w:r>
          </w:p>
        </w:tc>
      </w:tr>
      <w:tr w:rsidR="00E204E5" w:rsidRPr="00E204E5" w14:paraId="011DED6C" w14:textId="77777777" w:rsidTr="00E204E5">
        <w:trPr>
          <w:trHeight w:val="285"/>
        </w:trPr>
        <w:tc>
          <w:tcPr>
            <w:tcW w:w="747" w:type="pct"/>
            <w:vMerge/>
            <w:tcBorders>
              <w:top w:val="nil"/>
              <w:left w:val="single" w:sz="4" w:space="0" w:color="000000"/>
              <w:bottom w:val="single" w:sz="4" w:space="0" w:color="000000"/>
              <w:right w:val="single" w:sz="4" w:space="0" w:color="000000"/>
            </w:tcBorders>
            <w:vAlign w:val="center"/>
            <w:hideMark/>
          </w:tcPr>
          <w:p w14:paraId="1B1A1E56"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278" w:type="pct"/>
            <w:vMerge/>
            <w:tcBorders>
              <w:top w:val="nil"/>
              <w:left w:val="single" w:sz="4" w:space="0" w:color="000000"/>
              <w:bottom w:val="single" w:sz="4" w:space="0" w:color="000000"/>
              <w:right w:val="single" w:sz="4" w:space="0" w:color="000000"/>
            </w:tcBorders>
            <w:vAlign w:val="center"/>
            <w:hideMark/>
          </w:tcPr>
          <w:p w14:paraId="540A9598" w14:textId="77777777" w:rsidR="00E204E5" w:rsidRPr="00E204E5" w:rsidRDefault="00E204E5" w:rsidP="00E204E5">
            <w:pPr>
              <w:spacing w:after="0" w:line="240" w:lineRule="auto"/>
              <w:rPr>
                <w:rFonts w:ascii="Calibri" w:eastAsia="Times New Roman" w:hAnsi="Calibri" w:cs="Calibri"/>
                <w:b/>
                <w:bCs/>
                <w:color w:val="000000"/>
                <w:sz w:val="17"/>
                <w:szCs w:val="17"/>
              </w:rPr>
            </w:pPr>
          </w:p>
        </w:tc>
        <w:tc>
          <w:tcPr>
            <w:tcW w:w="522" w:type="pct"/>
            <w:vMerge/>
            <w:tcBorders>
              <w:top w:val="nil"/>
              <w:left w:val="single" w:sz="4" w:space="0" w:color="000000"/>
              <w:bottom w:val="single" w:sz="4" w:space="0" w:color="000000"/>
              <w:right w:val="single" w:sz="4" w:space="0" w:color="000000"/>
            </w:tcBorders>
            <w:vAlign w:val="center"/>
            <w:hideMark/>
          </w:tcPr>
          <w:p w14:paraId="3519C595" w14:textId="77777777" w:rsidR="00E204E5" w:rsidRPr="00E204E5" w:rsidRDefault="00E204E5" w:rsidP="00E204E5">
            <w:pPr>
              <w:spacing w:after="0" w:line="240" w:lineRule="auto"/>
              <w:rPr>
                <w:rFonts w:ascii="Calibri" w:eastAsia="Times New Roman" w:hAnsi="Calibri" w:cs="Calibri"/>
                <w:color w:val="000000"/>
                <w:sz w:val="17"/>
                <w:szCs w:val="17"/>
              </w:rPr>
            </w:pPr>
          </w:p>
        </w:tc>
        <w:tc>
          <w:tcPr>
            <w:tcW w:w="290" w:type="pct"/>
            <w:tcBorders>
              <w:top w:val="nil"/>
              <w:left w:val="nil"/>
              <w:bottom w:val="single" w:sz="4" w:space="0" w:color="000000"/>
              <w:right w:val="single" w:sz="4" w:space="0" w:color="000000"/>
            </w:tcBorders>
            <w:noWrap/>
            <w:vAlign w:val="center"/>
            <w:hideMark/>
          </w:tcPr>
          <w:p w14:paraId="38BDA50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1523</w:t>
            </w:r>
          </w:p>
        </w:tc>
        <w:tc>
          <w:tcPr>
            <w:tcW w:w="291" w:type="pct"/>
            <w:tcBorders>
              <w:top w:val="nil"/>
              <w:left w:val="nil"/>
              <w:bottom w:val="single" w:sz="4" w:space="0" w:color="000000"/>
              <w:right w:val="single" w:sz="4" w:space="0" w:color="000000"/>
            </w:tcBorders>
            <w:noWrap/>
            <w:vAlign w:val="center"/>
            <w:hideMark/>
          </w:tcPr>
          <w:p w14:paraId="5E716E83"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283</w:t>
            </w:r>
          </w:p>
        </w:tc>
        <w:tc>
          <w:tcPr>
            <w:tcW w:w="291" w:type="pct"/>
            <w:tcBorders>
              <w:top w:val="nil"/>
              <w:left w:val="nil"/>
              <w:bottom w:val="single" w:sz="4" w:space="0" w:color="000000"/>
              <w:right w:val="single" w:sz="4" w:space="0" w:color="000000"/>
            </w:tcBorders>
            <w:noWrap/>
            <w:vAlign w:val="center"/>
            <w:hideMark/>
          </w:tcPr>
          <w:p w14:paraId="40A9776C"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520</w:t>
            </w:r>
          </w:p>
        </w:tc>
        <w:tc>
          <w:tcPr>
            <w:tcW w:w="291" w:type="pct"/>
            <w:tcBorders>
              <w:top w:val="nil"/>
              <w:left w:val="nil"/>
              <w:bottom w:val="single" w:sz="4" w:space="0" w:color="000000"/>
              <w:right w:val="single" w:sz="4" w:space="0" w:color="000000"/>
            </w:tcBorders>
            <w:noWrap/>
            <w:vAlign w:val="center"/>
            <w:hideMark/>
          </w:tcPr>
          <w:p w14:paraId="40575049" w14:textId="54D4B8CF"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99</w:t>
            </w:r>
            <w:r>
              <w:rPr>
                <w:rFonts w:ascii="Calibri" w:eastAsia="Times New Roman" w:hAnsi="Calibri" w:cs="Calibri"/>
                <w:color w:val="000000"/>
                <w:sz w:val="17"/>
                <w:szCs w:val="17"/>
              </w:rPr>
              <w:t>9</w:t>
            </w:r>
          </w:p>
        </w:tc>
        <w:tc>
          <w:tcPr>
            <w:tcW w:w="290" w:type="pct"/>
            <w:tcBorders>
              <w:top w:val="nil"/>
              <w:left w:val="nil"/>
              <w:bottom w:val="single" w:sz="4" w:space="0" w:color="000000"/>
              <w:right w:val="single" w:sz="4" w:space="0" w:color="000000"/>
            </w:tcBorders>
            <w:noWrap/>
            <w:vAlign w:val="center"/>
            <w:hideMark/>
          </w:tcPr>
          <w:p w14:paraId="70AFE97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169</w:t>
            </w:r>
          </w:p>
        </w:tc>
        <w:tc>
          <w:tcPr>
            <w:tcW w:w="291" w:type="pct"/>
            <w:tcBorders>
              <w:top w:val="nil"/>
              <w:left w:val="nil"/>
              <w:bottom w:val="single" w:sz="4" w:space="0" w:color="000000"/>
              <w:right w:val="single" w:sz="4" w:space="0" w:color="000000"/>
            </w:tcBorders>
            <w:noWrap/>
            <w:vAlign w:val="center"/>
            <w:hideMark/>
          </w:tcPr>
          <w:p w14:paraId="279D72F9"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91</w:t>
            </w:r>
          </w:p>
        </w:tc>
        <w:tc>
          <w:tcPr>
            <w:tcW w:w="291" w:type="pct"/>
            <w:tcBorders>
              <w:top w:val="nil"/>
              <w:left w:val="nil"/>
              <w:bottom w:val="single" w:sz="4" w:space="0" w:color="000000"/>
              <w:right w:val="single" w:sz="4" w:space="0" w:color="000000"/>
            </w:tcBorders>
            <w:noWrap/>
            <w:vAlign w:val="center"/>
            <w:hideMark/>
          </w:tcPr>
          <w:p w14:paraId="5E507905"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503FA85B"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291" w:type="pct"/>
            <w:tcBorders>
              <w:top w:val="nil"/>
              <w:left w:val="nil"/>
              <w:bottom w:val="single" w:sz="4" w:space="0" w:color="000000"/>
              <w:right w:val="single" w:sz="4" w:space="0" w:color="000000"/>
            </w:tcBorders>
            <w:noWrap/>
            <w:vAlign w:val="center"/>
            <w:hideMark/>
          </w:tcPr>
          <w:p w14:paraId="352A8858"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N. A</w:t>
            </w:r>
          </w:p>
        </w:tc>
        <w:tc>
          <w:tcPr>
            <w:tcW w:w="406" w:type="pct"/>
            <w:tcBorders>
              <w:top w:val="nil"/>
              <w:left w:val="nil"/>
              <w:bottom w:val="single" w:sz="4" w:space="0" w:color="000000"/>
              <w:right w:val="single" w:sz="4" w:space="0" w:color="000000"/>
            </w:tcBorders>
            <w:noWrap/>
            <w:vAlign w:val="center"/>
            <w:hideMark/>
          </w:tcPr>
          <w:p w14:paraId="3BBD7747"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1-Oct-26</w:t>
            </w:r>
          </w:p>
        </w:tc>
        <w:tc>
          <w:tcPr>
            <w:tcW w:w="431" w:type="pct"/>
            <w:tcBorders>
              <w:top w:val="nil"/>
              <w:left w:val="nil"/>
              <w:bottom w:val="single" w:sz="4" w:space="0" w:color="000000"/>
              <w:right w:val="single" w:sz="4" w:space="0" w:color="000000"/>
            </w:tcBorders>
            <w:noWrap/>
            <w:vAlign w:val="center"/>
            <w:hideMark/>
          </w:tcPr>
          <w:p w14:paraId="6E95BA6E" w14:textId="77777777" w:rsidR="00E204E5" w:rsidRPr="00E204E5" w:rsidRDefault="00E204E5" w:rsidP="00E204E5">
            <w:pPr>
              <w:spacing w:after="0" w:line="240" w:lineRule="auto"/>
              <w:jc w:val="center"/>
              <w:rPr>
                <w:rFonts w:ascii="Calibri" w:eastAsia="Times New Roman" w:hAnsi="Calibri" w:cs="Calibri"/>
                <w:color w:val="000000"/>
                <w:sz w:val="17"/>
                <w:szCs w:val="17"/>
              </w:rPr>
            </w:pPr>
            <w:r w:rsidRPr="00E204E5">
              <w:rPr>
                <w:rFonts w:ascii="Calibri" w:eastAsia="Times New Roman" w:hAnsi="Calibri" w:cs="Calibri"/>
                <w:color w:val="000000"/>
                <w:sz w:val="17"/>
                <w:szCs w:val="17"/>
              </w:rPr>
              <w:t>20-Dic-26</w:t>
            </w:r>
          </w:p>
        </w:tc>
      </w:tr>
    </w:tbl>
    <w:p w14:paraId="19A0D6E1" w14:textId="77777777" w:rsidR="00F774CA" w:rsidRDefault="00F774CA">
      <w:pPr>
        <w:spacing w:after="0" w:line="240" w:lineRule="auto"/>
        <w:rPr>
          <w:rFonts w:ascii="Calibri" w:eastAsia="Calibri" w:hAnsi="Calibri" w:cs="Calibri"/>
          <w:b/>
          <w:bCs/>
          <w:sz w:val="20"/>
          <w:szCs w:val="20"/>
        </w:rPr>
      </w:pPr>
      <w:bookmarkStart w:id="0" w:name="_heading=h.ohs7ux2u1cog" w:colFirst="0" w:colLast="0"/>
      <w:bookmarkEnd w:id="0"/>
    </w:p>
    <w:p w14:paraId="4A60428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color w:val="C00000"/>
          <w:sz w:val="20"/>
          <w:szCs w:val="20"/>
        </w:rPr>
        <w:t>NO VÁLIDO PARA LAS FECHAS</w:t>
      </w:r>
      <w:r>
        <w:rPr>
          <w:rFonts w:ascii="Calibri" w:eastAsia="Calibri" w:hAnsi="Calibri" w:cs="Calibri"/>
          <w:b/>
          <w:bCs/>
          <w:sz w:val="20"/>
          <w:szCs w:val="20"/>
        </w:rPr>
        <w:t>:</w:t>
      </w:r>
      <w:r>
        <w:rPr>
          <w:rFonts w:ascii="Calibri" w:eastAsia="Calibri" w:hAnsi="Calibri" w:cs="Calibri"/>
          <w:sz w:val="20"/>
          <w:szCs w:val="20"/>
        </w:rPr>
        <w:t xml:space="preserve"> CARNAVAL - 14 al 21/02; VIERNES SANTO - 02 al 05/04; DIA DEL TRABAJADOR - 30/04 al 03/05; CORPUS CHRISTI - 04 al 07/06; INDEPENDENCIA DE BRASIL - 04 al 07/09; PADROEIRA DE BRASIL - 09 al 12/10; DIA DE LOS MUERTOS - 30/10 al 02/11; PROCLAMACIÓN DE LA REPUBLICA - 15 al 18/11; CONSCIENCIA NEGRA - 19 al 22/11; NAVIDAD - 23 al 27/12; REVEILLON - 30/12 al 02/01. </w:t>
      </w:r>
    </w:p>
    <w:p w14:paraId="69E588F0" w14:textId="77777777" w:rsidR="00F774CA" w:rsidRDefault="00F774CA">
      <w:pPr>
        <w:spacing w:after="0" w:line="240" w:lineRule="auto"/>
        <w:rPr>
          <w:rFonts w:ascii="Calibri" w:eastAsia="Calibri" w:hAnsi="Calibri" w:cs="Calibri"/>
          <w:b/>
          <w:bCs/>
          <w:sz w:val="20"/>
          <w:szCs w:val="20"/>
        </w:rPr>
      </w:pPr>
    </w:p>
    <w:p w14:paraId="5F704B5B" w14:textId="77777777" w:rsidR="00E204E5" w:rsidRDefault="00E204E5">
      <w:pPr>
        <w:spacing w:after="0" w:line="240" w:lineRule="auto"/>
        <w:rPr>
          <w:rFonts w:ascii="Calibri" w:eastAsia="Calibri" w:hAnsi="Calibri" w:cs="Calibri"/>
          <w:b/>
          <w:bCs/>
          <w:sz w:val="20"/>
          <w:szCs w:val="20"/>
        </w:rPr>
      </w:pPr>
    </w:p>
    <w:p w14:paraId="3274A20A" w14:textId="77777777" w:rsidR="00E204E5" w:rsidRDefault="00E204E5">
      <w:pPr>
        <w:spacing w:after="0" w:line="240" w:lineRule="auto"/>
        <w:rPr>
          <w:rFonts w:ascii="Calibri" w:eastAsia="Calibri" w:hAnsi="Calibri" w:cs="Calibri"/>
          <w:b/>
          <w:bCs/>
          <w:sz w:val="20"/>
          <w:szCs w:val="20"/>
        </w:rPr>
      </w:pPr>
    </w:p>
    <w:p w14:paraId="25C3531A" w14:textId="77777777" w:rsidR="00F774CA" w:rsidRDefault="00000000">
      <w:pPr>
        <w:spacing w:after="0" w:line="240" w:lineRule="auto"/>
        <w:rPr>
          <w:rFonts w:ascii="Calibri" w:eastAsia="Calibri" w:hAnsi="Calibri" w:cs="Calibri"/>
          <w:b/>
          <w:bCs/>
          <w:sz w:val="20"/>
          <w:szCs w:val="20"/>
          <w:u w:val="single"/>
        </w:rPr>
      </w:pPr>
      <w:r>
        <w:rPr>
          <w:rFonts w:ascii="Calibri" w:eastAsia="Calibri" w:hAnsi="Calibri" w:cs="Calibri"/>
          <w:b/>
          <w:bCs/>
          <w:sz w:val="20"/>
          <w:szCs w:val="20"/>
          <w:u w:val="single"/>
        </w:rPr>
        <w:lastRenderedPageBreak/>
        <w:t>ITINERARIO</w:t>
      </w:r>
      <w:r>
        <w:rPr>
          <w:rFonts w:ascii="Calibri" w:eastAsia="Calibri" w:hAnsi="Calibri" w:cs="Calibri"/>
          <w:b/>
          <w:bCs/>
          <w:sz w:val="20"/>
          <w:szCs w:val="20"/>
        </w:rPr>
        <w:t>:</w:t>
      </w:r>
    </w:p>
    <w:p w14:paraId="5157E635" w14:textId="77777777" w:rsidR="00F774CA" w:rsidRDefault="00F774CA">
      <w:pPr>
        <w:spacing w:after="0" w:line="240" w:lineRule="auto"/>
        <w:rPr>
          <w:rFonts w:ascii="Calibri" w:eastAsia="Calibri" w:hAnsi="Calibri" w:cs="Calibri"/>
          <w:sz w:val="20"/>
          <w:szCs w:val="20"/>
        </w:rPr>
      </w:pPr>
    </w:p>
    <w:p w14:paraId="34277052"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1: RIO DE JANEIRO</w:t>
      </w:r>
    </w:p>
    <w:p w14:paraId="680CD74C"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 Tarde y noche libres para actividades personales.</w:t>
      </w:r>
    </w:p>
    <w:p w14:paraId="4FAC72D3" w14:textId="77777777" w:rsidR="00F774CA" w:rsidRDefault="00F774CA">
      <w:pPr>
        <w:spacing w:after="0" w:line="240" w:lineRule="auto"/>
        <w:jc w:val="both"/>
        <w:rPr>
          <w:rFonts w:ascii="Calibri" w:eastAsia="Calibri" w:hAnsi="Calibri" w:cs="Calibri"/>
          <w:sz w:val="20"/>
          <w:szCs w:val="20"/>
        </w:rPr>
      </w:pPr>
    </w:p>
    <w:p w14:paraId="25BDD7EE"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2:</w:t>
      </w:r>
      <w:r>
        <w:rPr>
          <w:rFonts w:ascii="Calibri" w:eastAsia="Calibri" w:hAnsi="Calibri" w:cs="Calibri"/>
          <w:sz w:val="20"/>
          <w:szCs w:val="20"/>
        </w:rPr>
        <w:t xml:space="preserve"> </w:t>
      </w:r>
      <w:r>
        <w:rPr>
          <w:rFonts w:ascii="Calibri" w:eastAsia="Calibri" w:hAnsi="Calibri" w:cs="Calibri"/>
          <w:b/>
          <w:bCs/>
          <w:sz w:val="20"/>
          <w:szCs w:val="20"/>
        </w:rPr>
        <w:t>RIO DE JANEIRO</w:t>
      </w:r>
    </w:p>
    <w:p w14:paraId="7F117FAD"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Corcovado (con entrada/van) con City Tour (</w:t>
      </w:r>
      <w:proofErr w:type="spellStart"/>
      <w:r>
        <w:rPr>
          <w:rFonts w:ascii="Calibri" w:eastAsia="Calibri" w:hAnsi="Calibri" w:cs="Calibri"/>
          <w:sz w:val="20"/>
          <w:szCs w:val="20"/>
        </w:rPr>
        <w:t>Maracanã</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Sambódromo</w:t>
      </w:r>
      <w:proofErr w:type="spellEnd"/>
      <w:r>
        <w:rPr>
          <w:rFonts w:ascii="Calibri" w:eastAsia="Calibri" w:hAnsi="Calibri" w:cs="Calibri"/>
          <w:sz w:val="20"/>
          <w:szCs w:val="20"/>
        </w:rPr>
        <w:t xml:space="preserve"> y Catedral Metropolitana) + almuerzo / Pan de Azúcar. Noche de alojamiento. </w:t>
      </w:r>
    </w:p>
    <w:p w14:paraId="5D5C1538" w14:textId="77777777" w:rsidR="00F774CA" w:rsidRDefault="00F774CA">
      <w:pPr>
        <w:spacing w:after="0" w:line="240" w:lineRule="auto"/>
        <w:jc w:val="both"/>
        <w:rPr>
          <w:rFonts w:ascii="Calibri" w:eastAsia="Calibri" w:hAnsi="Calibri" w:cs="Calibri"/>
          <w:sz w:val="20"/>
          <w:szCs w:val="20"/>
        </w:rPr>
      </w:pPr>
    </w:p>
    <w:p w14:paraId="30A6EB79"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Tour Corcovado (con entrada) con City Tour (</w:t>
      </w:r>
      <w:proofErr w:type="spellStart"/>
      <w:r>
        <w:rPr>
          <w:rFonts w:ascii="Calibri" w:eastAsia="Calibri" w:hAnsi="Calibri" w:cs="Calibri"/>
          <w:b/>
          <w:bCs/>
          <w:sz w:val="20"/>
          <w:szCs w:val="20"/>
        </w:rPr>
        <w:t>Maracanã</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Sambódromo</w:t>
      </w:r>
      <w:proofErr w:type="spellEnd"/>
      <w:r>
        <w:rPr>
          <w:rFonts w:ascii="Calibri" w:eastAsia="Calibri" w:hAnsi="Calibri" w:cs="Calibri"/>
          <w:b/>
          <w:bCs/>
          <w:sz w:val="20"/>
          <w:szCs w:val="20"/>
        </w:rPr>
        <w:t xml:space="preserve"> y Catedral Metropolitana) + almuerzo / Pan de Azúcar.</w:t>
      </w:r>
    </w:p>
    <w:p w14:paraId="0EA44A8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Disfrute de un recorrido completo de día entero por Río de Janeiro, acompañado por un guía turístico profesional. Serán aproximadamente 9 horas visitando los principales puntos turísticos y atracciones de la maravillosa ciudad. El tour comienza con la recogida directamente en su hotel, por la mañana. Empezamos por el Corcovado, una zona verde situada en el corazón de Río de Janeiro, integrada al Parque Nacional de </w:t>
      </w:r>
      <w:proofErr w:type="spellStart"/>
      <w:r>
        <w:rPr>
          <w:rFonts w:ascii="Calibri" w:eastAsia="Calibri" w:hAnsi="Calibri" w:cs="Calibri"/>
          <w:sz w:val="20"/>
          <w:szCs w:val="20"/>
        </w:rPr>
        <w:t>Tijuca</w:t>
      </w:r>
      <w:proofErr w:type="spellEnd"/>
      <w:r>
        <w:rPr>
          <w:rFonts w:ascii="Calibri" w:eastAsia="Calibri" w:hAnsi="Calibri" w:cs="Calibri"/>
          <w:sz w:val="20"/>
          <w:szCs w:val="20"/>
        </w:rPr>
        <w:t xml:space="preserve">. Es famoso por albergar al icónico Cristo Redentor, además de ofrecer senderos, miradores y una rica biodiversidad, ideal para caminatas y paseos al aire libre. Desde sus miradores se puede disfrutar de impresionantes vistas de la ciudad y la Bahía de </w:t>
      </w:r>
      <w:proofErr w:type="spellStart"/>
      <w:r>
        <w:rPr>
          <w:rFonts w:ascii="Calibri" w:eastAsia="Calibri" w:hAnsi="Calibri" w:cs="Calibri"/>
          <w:sz w:val="20"/>
          <w:szCs w:val="20"/>
        </w:rPr>
        <w:t>Guanabara</w:t>
      </w:r>
      <w:proofErr w:type="spellEnd"/>
      <w:r>
        <w:rPr>
          <w:rFonts w:ascii="Calibri" w:eastAsia="Calibri" w:hAnsi="Calibri" w:cs="Calibri"/>
          <w:sz w:val="20"/>
          <w:szCs w:val="20"/>
        </w:rPr>
        <w:t xml:space="preserve">. El parque también cuenta con opciones gastronómicas, convirtiéndolo en un punto de encuentro perfecto para turistas y locales. Es un destino que combina naturaleza, cultura e historia en una experiencia única. Seguimos en minivan hasta la ruta de las </w:t>
      </w:r>
      <w:proofErr w:type="spellStart"/>
      <w:r>
        <w:rPr>
          <w:rFonts w:ascii="Calibri" w:eastAsia="Calibri" w:hAnsi="Calibri" w:cs="Calibri"/>
          <w:sz w:val="20"/>
          <w:szCs w:val="20"/>
        </w:rPr>
        <w:t>Paineiras</w:t>
      </w:r>
      <w:proofErr w:type="spellEnd"/>
      <w:r>
        <w:rPr>
          <w:rFonts w:ascii="Calibri" w:eastAsia="Calibri" w:hAnsi="Calibri" w:cs="Calibri"/>
          <w:sz w:val="20"/>
          <w:szCs w:val="20"/>
        </w:rPr>
        <w:t xml:space="preserve">. El trayecto de unos 20 minutos hasta la base de la estatua atraviesa la Floresta da </w:t>
      </w:r>
      <w:proofErr w:type="spellStart"/>
      <w:r>
        <w:rPr>
          <w:rFonts w:ascii="Calibri" w:eastAsia="Calibri" w:hAnsi="Calibri" w:cs="Calibri"/>
          <w:sz w:val="20"/>
          <w:szCs w:val="20"/>
        </w:rPr>
        <w:t>Tijuca</w:t>
      </w:r>
      <w:proofErr w:type="spellEnd"/>
      <w:r>
        <w:rPr>
          <w:rFonts w:ascii="Calibri" w:eastAsia="Calibri" w:hAnsi="Calibri" w:cs="Calibri"/>
          <w:sz w:val="20"/>
          <w:szCs w:val="20"/>
        </w:rPr>
        <w:t xml:space="preserve">, ofreciendo un adelanto de los hermosos paisajes que vendrán después. Cristo Redentor – Uno de los mayores símbolos de Brasil y declarado una de las Siete Maravillas del Mundo Moderno. La vista desde lo alto es simplemente espectacular. Catedral Metropolitana – Descubra una de las obras arquitectónicas más impresionantes de Río, con un diseño moderno y majestuoso. Maracaná – Una parada obligatoria para los amantes del fútbol. Conozca de cerca el estadio que ha sido escenario de momentos históricos del deporte. </w:t>
      </w:r>
      <w:proofErr w:type="spellStart"/>
      <w:r>
        <w:rPr>
          <w:rFonts w:ascii="Calibri" w:eastAsia="Calibri" w:hAnsi="Calibri" w:cs="Calibri"/>
          <w:sz w:val="20"/>
          <w:szCs w:val="20"/>
        </w:rPr>
        <w:t>Sambódromo</w:t>
      </w:r>
      <w:proofErr w:type="spellEnd"/>
      <w:r>
        <w:rPr>
          <w:rFonts w:ascii="Calibri" w:eastAsia="Calibri" w:hAnsi="Calibri" w:cs="Calibri"/>
          <w:sz w:val="20"/>
          <w:szCs w:val="20"/>
        </w:rPr>
        <w:t xml:space="preserve"> – Visite el corazón del Carnaval carioca, donde las famosas escuelas de samba desfilan en un espectáculo de color, música y alegría. A continuación, nos dirigimos al Pan de Azúcar. Suba al famoso teleférico que lleva hasta la cima, ofreciendo una vista panorámica de 360 grados de la ciudad. Morro da Urca – Antes de llegar a la cima, hacemos una parada en el Morro da Urca, un lugar privilegiado para apreciar el paisaje y conocer más sobre la historia local. Vista Panorámica – Desde la cima del Pan de Azúcar, a 396 metros sobre el nivel del mar, contemple una de las vistas más impresionantes del mundo, incluyendo la Playa de Copacabana, el Cristo Redentor, la Bahía de </w:t>
      </w:r>
      <w:proofErr w:type="spellStart"/>
      <w:r>
        <w:rPr>
          <w:rFonts w:ascii="Calibri" w:eastAsia="Calibri" w:hAnsi="Calibri" w:cs="Calibri"/>
          <w:sz w:val="20"/>
          <w:szCs w:val="20"/>
        </w:rPr>
        <w:t>Guanabara</w:t>
      </w:r>
      <w:proofErr w:type="spellEnd"/>
      <w:r>
        <w:rPr>
          <w:rFonts w:ascii="Calibri" w:eastAsia="Calibri" w:hAnsi="Calibri" w:cs="Calibri"/>
          <w:sz w:val="20"/>
          <w:szCs w:val="20"/>
        </w:rPr>
        <w:t xml:space="preserve"> y muchos otros íconos de Río.</w:t>
      </w:r>
    </w:p>
    <w:p w14:paraId="4FCC51D8" w14:textId="77777777" w:rsidR="00F774CA" w:rsidRDefault="00F774CA">
      <w:pPr>
        <w:spacing w:after="0" w:line="240" w:lineRule="auto"/>
        <w:jc w:val="both"/>
        <w:rPr>
          <w:rFonts w:ascii="Calibri" w:eastAsia="Calibri" w:hAnsi="Calibri" w:cs="Calibri"/>
          <w:sz w:val="20"/>
          <w:szCs w:val="20"/>
        </w:rPr>
      </w:pPr>
    </w:p>
    <w:p w14:paraId="6C6CB0C5"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3: RIO DE JANEIRO</w:t>
      </w:r>
    </w:p>
    <w:p w14:paraId="20C66596"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actividades personales.</w:t>
      </w:r>
    </w:p>
    <w:p w14:paraId="7633F43F" w14:textId="77777777" w:rsidR="00F774CA" w:rsidRDefault="00F774CA">
      <w:pPr>
        <w:spacing w:after="0" w:line="240" w:lineRule="auto"/>
        <w:jc w:val="both"/>
        <w:rPr>
          <w:rFonts w:ascii="Calibri" w:eastAsia="Calibri" w:hAnsi="Calibri" w:cs="Calibri"/>
          <w:sz w:val="20"/>
          <w:szCs w:val="20"/>
        </w:rPr>
      </w:pPr>
    </w:p>
    <w:p w14:paraId="422DFD0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4: RIO DE JANEIRO - BÚZIOS</w:t>
      </w:r>
    </w:p>
    <w:p w14:paraId="79512EB0"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Traslado desde Rio a </w:t>
      </w:r>
      <w:proofErr w:type="spellStart"/>
      <w:r>
        <w:rPr>
          <w:rFonts w:ascii="Calibri" w:eastAsia="Calibri" w:hAnsi="Calibri" w:cs="Calibri"/>
          <w:sz w:val="20"/>
          <w:szCs w:val="20"/>
        </w:rPr>
        <w:t>Búzios</w:t>
      </w:r>
      <w:proofErr w:type="spellEnd"/>
      <w:r>
        <w:rPr>
          <w:rFonts w:ascii="Calibri" w:eastAsia="Calibri" w:hAnsi="Calibri" w:cs="Calibri"/>
          <w:sz w:val="20"/>
          <w:szCs w:val="20"/>
        </w:rPr>
        <w:t xml:space="preserve">. Check in en el hotel escogido. Noche libre para actividades opcionales. </w:t>
      </w:r>
    </w:p>
    <w:p w14:paraId="3A790FC6" w14:textId="77777777" w:rsidR="00F774CA" w:rsidRDefault="00F774CA">
      <w:pPr>
        <w:spacing w:after="0" w:line="240" w:lineRule="auto"/>
        <w:jc w:val="both"/>
        <w:rPr>
          <w:rFonts w:ascii="Calibri" w:eastAsia="Calibri" w:hAnsi="Calibri" w:cs="Calibri"/>
          <w:sz w:val="20"/>
          <w:szCs w:val="20"/>
        </w:rPr>
      </w:pPr>
    </w:p>
    <w:p w14:paraId="515EDFE4"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5: BÚZIOS</w:t>
      </w:r>
    </w:p>
    <w:p w14:paraId="3FC01A2D"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actividades personales.</w:t>
      </w:r>
    </w:p>
    <w:p w14:paraId="47B8FCD9" w14:textId="77777777" w:rsidR="00F774CA" w:rsidRDefault="00F774CA">
      <w:pPr>
        <w:spacing w:after="0" w:line="240" w:lineRule="auto"/>
        <w:jc w:val="both"/>
        <w:rPr>
          <w:rFonts w:ascii="Calibri" w:eastAsia="Calibri" w:hAnsi="Calibri" w:cs="Calibri"/>
          <w:sz w:val="20"/>
          <w:szCs w:val="20"/>
        </w:rPr>
      </w:pPr>
    </w:p>
    <w:p w14:paraId="1EC8FC22"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6: BÚZIOS - RIO DE JANEIRO</w:t>
      </w:r>
    </w:p>
    <w:p w14:paraId="1F7D5C07"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Check-out y traslado hasta el aeropuerto GIG o SDU. </w:t>
      </w:r>
      <w:r>
        <w:rPr>
          <w:rFonts w:ascii="Calibri" w:eastAsia="Calibri" w:hAnsi="Calibri" w:cs="Calibri"/>
          <w:b/>
          <w:bCs/>
          <w:sz w:val="20"/>
          <w:szCs w:val="20"/>
        </w:rPr>
        <w:t>FIN DE NUESTROS SERVICIOS</w:t>
      </w:r>
    </w:p>
    <w:p w14:paraId="27402A72" w14:textId="77777777" w:rsidR="00F774CA" w:rsidRDefault="00F774CA">
      <w:pPr>
        <w:spacing w:after="0" w:line="240" w:lineRule="auto"/>
        <w:rPr>
          <w:rFonts w:ascii="Calibri" w:eastAsia="Calibri" w:hAnsi="Calibri" w:cs="Calibri"/>
          <w:sz w:val="20"/>
          <w:szCs w:val="20"/>
        </w:rPr>
      </w:pPr>
    </w:p>
    <w:p w14:paraId="7BAE6B70"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 xml:space="preserve">NOTA SOBRE TRASLADOS A BUZIOS: </w:t>
      </w:r>
    </w:p>
    <w:p w14:paraId="6D5C971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Desde </w:t>
      </w:r>
      <w:r>
        <w:rPr>
          <w:rFonts w:ascii="Calibri" w:eastAsia="Calibri" w:hAnsi="Calibri" w:cs="Calibri"/>
          <w:b/>
          <w:bCs/>
          <w:sz w:val="20"/>
          <w:szCs w:val="20"/>
        </w:rPr>
        <w:t xml:space="preserve">Aeropuerto a </w:t>
      </w:r>
      <w:proofErr w:type="spellStart"/>
      <w:r>
        <w:rPr>
          <w:rFonts w:ascii="Calibri" w:eastAsia="Calibri" w:hAnsi="Calibri" w:cs="Calibri"/>
          <w:b/>
          <w:bCs/>
          <w:sz w:val="20"/>
          <w:szCs w:val="20"/>
        </w:rPr>
        <w:t>Búzios</w:t>
      </w:r>
      <w:proofErr w:type="spellEnd"/>
      <w:r>
        <w:rPr>
          <w:rFonts w:ascii="Calibri" w:eastAsia="Calibri" w:hAnsi="Calibri" w:cs="Calibri"/>
          <w:sz w:val="20"/>
          <w:szCs w:val="20"/>
        </w:rPr>
        <w:t xml:space="preserve">, Angra, </w:t>
      </w:r>
      <w:proofErr w:type="spellStart"/>
      <w:r>
        <w:rPr>
          <w:rFonts w:ascii="Calibri" w:eastAsia="Calibri" w:hAnsi="Calibri" w:cs="Calibri"/>
          <w:sz w:val="20"/>
          <w:szCs w:val="20"/>
        </w:rPr>
        <w:t>Arraial</w:t>
      </w:r>
      <w:proofErr w:type="spellEnd"/>
      <w:r>
        <w:rPr>
          <w:rFonts w:ascii="Calibri" w:eastAsia="Calibri" w:hAnsi="Calibri" w:cs="Calibri"/>
          <w:sz w:val="20"/>
          <w:szCs w:val="20"/>
        </w:rPr>
        <w:t xml:space="preserve"> Do Cabo y Cabo Frio: los clientes serán </w:t>
      </w:r>
      <w:proofErr w:type="spellStart"/>
      <w:r>
        <w:rPr>
          <w:rFonts w:ascii="Calibri" w:eastAsia="Calibri" w:hAnsi="Calibri" w:cs="Calibri"/>
          <w:sz w:val="20"/>
          <w:szCs w:val="20"/>
        </w:rPr>
        <w:t>recepcionados</w:t>
      </w:r>
      <w:proofErr w:type="spellEnd"/>
      <w:r>
        <w:rPr>
          <w:rFonts w:ascii="Calibri" w:eastAsia="Calibri" w:hAnsi="Calibri" w:cs="Calibri"/>
          <w:sz w:val="20"/>
          <w:szCs w:val="20"/>
        </w:rPr>
        <w:t xml:space="preserve"> por la asistencia así sea </w:t>
      </w:r>
      <w:proofErr w:type="spellStart"/>
      <w:r>
        <w:rPr>
          <w:rFonts w:ascii="Calibri" w:eastAsia="Calibri" w:hAnsi="Calibri" w:cs="Calibri"/>
          <w:sz w:val="20"/>
          <w:szCs w:val="20"/>
        </w:rPr>
        <w:t>fit´s</w:t>
      </w:r>
      <w:proofErr w:type="spellEnd"/>
      <w:r>
        <w:rPr>
          <w:rFonts w:ascii="Calibri" w:eastAsia="Calibri" w:hAnsi="Calibri" w:cs="Calibri"/>
          <w:sz w:val="20"/>
          <w:szCs w:val="20"/>
        </w:rPr>
        <w:t xml:space="preserve"> o grupos, una vez verificado en la relación de arribos, se indicará el horario asignado según las frecuencias, lo cual el pasajero deberá esperar.</w:t>
      </w:r>
    </w:p>
    <w:p w14:paraId="141DC48C"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Tener en cuenta que cabe la posibilidad de retrasos hasta 2 horas.</w:t>
      </w:r>
    </w:p>
    <w:p w14:paraId="162EBE05" w14:textId="77777777" w:rsidR="000A7040" w:rsidRDefault="000A7040" w:rsidP="000A704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lang w:val="en-US"/>
        </w:rPr>
      </w:pPr>
      <w:r w:rsidRPr="000A7040">
        <w:rPr>
          <w:rFonts w:ascii="Calibri" w:eastAsia="Calibri" w:hAnsi="Calibri" w:cs="Calibri"/>
          <w:color w:val="000000"/>
          <w:sz w:val="20"/>
          <w:szCs w:val="20"/>
          <w:lang w:val="en-US"/>
        </w:rPr>
        <w:t>Aeropuerto GIG: 9:30 am a 10:30 am / 15:00 pm – 16:00 pm / 21:00 pm – 23:00 pm</w:t>
      </w:r>
    </w:p>
    <w:p w14:paraId="23DC6347" w14:textId="4AF78ED1" w:rsidR="00F774CA" w:rsidRPr="000A7040" w:rsidRDefault="000A7040" w:rsidP="000A704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lang w:val="en-US"/>
        </w:rPr>
      </w:pPr>
      <w:r w:rsidRPr="000A7040">
        <w:rPr>
          <w:rFonts w:ascii="Calibri" w:eastAsia="Calibri" w:hAnsi="Calibri" w:cs="Calibri"/>
          <w:color w:val="000000"/>
          <w:sz w:val="20"/>
          <w:szCs w:val="20"/>
          <w:lang w:val="en-US"/>
        </w:rPr>
        <w:t>Aeropuerto SDU: 9:30 am a 10:30 am / 15:00 pm – 16:00 pm / 21:00 pm – 23:00 pm</w:t>
      </w:r>
    </w:p>
    <w:p w14:paraId="58D96FAF"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lastRenderedPageBreak/>
        <w:t xml:space="preserve">Desde </w:t>
      </w:r>
      <w:proofErr w:type="spellStart"/>
      <w:r>
        <w:rPr>
          <w:rFonts w:ascii="Calibri" w:eastAsia="Calibri" w:hAnsi="Calibri" w:cs="Calibri"/>
          <w:b/>
          <w:bCs/>
          <w:sz w:val="20"/>
          <w:szCs w:val="20"/>
        </w:rPr>
        <w:t>Búzios</w:t>
      </w:r>
      <w:proofErr w:type="spellEnd"/>
      <w:r>
        <w:rPr>
          <w:rFonts w:ascii="Calibri" w:eastAsia="Calibri" w:hAnsi="Calibri" w:cs="Calibri"/>
          <w:sz w:val="20"/>
          <w:szCs w:val="20"/>
        </w:rPr>
        <w:t xml:space="preserve">, Angra, </w:t>
      </w:r>
      <w:proofErr w:type="spellStart"/>
      <w:r>
        <w:rPr>
          <w:rFonts w:ascii="Calibri" w:eastAsia="Calibri" w:hAnsi="Calibri" w:cs="Calibri"/>
          <w:sz w:val="20"/>
          <w:szCs w:val="20"/>
        </w:rPr>
        <w:t>Arraial</w:t>
      </w:r>
      <w:proofErr w:type="spellEnd"/>
      <w:r>
        <w:rPr>
          <w:rFonts w:ascii="Calibri" w:eastAsia="Calibri" w:hAnsi="Calibri" w:cs="Calibri"/>
          <w:sz w:val="20"/>
          <w:szCs w:val="20"/>
        </w:rPr>
        <w:t xml:space="preserve"> Do Cabo y Cabo Frio </w:t>
      </w:r>
      <w:r>
        <w:rPr>
          <w:rFonts w:ascii="Calibri" w:eastAsia="Calibri" w:hAnsi="Calibri" w:cs="Calibri"/>
          <w:b/>
          <w:bCs/>
          <w:sz w:val="20"/>
          <w:szCs w:val="20"/>
        </w:rPr>
        <w:t>a Aeropuerto o hoteles en Rio:</w:t>
      </w:r>
      <w:r>
        <w:rPr>
          <w:rFonts w:ascii="Calibri" w:eastAsia="Calibri" w:hAnsi="Calibri" w:cs="Calibri"/>
          <w:sz w:val="20"/>
          <w:szCs w:val="20"/>
        </w:rPr>
        <w:t xml:space="preserve"> cliente deberá esperar en el Lobby. Tener en cuenta que puede haber retrasos de 10 a 30 min. El horario de recojo será notificado con un día de antelación. </w:t>
      </w:r>
    </w:p>
    <w:p w14:paraId="289E8510" w14:textId="77777777" w:rsidR="00F774C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Aeropuerto GIG o SDU: El pick up será hasta 12 horas antes del vuelo. </w:t>
      </w:r>
    </w:p>
    <w:p w14:paraId="64636D49" w14:textId="77777777" w:rsidR="00F774C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Hoteles en Rio: Entre 7:00 am a 10:00 am.</w:t>
      </w:r>
    </w:p>
    <w:p w14:paraId="55646561" w14:textId="77777777" w:rsidR="00F774CA" w:rsidRDefault="00F774CA">
      <w:pPr>
        <w:spacing w:after="0" w:line="240" w:lineRule="auto"/>
        <w:jc w:val="both"/>
        <w:rPr>
          <w:rFonts w:ascii="Calibri" w:eastAsia="Calibri" w:hAnsi="Calibri" w:cs="Calibri"/>
          <w:sz w:val="20"/>
          <w:szCs w:val="20"/>
        </w:rPr>
      </w:pPr>
      <w:bookmarkStart w:id="1" w:name="_heading=h.4wtkgrbv7440" w:colFirst="0" w:colLast="0"/>
      <w:bookmarkEnd w:id="1"/>
    </w:p>
    <w:p w14:paraId="07922E9B" w14:textId="77777777" w:rsidR="00F774CA" w:rsidRDefault="00000000">
      <w:pPr>
        <w:spacing w:after="0" w:line="240" w:lineRule="auto"/>
        <w:jc w:val="both"/>
        <w:rPr>
          <w:rFonts w:ascii="Calibri" w:eastAsia="Calibri" w:hAnsi="Calibri" w:cs="Calibri"/>
          <w:b/>
          <w:bCs/>
          <w:color w:val="000000"/>
          <w:sz w:val="20"/>
          <w:szCs w:val="20"/>
        </w:rPr>
      </w:pPr>
      <w:bookmarkStart w:id="2" w:name="_heading=h.lamr1s73g7r5" w:colFirst="0" w:colLast="0"/>
      <w:bookmarkEnd w:id="2"/>
      <w:r>
        <w:rPr>
          <w:rFonts w:ascii="Calibri" w:eastAsia="Calibri" w:hAnsi="Calibri" w:cs="Calibri"/>
          <w:b/>
          <w:bCs/>
          <w:color w:val="000000"/>
          <w:sz w:val="20"/>
          <w:szCs w:val="20"/>
        </w:rPr>
        <w:t>POLÍTICA DE NIÑOS EN HOTEL Y OCUPACIÓN MÁXIMA</w:t>
      </w:r>
    </w:p>
    <w:p w14:paraId="0E12A729"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7CA381DE"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bCs/>
          <w:color w:val="000000"/>
          <w:sz w:val="20"/>
          <w:szCs w:val="20"/>
        </w:rPr>
        <w:t>CHD</w:t>
      </w:r>
      <w:r>
        <w:rPr>
          <w:rFonts w:ascii="Calibri" w:eastAsia="Calibri" w:hAnsi="Calibri" w:cs="Calibri"/>
          <w:color w:val="000000"/>
          <w:sz w:val="20"/>
          <w:szCs w:val="20"/>
        </w:rPr>
        <w:t xml:space="preserve"> (niños) aplica depende del hotel a reservar.</w:t>
      </w:r>
    </w:p>
    <w:p w14:paraId="27BA27C6" w14:textId="77777777" w:rsidR="00F774CA" w:rsidRDefault="00000000">
      <w:pPr>
        <w:numPr>
          <w:ilvl w:val="0"/>
          <w:numId w:val="4"/>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2B948FCD" w14:textId="77777777" w:rsidR="00F774CA" w:rsidRDefault="00F774CA">
      <w:pPr>
        <w:pBdr>
          <w:top w:val="nil"/>
          <w:left w:val="nil"/>
          <w:bottom w:val="nil"/>
          <w:right w:val="nil"/>
          <w:between w:val="nil"/>
        </w:pBdr>
        <w:spacing w:after="0" w:line="240" w:lineRule="auto"/>
        <w:ind w:left="714"/>
        <w:jc w:val="both"/>
        <w:rPr>
          <w:rFonts w:ascii="Calibri" w:eastAsia="Calibri" w:hAnsi="Calibri" w:cs="Calibri"/>
          <w:color w:val="000000"/>
          <w:sz w:val="20"/>
          <w:szCs w:val="20"/>
        </w:rPr>
      </w:pPr>
    </w:p>
    <w:p w14:paraId="7D5D8023" w14:textId="77777777" w:rsidR="00F774CA" w:rsidRDefault="00000000">
      <w:pP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IMPORTANTE</w:t>
      </w:r>
    </w:p>
    <w:p w14:paraId="0709C8A9"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Programa comisionable al 10% de solo servicios.</w:t>
      </w:r>
    </w:p>
    <w:p w14:paraId="1D63BE4F"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Aplica incentivo de USD 10.00 incluido IGV.</w:t>
      </w:r>
    </w:p>
    <w:p w14:paraId="1688980C" w14:textId="77777777" w:rsidR="00F774CA" w:rsidRDefault="00000000">
      <w:pPr>
        <w:widowControl w:val="0"/>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113DB272" w14:textId="13DC4425" w:rsidR="00F774CA" w:rsidRDefault="00000000">
      <w:pPr>
        <w:widowControl w:val="0"/>
        <w:numPr>
          <w:ilvl w:val="0"/>
          <w:numId w:val="4"/>
        </w:numPr>
        <w:pBdr>
          <w:top w:val="nil"/>
          <w:left w:val="nil"/>
          <w:bottom w:val="nil"/>
          <w:right w:val="nil"/>
          <w:between w:val="nil"/>
        </w:pBd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shd w:val="clear" w:color="auto" w:fill="FFC000"/>
        </w:rPr>
        <w:t xml:space="preserve">Programa válido para comprar hasta el </w:t>
      </w:r>
      <w:r w:rsidR="000A7040">
        <w:rPr>
          <w:rFonts w:ascii="Calibri" w:eastAsia="Calibri" w:hAnsi="Calibri" w:cs="Calibri"/>
          <w:b/>
          <w:bCs/>
          <w:color w:val="000000"/>
          <w:sz w:val="20"/>
          <w:szCs w:val="20"/>
          <w:shd w:val="clear" w:color="auto" w:fill="FFC000"/>
        </w:rPr>
        <w:t>31 de mayo</w:t>
      </w:r>
      <w:r>
        <w:rPr>
          <w:rFonts w:ascii="Calibri" w:eastAsia="Calibri" w:hAnsi="Calibri" w:cs="Calibri"/>
          <w:b/>
          <w:bCs/>
          <w:color w:val="000000"/>
          <w:sz w:val="20"/>
          <w:szCs w:val="20"/>
          <w:shd w:val="clear" w:color="auto" w:fill="FFC000"/>
        </w:rPr>
        <w:t xml:space="preserve"> del 2026 y/o hasta agotar el stock.</w:t>
      </w:r>
      <w:r>
        <w:rPr>
          <w:rFonts w:ascii="Calibri" w:eastAsia="Calibri" w:hAnsi="Calibri" w:cs="Calibri"/>
          <w:b/>
          <w:bCs/>
          <w:color w:val="000000"/>
          <w:sz w:val="20"/>
          <w:szCs w:val="20"/>
        </w:rPr>
        <w:t xml:space="preserve"> </w:t>
      </w:r>
    </w:p>
    <w:p w14:paraId="06F367BB"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Tipo de cambio referencial en soles S/ 3.80.</w:t>
      </w:r>
    </w:p>
    <w:p w14:paraId="42DF19C5"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03EC742F" w14:textId="77777777" w:rsidR="00F774CA" w:rsidRDefault="00F774CA">
      <w:pPr>
        <w:spacing w:after="0" w:line="240" w:lineRule="auto"/>
        <w:jc w:val="both"/>
        <w:rPr>
          <w:rFonts w:ascii="Calibri" w:eastAsia="Calibri" w:hAnsi="Calibri" w:cs="Calibri"/>
          <w:sz w:val="20"/>
          <w:szCs w:val="20"/>
        </w:rPr>
      </w:pPr>
    </w:p>
    <w:p w14:paraId="2131EBD8"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CONDICIONES GENERALES</w:t>
      </w:r>
    </w:p>
    <w:p w14:paraId="13317CDC"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6C8FD105" w14:textId="77777777" w:rsidR="00F774CA" w:rsidRDefault="00000000">
      <w:pPr>
        <w:numPr>
          <w:ilvl w:val="0"/>
          <w:numId w:val="5"/>
        </w:numPr>
        <w:spacing w:after="0" w:line="240" w:lineRule="auto"/>
        <w:jc w:val="both"/>
        <w:rPr>
          <w:rFonts w:ascii="Calibri" w:eastAsia="Calibri" w:hAnsi="Calibri" w:cs="Calibri"/>
          <w:color w:val="7030A0"/>
          <w:sz w:val="20"/>
          <w:szCs w:val="20"/>
        </w:rPr>
      </w:pPr>
      <w:r>
        <w:rPr>
          <w:rFonts w:ascii="Calibri" w:eastAsia="Calibri" w:hAnsi="Calibri" w:cs="Calibri"/>
          <w:b/>
          <w:bCs/>
          <w:color w:val="7030A0"/>
          <w:sz w:val="20"/>
          <w:szCs w:val="20"/>
        </w:rPr>
        <w:t xml:space="preserve">ROOM TAX RIO: </w:t>
      </w:r>
      <w:r>
        <w:rPr>
          <w:rFonts w:ascii="Calibri" w:eastAsia="Calibri" w:hAnsi="Calibri" w:cs="Calibri"/>
          <w:color w:val="7030A0"/>
          <w:sz w:val="20"/>
          <w:szCs w:val="20"/>
        </w:rPr>
        <w:t>USD 1.50 por pax por día (</w:t>
      </w:r>
      <w:r>
        <w:rPr>
          <w:rFonts w:ascii="Calibri" w:eastAsia="Calibri" w:hAnsi="Calibri" w:cs="Calibri"/>
          <w:color w:val="7030A0"/>
          <w:sz w:val="20"/>
          <w:szCs w:val="20"/>
          <w:u w:val="single"/>
        </w:rPr>
        <w:t>no es obligatorio</w:t>
      </w:r>
      <w:r>
        <w:rPr>
          <w:rFonts w:ascii="Calibri" w:eastAsia="Calibri" w:hAnsi="Calibri" w:cs="Calibri"/>
          <w:color w:val="7030A0"/>
          <w:sz w:val="20"/>
          <w:szCs w:val="20"/>
        </w:rPr>
        <w:t>) el pasajero necesita informar al momento de su salida que no desea pagar y tiene que firmar un documento.</w:t>
      </w:r>
    </w:p>
    <w:p w14:paraId="6452A97F" w14:textId="77777777" w:rsidR="00F774CA" w:rsidRDefault="00000000">
      <w:pPr>
        <w:numPr>
          <w:ilvl w:val="0"/>
          <w:numId w:val="5"/>
        </w:numPr>
        <w:spacing w:after="0" w:line="240" w:lineRule="auto"/>
        <w:jc w:val="both"/>
        <w:rPr>
          <w:rFonts w:ascii="Calibri" w:eastAsia="Calibri" w:hAnsi="Calibri" w:cs="Calibri"/>
          <w:color w:val="7030A0"/>
          <w:sz w:val="20"/>
          <w:szCs w:val="20"/>
        </w:rPr>
      </w:pPr>
      <w:r>
        <w:rPr>
          <w:rFonts w:ascii="Calibri" w:eastAsia="Calibri" w:hAnsi="Calibri" w:cs="Calibri"/>
          <w:b/>
          <w:bCs/>
          <w:color w:val="7030A0"/>
          <w:sz w:val="20"/>
          <w:szCs w:val="20"/>
        </w:rPr>
        <w:t xml:space="preserve">ROOM TAX BÚZIOS: </w:t>
      </w:r>
      <w:r>
        <w:rPr>
          <w:rFonts w:ascii="Calibri" w:eastAsia="Calibri" w:hAnsi="Calibri" w:cs="Calibri"/>
          <w:color w:val="7030A0"/>
          <w:sz w:val="20"/>
          <w:szCs w:val="20"/>
        </w:rPr>
        <w:t xml:space="preserve">Hotel </w:t>
      </w:r>
      <w:proofErr w:type="spellStart"/>
      <w:r>
        <w:rPr>
          <w:rFonts w:ascii="Calibri" w:eastAsia="Calibri" w:hAnsi="Calibri" w:cs="Calibri"/>
          <w:color w:val="7030A0"/>
          <w:sz w:val="20"/>
          <w:szCs w:val="20"/>
        </w:rPr>
        <w:t>Armação</w:t>
      </w:r>
      <w:proofErr w:type="spellEnd"/>
      <w:r>
        <w:rPr>
          <w:rFonts w:ascii="Calibri" w:eastAsia="Calibri" w:hAnsi="Calibri" w:cs="Calibri"/>
          <w:color w:val="7030A0"/>
          <w:sz w:val="20"/>
          <w:szCs w:val="20"/>
        </w:rPr>
        <w:t xml:space="preserve"> Dos </w:t>
      </w:r>
      <w:proofErr w:type="spellStart"/>
      <w:r>
        <w:rPr>
          <w:rFonts w:ascii="Calibri" w:eastAsia="Calibri" w:hAnsi="Calibri" w:cs="Calibri"/>
          <w:color w:val="7030A0"/>
          <w:sz w:val="20"/>
          <w:szCs w:val="20"/>
        </w:rPr>
        <w:t>Buzios</w:t>
      </w:r>
      <w:proofErr w:type="spellEnd"/>
      <w:r>
        <w:rPr>
          <w:rFonts w:ascii="Calibri" w:eastAsia="Calibri" w:hAnsi="Calibri" w:cs="Calibri"/>
          <w:color w:val="7030A0"/>
          <w:sz w:val="20"/>
          <w:szCs w:val="20"/>
        </w:rPr>
        <w:t xml:space="preserve"> USD 1.50 por pax por día (</w:t>
      </w:r>
      <w:r>
        <w:rPr>
          <w:rFonts w:ascii="Calibri" w:eastAsia="Calibri" w:hAnsi="Calibri" w:cs="Calibri"/>
          <w:color w:val="7030A0"/>
          <w:sz w:val="20"/>
          <w:szCs w:val="20"/>
          <w:u w:val="single"/>
        </w:rPr>
        <w:t>no es obligatorio</w:t>
      </w:r>
      <w:r>
        <w:rPr>
          <w:rFonts w:ascii="Calibri" w:eastAsia="Calibri" w:hAnsi="Calibri" w:cs="Calibri"/>
          <w:color w:val="7030A0"/>
          <w:sz w:val="20"/>
          <w:szCs w:val="20"/>
        </w:rPr>
        <w:t xml:space="preserve">) el pasajero necesita informar al momento de su salida que no desea pagar y tiene que firmar un documento. Hoteles Coronado Inn y Posada </w:t>
      </w:r>
      <w:proofErr w:type="spellStart"/>
      <w:r>
        <w:rPr>
          <w:rFonts w:ascii="Calibri" w:eastAsia="Calibri" w:hAnsi="Calibri" w:cs="Calibri"/>
          <w:color w:val="7030A0"/>
          <w:sz w:val="20"/>
          <w:szCs w:val="20"/>
        </w:rPr>
        <w:t>Bucaneiro</w:t>
      </w:r>
      <w:proofErr w:type="spellEnd"/>
      <w:r>
        <w:rPr>
          <w:rFonts w:ascii="Calibri" w:eastAsia="Calibri" w:hAnsi="Calibri" w:cs="Calibri"/>
          <w:color w:val="7030A0"/>
          <w:sz w:val="20"/>
          <w:szCs w:val="20"/>
        </w:rPr>
        <w:t xml:space="preserve"> USD 1.50 por pax por día (</w:t>
      </w:r>
      <w:r>
        <w:rPr>
          <w:rFonts w:ascii="Calibri" w:eastAsia="Calibri" w:hAnsi="Calibri" w:cs="Calibri"/>
          <w:color w:val="7030A0"/>
          <w:sz w:val="20"/>
          <w:szCs w:val="20"/>
          <w:u w:val="single"/>
        </w:rPr>
        <w:t>es obligatorio</w:t>
      </w:r>
      <w:r>
        <w:rPr>
          <w:rFonts w:ascii="Calibri" w:eastAsia="Calibri" w:hAnsi="Calibri" w:cs="Calibri"/>
          <w:color w:val="7030A0"/>
          <w:sz w:val="20"/>
          <w:szCs w:val="20"/>
        </w:rPr>
        <w:t>).</w:t>
      </w:r>
    </w:p>
    <w:p w14:paraId="523D509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Observaciones: 24, 25, 31/12, 01/01 no se operan los tours y/o traslados. </w:t>
      </w:r>
    </w:p>
    <w:p w14:paraId="1548A5F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1F12CB2C"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F090870"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Servicios están </w:t>
      </w:r>
      <w:proofErr w:type="spellStart"/>
      <w:r>
        <w:rPr>
          <w:rFonts w:ascii="Calibri" w:eastAsia="Calibri" w:hAnsi="Calibri" w:cs="Calibri"/>
          <w:sz w:val="20"/>
          <w:szCs w:val="20"/>
        </w:rPr>
        <w:t>inafectos</w:t>
      </w:r>
      <w:proofErr w:type="spellEnd"/>
      <w:r>
        <w:rPr>
          <w:rFonts w:ascii="Calibri" w:eastAsia="Calibri" w:hAnsi="Calibri" w:cs="Calibri"/>
          <w:sz w:val="20"/>
          <w:szCs w:val="20"/>
        </w:rPr>
        <w:t xml:space="preserve"> al IGV por prestarse en el exterior, en caso de desear facturas por los servicios se tendrá que aplicar el IGV correspondiente.</w:t>
      </w:r>
    </w:p>
    <w:p w14:paraId="08958609"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B43B679"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1FBC2A6F"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10B49C26"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7BD71DA4"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w:t>
      </w:r>
      <w:proofErr w:type="spellStart"/>
      <w:r>
        <w:rPr>
          <w:rFonts w:ascii="Calibri" w:eastAsia="Calibri" w:hAnsi="Calibri" w:cs="Calibri"/>
          <w:sz w:val="20"/>
          <w:szCs w:val="20"/>
        </w:rPr>
        <w:t>counter</w:t>
      </w:r>
      <w:proofErr w:type="spellEnd"/>
      <w:r>
        <w:rPr>
          <w:rFonts w:ascii="Calibri" w:eastAsia="Calibri" w:hAnsi="Calibri" w:cs="Calibri"/>
          <w:sz w:val="20"/>
          <w:szCs w:val="20"/>
        </w:rPr>
        <w:t xml:space="preserve"> de </w:t>
      </w:r>
      <w:r>
        <w:rPr>
          <w:rFonts w:ascii="Calibri" w:eastAsia="Calibri" w:hAnsi="Calibri" w:cs="Calibri"/>
          <w:b/>
          <w:bCs/>
          <w:color w:val="C00000"/>
          <w:sz w:val="20"/>
          <w:szCs w:val="20"/>
        </w:rPr>
        <w:t>CHECK IN MAYORISTA DE VIAJES</w:t>
      </w:r>
      <w:r>
        <w:rPr>
          <w:rFonts w:ascii="Calibri" w:eastAsia="Calibri" w:hAnsi="Calibri" w:cs="Calibri"/>
          <w:sz w:val="20"/>
          <w:szCs w:val="20"/>
        </w:rPr>
        <w:t>, consultar disponibilidad.</w:t>
      </w:r>
    </w:p>
    <w:p w14:paraId="0699137E"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398D867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056B6356"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lastRenderedPageBreak/>
        <w:t>Es necesario, siempre, verificar el peso de la maleta permitido por la línea aérea y en caso de tener alguna conexión también tomar previsiones.</w:t>
      </w:r>
    </w:p>
    <w:p w14:paraId="03CE9C42"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284D446E"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3746E922"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366A8788" w14:textId="40517EC5"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Programas actualizados al </w:t>
      </w:r>
      <w:r w:rsidR="000A7040">
        <w:rPr>
          <w:rFonts w:ascii="Calibri" w:eastAsia="Calibri" w:hAnsi="Calibri" w:cs="Calibri"/>
          <w:b/>
          <w:bCs/>
          <w:color w:val="000000"/>
          <w:sz w:val="20"/>
          <w:szCs w:val="20"/>
        </w:rPr>
        <w:t xml:space="preserve">16 de abril </w:t>
      </w:r>
      <w:r>
        <w:rPr>
          <w:rFonts w:ascii="Calibri" w:eastAsia="Calibri" w:hAnsi="Calibri" w:cs="Calibri"/>
          <w:b/>
          <w:bCs/>
          <w:color w:val="000000"/>
          <w:sz w:val="20"/>
          <w:szCs w:val="20"/>
        </w:rPr>
        <w:t>del 2026.</w:t>
      </w:r>
    </w:p>
    <w:p w14:paraId="2FDE3F81"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F774CA">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99B3B" w14:textId="77777777" w:rsidR="0035742D" w:rsidRDefault="0035742D">
      <w:pPr>
        <w:spacing w:after="0" w:line="240" w:lineRule="auto"/>
      </w:pPr>
      <w:r>
        <w:separator/>
      </w:r>
    </w:p>
  </w:endnote>
  <w:endnote w:type="continuationSeparator" w:id="0">
    <w:p w14:paraId="6574BD3C" w14:textId="77777777" w:rsidR="0035742D" w:rsidRDefault="00357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171987-EE48-4082-8BF5-99D96D2EAF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35EEBF-33FA-4855-84EF-B2BDD213FE7A}"/>
    <w:embedBold r:id="rId3" w:fontKey="{C043B8A2-83A9-45F7-A3BB-183B6E26E56C}"/>
  </w:font>
  <w:font w:name="Aptos">
    <w:charset w:val="00"/>
    <w:family w:val="swiss"/>
    <w:pitch w:val="variable"/>
    <w:sig w:usb0="20000287" w:usb1="00000003" w:usb2="00000000" w:usb3="00000000" w:csb0="0000019F" w:csb1="00000000"/>
    <w:embedRegular r:id="rId4" w:fontKey="{B19E4910-622E-4D99-B52D-1D230F3AE26E}"/>
    <w:embedItalic r:id="rId5" w:fontKey="{5BEFEE9D-CDD4-408A-AAD8-90D136017615}"/>
  </w:font>
  <w:font w:name="Play">
    <w:charset w:val="00"/>
    <w:family w:val="auto"/>
    <w:pitch w:val="default"/>
    <w:embedRegular r:id="rId6" w:fontKey="{54E0CA85-3296-435A-A180-D023D72821B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FADCDF69-2092-43C6-90B2-026215229931}"/>
  </w:font>
  <w:font w:name="Verdana">
    <w:panose1 w:val="020B0604030504040204"/>
    <w:charset w:val="00"/>
    <w:family w:val="swiss"/>
    <w:pitch w:val="variable"/>
    <w:sig w:usb0="A00006FF" w:usb1="4000205B" w:usb2="00000010" w:usb3="00000000" w:csb0="0000019F" w:csb1="00000000"/>
    <w:embedRegular r:id="rId8" w:fontKey="{F7071636-76F8-48A8-A22C-D60A1F087E20}"/>
  </w:font>
  <w:font w:name="Tahoma">
    <w:panose1 w:val="020B0604030504040204"/>
    <w:charset w:val="00"/>
    <w:family w:val="swiss"/>
    <w:pitch w:val="variable"/>
    <w:sig w:usb0="E1002EFF" w:usb1="C000605B" w:usb2="00000029" w:usb3="00000000" w:csb0="000101FF" w:csb1="00000000"/>
    <w:embedRegular r:id="rId9" w:fontKey="{C80ED039-4D69-4B87-A272-07944412C7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06CFA" w14:textId="77777777" w:rsidR="0035742D" w:rsidRDefault="0035742D">
      <w:pPr>
        <w:spacing w:after="0" w:line="240" w:lineRule="auto"/>
      </w:pPr>
      <w:r>
        <w:separator/>
      </w:r>
    </w:p>
  </w:footnote>
  <w:footnote w:type="continuationSeparator" w:id="0">
    <w:p w14:paraId="4266F18C" w14:textId="77777777" w:rsidR="0035742D" w:rsidRDefault="00357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4A0C" w14:textId="77777777" w:rsidR="00F774CA"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EE4DE1A" wp14:editId="0D29788B">
          <wp:simplePos x="0" y="0"/>
          <wp:positionH relativeFrom="column">
            <wp:posOffset>-1310638</wp:posOffset>
          </wp:positionH>
          <wp:positionV relativeFrom="paragraph">
            <wp:posOffset>-655954</wp:posOffset>
          </wp:positionV>
          <wp:extent cx="2895600" cy="1028700"/>
          <wp:effectExtent l="0" t="0" r="0" b="0"/>
          <wp:wrapNone/>
          <wp:docPr id="1385538513"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7"/>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BA5"/>
    <w:multiLevelType w:val="multilevel"/>
    <w:tmpl w:val="690EB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813366"/>
    <w:multiLevelType w:val="multilevel"/>
    <w:tmpl w:val="22AA3742"/>
    <w:lvl w:ilvl="0">
      <w:start w:val="23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2350C28"/>
    <w:multiLevelType w:val="multilevel"/>
    <w:tmpl w:val="2C6CB7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EF5348"/>
    <w:multiLevelType w:val="multilevel"/>
    <w:tmpl w:val="55CA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9612FC"/>
    <w:multiLevelType w:val="multilevel"/>
    <w:tmpl w:val="0B947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3E5372"/>
    <w:multiLevelType w:val="multilevel"/>
    <w:tmpl w:val="0D667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537232">
    <w:abstractNumId w:val="2"/>
  </w:num>
  <w:num w:numId="2" w16cid:durableId="1996227143">
    <w:abstractNumId w:val="4"/>
  </w:num>
  <w:num w:numId="3" w16cid:durableId="1525170530">
    <w:abstractNumId w:val="5"/>
  </w:num>
  <w:num w:numId="4" w16cid:durableId="1503354483">
    <w:abstractNumId w:val="3"/>
  </w:num>
  <w:num w:numId="5" w16cid:durableId="1806578497">
    <w:abstractNumId w:val="0"/>
  </w:num>
  <w:num w:numId="6" w16cid:durableId="131008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CA"/>
    <w:rsid w:val="000A7040"/>
    <w:rsid w:val="0035742D"/>
    <w:rsid w:val="006102C4"/>
    <w:rsid w:val="00E204E5"/>
    <w:rsid w:val="00F774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4617"/>
  <w15:docId w15:val="{FF6E2270-8239-4C86-A79B-65AA893B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7B66D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B66D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B66D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7B66D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7B66D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7B66D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7B66D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7B66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7B66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B66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B66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B66DD"/>
    <w:rPr>
      <w:rFonts w:eastAsiaTheme="majorEastAsia" w:cstheme="majorBidi"/>
      <w:color w:val="272727" w:themeColor="text1" w:themeTint="D8"/>
    </w:rPr>
  </w:style>
  <w:style w:type="character" w:customStyle="1" w:styleId="TtuloCar">
    <w:name w:val="Título Car"/>
    <w:basedOn w:val="Fuentedeprrafopredeter"/>
    <w:uiPriority w:val="10"/>
    <w:rsid w:val="007B66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B66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B66DD"/>
    <w:pPr>
      <w:spacing w:before="160"/>
      <w:jc w:val="center"/>
    </w:pPr>
    <w:rPr>
      <w:i/>
      <w:iCs/>
      <w:color w:val="404040" w:themeColor="text1" w:themeTint="BF"/>
    </w:rPr>
  </w:style>
  <w:style w:type="character" w:customStyle="1" w:styleId="CitaCar">
    <w:name w:val="Cita Car"/>
    <w:basedOn w:val="Fuentedeprrafopredeter"/>
    <w:link w:val="Cita"/>
    <w:uiPriority w:val="29"/>
    <w:rsid w:val="007B66DD"/>
    <w:rPr>
      <w:i/>
      <w:iCs/>
      <w:color w:val="404040" w:themeColor="text1" w:themeTint="BF"/>
    </w:rPr>
  </w:style>
  <w:style w:type="paragraph" w:styleId="Prrafodelista">
    <w:name w:val="List Paragraph"/>
    <w:basedOn w:val="Normal"/>
    <w:uiPriority w:val="34"/>
    <w:qFormat/>
    <w:rsid w:val="007B66DD"/>
    <w:pPr>
      <w:ind w:left="720"/>
      <w:contextualSpacing/>
    </w:pPr>
  </w:style>
  <w:style w:type="character" w:styleId="nfasisintenso">
    <w:name w:val="Intense Emphasis"/>
    <w:basedOn w:val="Fuentedeprrafopredeter"/>
    <w:uiPriority w:val="21"/>
    <w:qFormat/>
    <w:rsid w:val="007B66DD"/>
    <w:rPr>
      <w:i/>
      <w:iCs/>
      <w:color w:val="0F4761" w:themeColor="accent1" w:themeShade="BF"/>
    </w:rPr>
  </w:style>
  <w:style w:type="paragraph" w:styleId="Citadestacada">
    <w:name w:val="Intense Quote"/>
    <w:basedOn w:val="Normal"/>
    <w:next w:val="Normal"/>
    <w:link w:val="CitadestacadaCar"/>
    <w:uiPriority w:val="30"/>
    <w:qFormat/>
    <w:rsid w:val="007B6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B66DD"/>
    <w:rPr>
      <w:i/>
      <w:iCs/>
      <w:color w:val="0F4761" w:themeColor="accent1" w:themeShade="BF"/>
    </w:rPr>
  </w:style>
  <w:style w:type="character" w:styleId="Referenciaintensa">
    <w:name w:val="Intense Reference"/>
    <w:basedOn w:val="Fuentedeprrafopredeter"/>
    <w:uiPriority w:val="32"/>
    <w:qFormat/>
    <w:rsid w:val="007B66DD"/>
    <w:rPr>
      <w:b/>
      <w:bCs/>
      <w:smallCaps/>
      <w:color w:val="0F4761" w:themeColor="accent1" w:themeShade="BF"/>
      <w:spacing w:val="5"/>
    </w:rPr>
  </w:style>
  <w:style w:type="character" w:customStyle="1" w:styleId="fSubTitle">
    <w:name w:val="fSubTitle"/>
    <w:rsid w:val="007B66DD"/>
    <w:rPr>
      <w:rFonts w:ascii="Calibri" w:eastAsia="Calibri" w:hAnsi="Calibri" w:cs="Calibri" w:hint="default"/>
      <w:b/>
      <w:bCs/>
      <w:color w:val="343A40"/>
      <w:sz w:val="20"/>
      <w:szCs w:val="20"/>
    </w:rPr>
  </w:style>
  <w:style w:type="paragraph" w:customStyle="1" w:styleId="pList">
    <w:name w:val="pList"/>
    <w:basedOn w:val="Normal"/>
    <w:rsid w:val="007B66DD"/>
    <w:pPr>
      <w:spacing w:after="0" w:line="192" w:lineRule="auto"/>
    </w:pPr>
    <w:rPr>
      <w:rFonts w:ascii="Calibri" w:eastAsia="Calibri" w:hAnsi="Calibri" w:cs="Calibri"/>
      <w:sz w:val="20"/>
      <w:szCs w:val="20"/>
    </w:rPr>
  </w:style>
  <w:style w:type="character" w:customStyle="1" w:styleId="fList">
    <w:name w:val="fList"/>
    <w:rsid w:val="007B66DD"/>
    <w:rPr>
      <w:rFonts w:ascii="Calibri" w:eastAsia="Calibri" w:hAnsi="Calibri" w:cs="Calibri" w:hint="default"/>
      <w:color w:val="5A5A5A"/>
      <w:sz w:val="20"/>
      <w:szCs w:val="20"/>
    </w:rPr>
  </w:style>
  <w:style w:type="paragraph" w:customStyle="1" w:styleId="ListParagraph2">
    <w:name w:val="List Paragraph2"/>
    <w:basedOn w:val="Normal"/>
    <w:rsid w:val="007B66DD"/>
    <w:pPr>
      <w:spacing w:before="100" w:beforeAutospacing="1" w:after="200" w:line="273" w:lineRule="auto"/>
      <w:ind w:left="720"/>
      <w:contextualSpacing/>
    </w:pPr>
    <w:rPr>
      <w:rFonts w:ascii="Calibri" w:eastAsia="Times New Roman" w:hAnsi="Calibri" w:cs="Times New Roman"/>
    </w:rPr>
  </w:style>
  <w:style w:type="paragraph" w:customStyle="1" w:styleId="Prrafodelista21">
    <w:name w:val="Párrafo de lista21"/>
    <w:basedOn w:val="Normal"/>
    <w:rsid w:val="007B66DD"/>
    <w:pPr>
      <w:spacing w:before="100" w:beforeAutospacing="1" w:after="0" w:line="240" w:lineRule="auto"/>
      <w:ind w:left="720"/>
      <w:contextualSpacing/>
    </w:pPr>
    <w:rPr>
      <w:rFonts w:ascii="Verdana" w:eastAsia="Times New Roman" w:hAnsi="Verdana" w:cs="Tahoma"/>
      <w:sz w:val="20"/>
      <w:szCs w:val="20"/>
    </w:rPr>
  </w:style>
  <w:style w:type="paragraph" w:styleId="Encabezado">
    <w:name w:val="header"/>
    <w:basedOn w:val="Normal"/>
    <w:link w:val="EncabezadoCar"/>
    <w:uiPriority w:val="99"/>
    <w:unhideWhenUsed/>
    <w:rsid w:val="00CF58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5848"/>
    <w:rPr>
      <w:kern w:val="0"/>
    </w:rPr>
  </w:style>
  <w:style w:type="paragraph" w:styleId="Piedepgina">
    <w:name w:val="footer"/>
    <w:basedOn w:val="Normal"/>
    <w:link w:val="PiedepginaCar"/>
    <w:uiPriority w:val="99"/>
    <w:unhideWhenUsed/>
    <w:rsid w:val="00CF58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5848"/>
    <w:rPr>
      <w:kern w:val="0"/>
    </w:rPr>
  </w:style>
  <w:style w:type="paragraph" w:styleId="NormalWeb">
    <w:name w:val="Normal (Web)"/>
    <w:basedOn w:val="Normal"/>
    <w:uiPriority w:val="99"/>
    <w:semiHidden/>
    <w:unhideWhenUsed/>
    <w:rsid w:val="0021195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9TSoANKKxS5tw0VpPckR53DJQ==">CgMxLjAyDmgub2hzN3V4MnUxY29nMg5oLjR3dGtncmJ2NzQ0MDIOaC5sYW1yMXM3M2c3cjU4AHIhMUpEU1lCU3pYQnA3TnU0R25fZF9qMl85T1RwdHhuTkRv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1598</Words>
  <Characters>8793</Characters>
  <Application>Microsoft Office Word</Application>
  <DocSecurity>0</DocSecurity>
  <Lines>73</Lines>
  <Paragraphs>20</Paragraphs>
  <ScaleCrop>false</ScaleCrop>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2</cp:revision>
  <dcterms:created xsi:type="dcterms:W3CDTF">2024-12-26T21:34:00Z</dcterms:created>
  <dcterms:modified xsi:type="dcterms:W3CDTF">2026-04-17T17:53:00Z</dcterms:modified>
</cp:coreProperties>
</file>