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924320" w14:textId="77777777" w:rsidR="0069594B" w:rsidRDefault="00000000">
      <w:pPr>
        <w:spacing w:after="0" w:line="240" w:lineRule="auto"/>
        <w:rPr>
          <w:b/>
          <w:bCs/>
          <w:color w:val="C00000"/>
          <w:sz w:val="40"/>
          <w:szCs w:val="40"/>
        </w:rPr>
      </w:pPr>
      <w:r>
        <w:rPr>
          <w:b/>
          <w:bCs/>
          <w:color w:val="C00000"/>
          <w:sz w:val="40"/>
          <w:szCs w:val="40"/>
        </w:rPr>
        <w:t>TOURS OPCIONALES</w:t>
      </w:r>
    </w:p>
    <w:p w14:paraId="6A2603E1" w14:textId="77777777" w:rsidR="0069594B" w:rsidRDefault="00000000">
      <w:pPr>
        <w:spacing w:after="0" w:line="240" w:lineRule="auto"/>
        <w:rPr>
          <w:b/>
          <w:bCs/>
          <w:color w:val="FF0000"/>
          <w:sz w:val="36"/>
          <w:szCs w:val="36"/>
        </w:rPr>
      </w:pPr>
      <w:r>
        <w:rPr>
          <w:b/>
          <w:bCs/>
          <w:color w:val="FF0000"/>
          <w:sz w:val="36"/>
          <w:szCs w:val="36"/>
        </w:rPr>
        <w:t>SAO PAULO</w:t>
      </w:r>
    </w:p>
    <w:p w14:paraId="4F6FC619" w14:textId="77777777" w:rsidR="0069594B" w:rsidRDefault="00000000">
      <w:pPr>
        <w:spacing w:after="0" w:line="240" w:lineRule="auto"/>
        <w:rPr>
          <w:color w:val="000000"/>
        </w:rPr>
      </w:pPr>
      <w:r>
        <w:rPr>
          <w:b/>
          <w:bCs/>
          <w:sz w:val="28"/>
          <w:szCs w:val="28"/>
        </w:rPr>
        <w:t>BRASIL</w:t>
      </w:r>
      <w:r>
        <w:rPr>
          <w:b/>
          <w:bCs/>
          <w:sz w:val="28"/>
          <w:szCs w:val="28"/>
        </w:rPr>
        <w:br/>
      </w:r>
    </w:p>
    <w:p w14:paraId="0E0F947D" w14:textId="77777777" w:rsidR="0069594B" w:rsidRDefault="00000000">
      <w:pPr>
        <w:spacing w:after="0" w:line="240" w:lineRule="auto"/>
        <w:jc w:val="both"/>
        <w:rPr>
          <w:b/>
          <w:bCs/>
          <w:sz w:val="20"/>
          <w:szCs w:val="20"/>
        </w:rPr>
      </w:pPr>
      <w:r>
        <w:rPr>
          <w:b/>
          <w:bCs/>
          <w:sz w:val="20"/>
          <w:szCs w:val="20"/>
        </w:rPr>
        <w:t>Precio por persona en base al servicio seleccionado:</w:t>
      </w:r>
    </w:p>
    <w:tbl>
      <w:tblPr>
        <w:tblW w:w="5000" w:type="pct"/>
        <w:tblLayout w:type="fixed"/>
        <w:tblCellMar>
          <w:left w:w="70" w:type="dxa"/>
          <w:right w:w="70" w:type="dxa"/>
        </w:tblCellMar>
        <w:tblLook w:val="04A0" w:firstRow="1" w:lastRow="0" w:firstColumn="1" w:lastColumn="0" w:noHBand="0" w:noVBand="1"/>
      </w:tblPr>
      <w:tblGrid>
        <w:gridCol w:w="2971"/>
        <w:gridCol w:w="994"/>
        <w:gridCol w:w="1133"/>
        <w:gridCol w:w="1135"/>
        <w:gridCol w:w="1130"/>
        <w:gridCol w:w="1131"/>
      </w:tblGrid>
      <w:tr w:rsidR="00F45ECD" w:rsidRPr="00F45ECD" w14:paraId="0BAC6EB1" w14:textId="77777777" w:rsidTr="00F45ECD">
        <w:trPr>
          <w:trHeight w:val="315"/>
        </w:trPr>
        <w:tc>
          <w:tcPr>
            <w:tcW w:w="5000" w:type="pct"/>
            <w:gridSpan w:val="6"/>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43CC3224" w14:textId="77777777" w:rsidR="00F45ECD" w:rsidRPr="00F45ECD" w:rsidRDefault="00F45ECD" w:rsidP="00F45ECD">
            <w:pPr>
              <w:spacing w:after="0" w:line="240" w:lineRule="auto"/>
              <w:jc w:val="center"/>
              <w:rPr>
                <w:rFonts w:eastAsia="Times New Roman"/>
                <w:b/>
                <w:bCs/>
                <w:color w:val="FFFFFF"/>
                <w:sz w:val="20"/>
                <w:szCs w:val="20"/>
              </w:rPr>
            </w:pPr>
            <w:r w:rsidRPr="00F45ECD">
              <w:rPr>
                <w:rFonts w:eastAsia="Times New Roman"/>
                <w:b/>
                <w:bCs/>
                <w:color w:val="FFFFFF"/>
                <w:sz w:val="20"/>
                <w:szCs w:val="20"/>
              </w:rPr>
              <w:t>TARIFAS PAX</w:t>
            </w:r>
          </w:p>
        </w:tc>
      </w:tr>
      <w:tr w:rsidR="00F45ECD" w:rsidRPr="00F45ECD" w14:paraId="36D5A37F" w14:textId="77777777" w:rsidTr="00F45ECD">
        <w:trPr>
          <w:trHeight w:val="315"/>
        </w:trPr>
        <w:tc>
          <w:tcPr>
            <w:tcW w:w="1749" w:type="pct"/>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711F2715" w14:textId="77777777" w:rsidR="00F45ECD" w:rsidRPr="00F45ECD" w:rsidRDefault="00F45ECD" w:rsidP="00F45ECD">
            <w:pPr>
              <w:spacing w:after="0" w:line="240" w:lineRule="auto"/>
              <w:jc w:val="center"/>
              <w:rPr>
                <w:rFonts w:eastAsia="Times New Roman"/>
                <w:b/>
                <w:bCs/>
                <w:color w:val="FFFFFF"/>
                <w:sz w:val="20"/>
                <w:szCs w:val="20"/>
              </w:rPr>
            </w:pPr>
            <w:r w:rsidRPr="00F45ECD">
              <w:rPr>
                <w:rFonts w:eastAsia="Times New Roman"/>
                <w:b/>
                <w:bCs/>
                <w:color w:val="FFFFFF"/>
                <w:sz w:val="20"/>
                <w:szCs w:val="20"/>
              </w:rPr>
              <w:t>TOURS</w:t>
            </w:r>
          </w:p>
        </w:tc>
        <w:tc>
          <w:tcPr>
            <w:tcW w:w="585" w:type="pct"/>
            <w:tcBorders>
              <w:top w:val="nil"/>
              <w:left w:val="nil"/>
              <w:bottom w:val="single" w:sz="4" w:space="0" w:color="000000"/>
              <w:right w:val="single" w:sz="4" w:space="0" w:color="000000"/>
            </w:tcBorders>
            <w:shd w:val="clear" w:color="C00000" w:fill="C00000"/>
            <w:noWrap/>
            <w:vAlign w:val="center"/>
            <w:hideMark/>
          </w:tcPr>
          <w:p w14:paraId="532B45F7" w14:textId="77777777" w:rsidR="00F45ECD" w:rsidRPr="00F45ECD" w:rsidRDefault="00F45ECD" w:rsidP="00F45ECD">
            <w:pPr>
              <w:spacing w:after="0" w:line="240" w:lineRule="auto"/>
              <w:jc w:val="center"/>
              <w:rPr>
                <w:rFonts w:eastAsia="Times New Roman"/>
                <w:b/>
                <w:bCs/>
                <w:color w:val="FFFFFF"/>
                <w:sz w:val="20"/>
                <w:szCs w:val="20"/>
              </w:rPr>
            </w:pPr>
            <w:r w:rsidRPr="00F45ECD">
              <w:rPr>
                <w:rFonts w:eastAsia="Times New Roman"/>
                <w:b/>
                <w:bCs/>
                <w:color w:val="FFFFFF"/>
                <w:sz w:val="20"/>
                <w:szCs w:val="20"/>
              </w:rPr>
              <w:t>TIPO</w:t>
            </w:r>
          </w:p>
        </w:tc>
        <w:tc>
          <w:tcPr>
            <w:tcW w:w="667" w:type="pct"/>
            <w:tcBorders>
              <w:top w:val="nil"/>
              <w:left w:val="nil"/>
              <w:bottom w:val="single" w:sz="4" w:space="0" w:color="000000"/>
              <w:right w:val="single" w:sz="4" w:space="0" w:color="000000"/>
            </w:tcBorders>
            <w:shd w:val="clear" w:color="C00000" w:fill="C00000"/>
            <w:noWrap/>
            <w:vAlign w:val="center"/>
            <w:hideMark/>
          </w:tcPr>
          <w:p w14:paraId="3E27FFF4" w14:textId="77777777" w:rsidR="00F45ECD" w:rsidRPr="00F45ECD" w:rsidRDefault="00F45ECD" w:rsidP="00F45ECD">
            <w:pPr>
              <w:spacing w:after="0" w:line="240" w:lineRule="auto"/>
              <w:jc w:val="center"/>
              <w:rPr>
                <w:rFonts w:eastAsia="Times New Roman"/>
                <w:b/>
                <w:bCs/>
                <w:color w:val="FFFFFF"/>
                <w:sz w:val="20"/>
                <w:szCs w:val="20"/>
              </w:rPr>
            </w:pPr>
            <w:r w:rsidRPr="00F45ECD">
              <w:rPr>
                <w:rFonts w:eastAsia="Times New Roman"/>
                <w:b/>
                <w:bCs/>
                <w:color w:val="FFFFFF"/>
                <w:sz w:val="20"/>
                <w:szCs w:val="20"/>
              </w:rPr>
              <w:t>CANTIDAD PAX</w:t>
            </w:r>
          </w:p>
        </w:tc>
        <w:tc>
          <w:tcPr>
            <w:tcW w:w="668" w:type="pct"/>
            <w:tcBorders>
              <w:top w:val="nil"/>
              <w:left w:val="nil"/>
              <w:bottom w:val="single" w:sz="4" w:space="0" w:color="000000"/>
              <w:right w:val="single" w:sz="4" w:space="0" w:color="000000"/>
            </w:tcBorders>
            <w:shd w:val="clear" w:color="C00000" w:fill="C00000"/>
            <w:noWrap/>
            <w:vAlign w:val="center"/>
            <w:hideMark/>
          </w:tcPr>
          <w:p w14:paraId="1F930AB6" w14:textId="77777777" w:rsidR="00F45ECD" w:rsidRPr="00F45ECD" w:rsidRDefault="00F45ECD" w:rsidP="00F45ECD">
            <w:pPr>
              <w:spacing w:after="0" w:line="240" w:lineRule="auto"/>
              <w:jc w:val="center"/>
              <w:rPr>
                <w:rFonts w:eastAsia="Times New Roman"/>
                <w:b/>
                <w:bCs/>
                <w:color w:val="FFFFFF"/>
                <w:sz w:val="20"/>
                <w:szCs w:val="20"/>
              </w:rPr>
            </w:pPr>
            <w:r w:rsidRPr="00F45ECD">
              <w:rPr>
                <w:rFonts w:eastAsia="Times New Roman"/>
                <w:b/>
                <w:bCs/>
                <w:color w:val="FFFFFF"/>
                <w:sz w:val="20"/>
                <w:szCs w:val="20"/>
              </w:rPr>
              <w:t>ADT</w:t>
            </w:r>
          </w:p>
        </w:tc>
        <w:tc>
          <w:tcPr>
            <w:tcW w:w="1331"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670E9E23" w14:textId="77777777" w:rsidR="00F45ECD" w:rsidRPr="00F45ECD" w:rsidRDefault="00F45ECD" w:rsidP="00F45ECD">
            <w:pPr>
              <w:spacing w:after="0" w:line="240" w:lineRule="auto"/>
              <w:jc w:val="center"/>
              <w:rPr>
                <w:rFonts w:eastAsia="Times New Roman"/>
                <w:b/>
                <w:bCs/>
                <w:color w:val="FFFFFF"/>
                <w:sz w:val="20"/>
                <w:szCs w:val="20"/>
              </w:rPr>
            </w:pPr>
            <w:r w:rsidRPr="00F45ECD">
              <w:rPr>
                <w:rFonts w:eastAsia="Times New Roman"/>
                <w:b/>
                <w:bCs/>
                <w:color w:val="FFFFFF"/>
                <w:sz w:val="20"/>
                <w:szCs w:val="20"/>
              </w:rPr>
              <w:t>VIGENCIA</w:t>
            </w:r>
          </w:p>
        </w:tc>
      </w:tr>
      <w:tr w:rsidR="00F45ECD" w:rsidRPr="00F45ECD" w14:paraId="4DB44404" w14:textId="77777777" w:rsidTr="00F45ECD">
        <w:trPr>
          <w:trHeight w:val="315"/>
        </w:trPr>
        <w:tc>
          <w:tcPr>
            <w:tcW w:w="1749" w:type="pct"/>
            <w:vMerge w:val="restart"/>
            <w:tcBorders>
              <w:top w:val="single" w:sz="4" w:space="0" w:color="000000"/>
              <w:left w:val="single" w:sz="4" w:space="0" w:color="000000"/>
              <w:bottom w:val="single" w:sz="4" w:space="0" w:color="000000"/>
              <w:right w:val="single" w:sz="4" w:space="0" w:color="000000"/>
            </w:tcBorders>
            <w:vAlign w:val="center"/>
            <w:hideMark/>
          </w:tcPr>
          <w:p w14:paraId="3CEDFF80" w14:textId="77777777" w:rsidR="00F45ECD" w:rsidRPr="00F45ECD" w:rsidRDefault="00F45ECD" w:rsidP="00F45ECD">
            <w:pPr>
              <w:spacing w:after="0" w:line="240" w:lineRule="auto"/>
              <w:jc w:val="center"/>
              <w:rPr>
                <w:rFonts w:eastAsia="Times New Roman"/>
                <w:color w:val="000000"/>
                <w:sz w:val="20"/>
                <w:szCs w:val="20"/>
              </w:rPr>
            </w:pPr>
            <w:r w:rsidRPr="00F45ECD">
              <w:rPr>
                <w:rFonts w:eastAsia="Times New Roman"/>
                <w:color w:val="000000"/>
                <w:sz w:val="20"/>
                <w:szCs w:val="20"/>
              </w:rPr>
              <w:t>TRANSFER IN AEROPUERTO GRU - HOTELES EN SÃO PAULO</w:t>
            </w:r>
          </w:p>
        </w:tc>
        <w:tc>
          <w:tcPr>
            <w:tcW w:w="585" w:type="pct"/>
            <w:vMerge w:val="restart"/>
            <w:tcBorders>
              <w:top w:val="nil"/>
              <w:left w:val="single" w:sz="4" w:space="0" w:color="000000"/>
              <w:bottom w:val="single" w:sz="4" w:space="0" w:color="000000"/>
              <w:right w:val="single" w:sz="4" w:space="0" w:color="000000"/>
            </w:tcBorders>
            <w:noWrap/>
            <w:vAlign w:val="center"/>
            <w:hideMark/>
          </w:tcPr>
          <w:p w14:paraId="116FAC77" w14:textId="77777777" w:rsidR="00F45ECD" w:rsidRPr="00F45ECD" w:rsidRDefault="00F45ECD" w:rsidP="00F45ECD">
            <w:pPr>
              <w:spacing w:after="0" w:line="240" w:lineRule="auto"/>
              <w:jc w:val="center"/>
              <w:rPr>
                <w:rFonts w:eastAsia="Times New Roman"/>
                <w:color w:val="000000"/>
                <w:sz w:val="20"/>
                <w:szCs w:val="20"/>
              </w:rPr>
            </w:pPr>
            <w:r w:rsidRPr="00F45ECD">
              <w:rPr>
                <w:rFonts w:eastAsia="Times New Roman"/>
                <w:color w:val="000000"/>
                <w:sz w:val="20"/>
                <w:szCs w:val="20"/>
              </w:rPr>
              <w:t>PRIVADO</w:t>
            </w:r>
          </w:p>
        </w:tc>
        <w:tc>
          <w:tcPr>
            <w:tcW w:w="667" w:type="pct"/>
            <w:tcBorders>
              <w:top w:val="nil"/>
              <w:left w:val="nil"/>
              <w:bottom w:val="single" w:sz="4" w:space="0" w:color="000000"/>
              <w:right w:val="single" w:sz="4" w:space="0" w:color="000000"/>
            </w:tcBorders>
            <w:noWrap/>
            <w:vAlign w:val="center"/>
            <w:hideMark/>
          </w:tcPr>
          <w:p w14:paraId="04381857" w14:textId="77777777" w:rsidR="00F45ECD" w:rsidRPr="00F45ECD" w:rsidRDefault="00F45ECD" w:rsidP="00F45ECD">
            <w:pPr>
              <w:spacing w:after="0" w:line="240" w:lineRule="auto"/>
              <w:jc w:val="center"/>
              <w:rPr>
                <w:rFonts w:eastAsia="Times New Roman"/>
                <w:color w:val="000000"/>
                <w:sz w:val="20"/>
                <w:szCs w:val="20"/>
              </w:rPr>
            </w:pPr>
            <w:r w:rsidRPr="00F45ECD">
              <w:rPr>
                <w:rFonts w:eastAsia="Times New Roman"/>
                <w:color w:val="000000"/>
                <w:sz w:val="20"/>
                <w:szCs w:val="20"/>
              </w:rPr>
              <w:t>1</w:t>
            </w:r>
          </w:p>
        </w:tc>
        <w:tc>
          <w:tcPr>
            <w:tcW w:w="668" w:type="pct"/>
            <w:tcBorders>
              <w:top w:val="nil"/>
              <w:left w:val="nil"/>
              <w:bottom w:val="single" w:sz="4" w:space="0" w:color="000000"/>
              <w:right w:val="single" w:sz="4" w:space="0" w:color="000000"/>
            </w:tcBorders>
            <w:noWrap/>
            <w:vAlign w:val="center"/>
            <w:hideMark/>
          </w:tcPr>
          <w:p w14:paraId="770A838A" w14:textId="77777777" w:rsidR="00F45ECD" w:rsidRPr="00F45ECD" w:rsidRDefault="00F45ECD" w:rsidP="00F45ECD">
            <w:pPr>
              <w:spacing w:after="0" w:line="240" w:lineRule="auto"/>
              <w:jc w:val="center"/>
              <w:rPr>
                <w:rFonts w:eastAsia="Times New Roman"/>
                <w:color w:val="000000"/>
                <w:sz w:val="20"/>
                <w:szCs w:val="20"/>
              </w:rPr>
            </w:pPr>
            <w:r w:rsidRPr="00F45ECD">
              <w:rPr>
                <w:rFonts w:eastAsia="Times New Roman"/>
                <w:color w:val="000000"/>
                <w:sz w:val="20"/>
                <w:szCs w:val="20"/>
              </w:rPr>
              <w:t>123</w:t>
            </w:r>
          </w:p>
        </w:tc>
        <w:tc>
          <w:tcPr>
            <w:tcW w:w="665" w:type="pct"/>
            <w:vMerge w:val="restart"/>
            <w:tcBorders>
              <w:top w:val="nil"/>
              <w:left w:val="single" w:sz="4" w:space="0" w:color="000000"/>
              <w:bottom w:val="single" w:sz="4" w:space="0" w:color="000000"/>
              <w:right w:val="single" w:sz="4" w:space="0" w:color="000000"/>
            </w:tcBorders>
            <w:noWrap/>
            <w:vAlign w:val="center"/>
            <w:hideMark/>
          </w:tcPr>
          <w:p w14:paraId="69653F57" w14:textId="77777777" w:rsidR="00F45ECD" w:rsidRPr="00F45ECD" w:rsidRDefault="00F45ECD" w:rsidP="00F45ECD">
            <w:pPr>
              <w:spacing w:after="0" w:line="240" w:lineRule="auto"/>
              <w:jc w:val="center"/>
              <w:rPr>
                <w:rFonts w:eastAsia="Times New Roman"/>
                <w:color w:val="000000"/>
                <w:sz w:val="20"/>
                <w:szCs w:val="20"/>
              </w:rPr>
            </w:pPr>
            <w:r w:rsidRPr="00F45ECD">
              <w:rPr>
                <w:rFonts w:eastAsia="Times New Roman"/>
                <w:color w:val="000000"/>
                <w:sz w:val="20"/>
                <w:szCs w:val="20"/>
              </w:rPr>
              <w:t>2-Ene-26</w:t>
            </w:r>
          </w:p>
        </w:tc>
        <w:tc>
          <w:tcPr>
            <w:tcW w:w="666" w:type="pct"/>
            <w:vMerge w:val="restart"/>
            <w:tcBorders>
              <w:top w:val="nil"/>
              <w:left w:val="single" w:sz="4" w:space="0" w:color="000000"/>
              <w:bottom w:val="single" w:sz="4" w:space="0" w:color="000000"/>
              <w:right w:val="single" w:sz="4" w:space="0" w:color="000000"/>
            </w:tcBorders>
            <w:noWrap/>
            <w:vAlign w:val="center"/>
            <w:hideMark/>
          </w:tcPr>
          <w:p w14:paraId="6C3BD055" w14:textId="77777777" w:rsidR="00F45ECD" w:rsidRPr="00F45ECD" w:rsidRDefault="00F45ECD" w:rsidP="00F45ECD">
            <w:pPr>
              <w:spacing w:after="0" w:line="240" w:lineRule="auto"/>
              <w:jc w:val="center"/>
              <w:rPr>
                <w:rFonts w:eastAsia="Times New Roman"/>
                <w:color w:val="000000"/>
                <w:sz w:val="20"/>
                <w:szCs w:val="20"/>
              </w:rPr>
            </w:pPr>
            <w:r w:rsidRPr="00F45ECD">
              <w:rPr>
                <w:rFonts w:eastAsia="Times New Roman"/>
                <w:color w:val="000000"/>
                <w:sz w:val="20"/>
                <w:szCs w:val="20"/>
              </w:rPr>
              <w:t>30-Dic-26</w:t>
            </w:r>
          </w:p>
        </w:tc>
      </w:tr>
      <w:tr w:rsidR="00F45ECD" w:rsidRPr="00F45ECD" w14:paraId="40C4BFBE" w14:textId="77777777" w:rsidTr="00F45ECD">
        <w:trPr>
          <w:trHeight w:val="315"/>
        </w:trPr>
        <w:tc>
          <w:tcPr>
            <w:tcW w:w="1749" w:type="pct"/>
            <w:vMerge/>
            <w:tcBorders>
              <w:top w:val="single" w:sz="4" w:space="0" w:color="000000"/>
              <w:left w:val="single" w:sz="4" w:space="0" w:color="000000"/>
              <w:bottom w:val="single" w:sz="4" w:space="0" w:color="000000"/>
              <w:right w:val="single" w:sz="4" w:space="0" w:color="000000"/>
            </w:tcBorders>
            <w:vAlign w:val="center"/>
            <w:hideMark/>
          </w:tcPr>
          <w:p w14:paraId="17A2201A" w14:textId="77777777" w:rsidR="00F45ECD" w:rsidRPr="00F45ECD" w:rsidRDefault="00F45ECD" w:rsidP="00F45ECD">
            <w:pPr>
              <w:spacing w:after="0" w:line="240" w:lineRule="auto"/>
              <w:rPr>
                <w:rFonts w:eastAsia="Times New Roman"/>
                <w:color w:val="000000"/>
                <w:sz w:val="20"/>
                <w:szCs w:val="20"/>
              </w:rPr>
            </w:pPr>
          </w:p>
        </w:tc>
        <w:tc>
          <w:tcPr>
            <w:tcW w:w="585" w:type="pct"/>
            <w:vMerge/>
            <w:tcBorders>
              <w:top w:val="nil"/>
              <w:left w:val="single" w:sz="4" w:space="0" w:color="000000"/>
              <w:bottom w:val="single" w:sz="4" w:space="0" w:color="000000"/>
              <w:right w:val="single" w:sz="4" w:space="0" w:color="000000"/>
            </w:tcBorders>
            <w:vAlign w:val="center"/>
            <w:hideMark/>
          </w:tcPr>
          <w:p w14:paraId="41B64655" w14:textId="77777777" w:rsidR="00F45ECD" w:rsidRPr="00F45ECD" w:rsidRDefault="00F45ECD" w:rsidP="00F45ECD">
            <w:pPr>
              <w:spacing w:after="0" w:line="240" w:lineRule="auto"/>
              <w:rPr>
                <w:rFonts w:eastAsia="Times New Roman"/>
                <w:color w:val="000000"/>
                <w:sz w:val="20"/>
                <w:szCs w:val="20"/>
              </w:rPr>
            </w:pPr>
          </w:p>
        </w:tc>
        <w:tc>
          <w:tcPr>
            <w:tcW w:w="667" w:type="pct"/>
            <w:tcBorders>
              <w:top w:val="nil"/>
              <w:left w:val="nil"/>
              <w:bottom w:val="single" w:sz="4" w:space="0" w:color="000000"/>
              <w:right w:val="single" w:sz="4" w:space="0" w:color="000000"/>
            </w:tcBorders>
            <w:noWrap/>
            <w:vAlign w:val="center"/>
            <w:hideMark/>
          </w:tcPr>
          <w:p w14:paraId="08B51043" w14:textId="77777777" w:rsidR="00F45ECD" w:rsidRPr="00F45ECD" w:rsidRDefault="00F45ECD" w:rsidP="00F45ECD">
            <w:pPr>
              <w:spacing w:after="0" w:line="240" w:lineRule="auto"/>
              <w:jc w:val="center"/>
              <w:rPr>
                <w:rFonts w:eastAsia="Times New Roman"/>
                <w:color w:val="000000"/>
                <w:sz w:val="20"/>
                <w:szCs w:val="20"/>
              </w:rPr>
            </w:pPr>
            <w:r w:rsidRPr="00F45ECD">
              <w:rPr>
                <w:rFonts w:eastAsia="Times New Roman"/>
                <w:color w:val="000000"/>
                <w:sz w:val="20"/>
                <w:szCs w:val="20"/>
              </w:rPr>
              <w:t>2</w:t>
            </w:r>
          </w:p>
        </w:tc>
        <w:tc>
          <w:tcPr>
            <w:tcW w:w="668" w:type="pct"/>
            <w:tcBorders>
              <w:top w:val="nil"/>
              <w:left w:val="nil"/>
              <w:bottom w:val="single" w:sz="4" w:space="0" w:color="000000"/>
              <w:right w:val="single" w:sz="4" w:space="0" w:color="000000"/>
            </w:tcBorders>
            <w:noWrap/>
            <w:vAlign w:val="center"/>
            <w:hideMark/>
          </w:tcPr>
          <w:p w14:paraId="253D849A" w14:textId="77777777" w:rsidR="00F45ECD" w:rsidRPr="00F45ECD" w:rsidRDefault="00F45ECD" w:rsidP="00F45ECD">
            <w:pPr>
              <w:spacing w:after="0" w:line="240" w:lineRule="auto"/>
              <w:jc w:val="center"/>
              <w:rPr>
                <w:rFonts w:eastAsia="Times New Roman"/>
                <w:color w:val="000000"/>
                <w:sz w:val="20"/>
                <w:szCs w:val="20"/>
              </w:rPr>
            </w:pPr>
            <w:r w:rsidRPr="00F45ECD">
              <w:rPr>
                <w:rFonts w:eastAsia="Times New Roman"/>
                <w:color w:val="000000"/>
                <w:sz w:val="20"/>
                <w:szCs w:val="20"/>
              </w:rPr>
              <w:t>61</w:t>
            </w:r>
          </w:p>
        </w:tc>
        <w:tc>
          <w:tcPr>
            <w:tcW w:w="665" w:type="pct"/>
            <w:vMerge/>
            <w:tcBorders>
              <w:top w:val="nil"/>
              <w:left w:val="single" w:sz="4" w:space="0" w:color="000000"/>
              <w:bottom w:val="single" w:sz="4" w:space="0" w:color="000000"/>
              <w:right w:val="single" w:sz="4" w:space="0" w:color="000000"/>
            </w:tcBorders>
            <w:vAlign w:val="center"/>
            <w:hideMark/>
          </w:tcPr>
          <w:p w14:paraId="4414CC81" w14:textId="77777777" w:rsidR="00F45ECD" w:rsidRPr="00F45ECD" w:rsidRDefault="00F45ECD" w:rsidP="00F45ECD">
            <w:pPr>
              <w:spacing w:after="0" w:line="240" w:lineRule="auto"/>
              <w:rPr>
                <w:rFonts w:eastAsia="Times New Roman"/>
                <w:color w:val="000000"/>
                <w:sz w:val="20"/>
                <w:szCs w:val="20"/>
              </w:rPr>
            </w:pPr>
          </w:p>
        </w:tc>
        <w:tc>
          <w:tcPr>
            <w:tcW w:w="666" w:type="pct"/>
            <w:vMerge/>
            <w:tcBorders>
              <w:top w:val="nil"/>
              <w:left w:val="single" w:sz="4" w:space="0" w:color="000000"/>
              <w:bottom w:val="single" w:sz="4" w:space="0" w:color="000000"/>
              <w:right w:val="single" w:sz="4" w:space="0" w:color="000000"/>
            </w:tcBorders>
            <w:vAlign w:val="center"/>
            <w:hideMark/>
          </w:tcPr>
          <w:p w14:paraId="6CF6526B" w14:textId="77777777" w:rsidR="00F45ECD" w:rsidRPr="00F45ECD" w:rsidRDefault="00F45ECD" w:rsidP="00F45ECD">
            <w:pPr>
              <w:spacing w:after="0" w:line="240" w:lineRule="auto"/>
              <w:rPr>
                <w:rFonts w:eastAsia="Times New Roman"/>
                <w:color w:val="000000"/>
                <w:sz w:val="20"/>
                <w:szCs w:val="20"/>
              </w:rPr>
            </w:pPr>
          </w:p>
        </w:tc>
      </w:tr>
      <w:tr w:rsidR="00F45ECD" w:rsidRPr="00F45ECD" w14:paraId="5100D4F5" w14:textId="77777777" w:rsidTr="00F45ECD">
        <w:trPr>
          <w:trHeight w:val="315"/>
        </w:trPr>
        <w:tc>
          <w:tcPr>
            <w:tcW w:w="1749" w:type="pct"/>
            <w:vMerge/>
            <w:tcBorders>
              <w:top w:val="single" w:sz="4" w:space="0" w:color="000000"/>
              <w:left w:val="single" w:sz="4" w:space="0" w:color="000000"/>
              <w:bottom w:val="single" w:sz="4" w:space="0" w:color="000000"/>
              <w:right w:val="single" w:sz="4" w:space="0" w:color="000000"/>
            </w:tcBorders>
            <w:vAlign w:val="center"/>
            <w:hideMark/>
          </w:tcPr>
          <w:p w14:paraId="56FCB304" w14:textId="77777777" w:rsidR="00F45ECD" w:rsidRPr="00F45ECD" w:rsidRDefault="00F45ECD" w:rsidP="00F45ECD">
            <w:pPr>
              <w:spacing w:after="0" w:line="240" w:lineRule="auto"/>
              <w:rPr>
                <w:rFonts w:eastAsia="Times New Roman"/>
                <w:color w:val="000000"/>
                <w:sz w:val="20"/>
                <w:szCs w:val="20"/>
              </w:rPr>
            </w:pPr>
          </w:p>
        </w:tc>
        <w:tc>
          <w:tcPr>
            <w:tcW w:w="585" w:type="pct"/>
            <w:vMerge/>
            <w:tcBorders>
              <w:top w:val="nil"/>
              <w:left w:val="single" w:sz="4" w:space="0" w:color="000000"/>
              <w:bottom w:val="single" w:sz="4" w:space="0" w:color="000000"/>
              <w:right w:val="single" w:sz="4" w:space="0" w:color="000000"/>
            </w:tcBorders>
            <w:vAlign w:val="center"/>
            <w:hideMark/>
          </w:tcPr>
          <w:p w14:paraId="376C75DF" w14:textId="77777777" w:rsidR="00F45ECD" w:rsidRPr="00F45ECD" w:rsidRDefault="00F45ECD" w:rsidP="00F45ECD">
            <w:pPr>
              <w:spacing w:after="0" w:line="240" w:lineRule="auto"/>
              <w:rPr>
                <w:rFonts w:eastAsia="Times New Roman"/>
                <w:color w:val="000000"/>
                <w:sz w:val="20"/>
                <w:szCs w:val="20"/>
              </w:rPr>
            </w:pPr>
          </w:p>
        </w:tc>
        <w:tc>
          <w:tcPr>
            <w:tcW w:w="667" w:type="pct"/>
            <w:tcBorders>
              <w:top w:val="nil"/>
              <w:left w:val="nil"/>
              <w:bottom w:val="single" w:sz="4" w:space="0" w:color="000000"/>
              <w:right w:val="single" w:sz="4" w:space="0" w:color="000000"/>
            </w:tcBorders>
            <w:noWrap/>
            <w:vAlign w:val="center"/>
            <w:hideMark/>
          </w:tcPr>
          <w:p w14:paraId="56F2C88C" w14:textId="77777777" w:rsidR="00F45ECD" w:rsidRPr="00F45ECD" w:rsidRDefault="00F45ECD" w:rsidP="00F45ECD">
            <w:pPr>
              <w:spacing w:after="0" w:line="240" w:lineRule="auto"/>
              <w:jc w:val="center"/>
              <w:rPr>
                <w:rFonts w:eastAsia="Times New Roman"/>
                <w:color w:val="000000"/>
                <w:sz w:val="20"/>
                <w:szCs w:val="20"/>
              </w:rPr>
            </w:pPr>
            <w:r w:rsidRPr="00F45ECD">
              <w:rPr>
                <w:rFonts w:eastAsia="Times New Roman"/>
                <w:color w:val="000000"/>
                <w:sz w:val="20"/>
                <w:szCs w:val="20"/>
              </w:rPr>
              <w:t>3</w:t>
            </w:r>
          </w:p>
        </w:tc>
        <w:tc>
          <w:tcPr>
            <w:tcW w:w="668" w:type="pct"/>
            <w:tcBorders>
              <w:top w:val="nil"/>
              <w:left w:val="nil"/>
              <w:bottom w:val="single" w:sz="4" w:space="0" w:color="000000"/>
              <w:right w:val="single" w:sz="4" w:space="0" w:color="000000"/>
            </w:tcBorders>
            <w:noWrap/>
            <w:vAlign w:val="center"/>
            <w:hideMark/>
          </w:tcPr>
          <w:p w14:paraId="3B048936" w14:textId="77777777" w:rsidR="00F45ECD" w:rsidRPr="00F45ECD" w:rsidRDefault="00F45ECD" w:rsidP="00F45ECD">
            <w:pPr>
              <w:spacing w:after="0" w:line="240" w:lineRule="auto"/>
              <w:jc w:val="center"/>
              <w:rPr>
                <w:rFonts w:eastAsia="Times New Roman"/>
                <w:color w:val="000000"/>
                <w:sz w:val="20"/>
                <w:szCs w:val="20"/>
              </w:rPr>
            </w:pPr>
            <w:r w:rsidRPr="00F45ECD">
              <w:rPr>
                <w:rFonts w:eastAsia="Times New Roman"/>
                <w:color w:val="000000"/>
                <w:sz w:val="20"/>
                <w:szCs w:val="20"/>
              </w:rPr>
              <w:t>73</w:t>
            </w:r>
          </w:p>
        </w:tc>
        <w:tc>
          <w:tcPr>
            <w:tcW w:w="665" w:type="pct"/>
            <w:vMerge/>
            <w:tcBorders>
              <w:top w:val="nil"/>
              <w:left w:val="single" w:sz="4" w:space="0" w:color="000000"/>
              <w:bottom w:val="single" w:sz="4" w:space="0" w:color="000000"/>
              <w:right w:val="single" w:sz="4" w:space="0" w:color="000000"/>
            </w:tcBorders>
            <w:vAlign w:val="center"/>
            <w:hideMark/>
          </w:tcPr>
          <w:p w14:paraId="3810BB1A" w14:textId="77777777" w:rsidR="00F45ECD" w:rsidRPr="00F45ECD" w:rsidRDefault="00F45ECD" w:rsidP="00F45ECD">
            <w:pPr>
              <w:spacing w:after="0" w:line="240" w:lineRule="auto"/>
              <w:rPr>
                <w:rFonts w:eastAsia="Times New Roman"/>
                <w:color w:val="000000"/>
                <w:sz w:val="20"/>
                <w:szCs w:val="20"/>
              </w:rPr>
            </w:pPr>
          </w:p>
        </w:tc>
        <w:tc>
          <w:tcPr>
            <w:tcW w:w="666" w:type="pct"/>
            <w:vMerge/>
            <w:tcBorders>
              <w:top w:val="nil"/>
              <w:left w:val="single" w:sz="4" w:space="0" w:color="000000"/>
              <w:bottom w:val="single" w:sz="4" w:space="0" w:color="000000"/>
              <w:right w:val="single" w:sz="4" w:space="0" w:color="000000"/>
            </w:tcBorders>
            <w:vAlign w:val="center"/>
            <w:hideMark/>
          </w:tcPr>
          <w:p w14:paraId="74E6B028" w14:textId="77777777" w:rsidR="00F45ECD" w:rsidRPr="00F45ECD" w:rsidRDefault="00F45ECD" w:rsidP="00F45ECD">
            <w:pPr>
              <w:spacing w:after="0" w:line="240" w:lineRule="auto"/>
              <w:rPr>
                <w:rFonts w:eastAsia="Times New Roman"/>
                <w:color w:val="000000"/>
                <w:sz w:val="20"/>
                <w:szCs w:val="20"/>
              </w:rPr>
            </w:pPr>
          </w:p>
        </w:tc>
      </w:tr>
      <w:tr w:rsidR="00F45ECD" w:rsidRPr="00F45ECD" w14:paraId="60B4296F" w14:textId="77777777" w:rsidTr="00F45ECD">
        <w:trPr>
          <w:trHeight w:val="315"/>
        </w:trPr>
        <w:tc>
          <w:tcPr>
            <w:tcW w:w="1749" w:type="pct"/>
            <w:vMerge/>
            <w:tcBorders>
              <w:top w:val="single" w:sz="4" w:space="0" w:color="000000"/>
              <w:left w:val="single" w:sz="4" w:space="0" w:color="000000"/>
              <w:bottom w:val="single" w:sz="4" w:space="0" w:color="000000"/>
              <w:right w:val="single" w:sz="4" w:space="0" w:color="000000"/>
            </w:tcBorders>
            <w:vAlign w:val="center"/>
            <w:hideMark/>
          </w:tcPr>
          <w:p w14:paraId="27F6A089" w14:textId="77777777" w:rsidR="00F45ECD" w:rsidRPr="00F45ECD" w:rsidRDefault="00F45ECD" w:rsidP="00F45ECD">
            <w:pPr>
              <w:spacing w:after="0" w:line="240" w:lineRule="auto"/>
              <w:rPr>
                <w:rFonts w:eastAsia="Times New Roman"/>
                <w:color w:val="000000"/>
                <w:sz w:val="20"/>
                <w:szCs w:val="20"/>
              </w:rPr>
            </w:pPr>
          </w:p>
        </w:tc>
        <w:tc>
          <w:tcPr>
            <w:tcW w:w="585" w:type="pct"/>
            <w:vMerge/>
            <w:tcBorders>
              <w:top w:val="nil"/>
              <w:left w:val="single" w:sz="4" w:space="0" w:color="000000"/>
              <w:bottom w:val="single" w:sz="4" w:space="0" w:color="000000"/>
              <w:right w:val="single" w:sz="4" w:space="0" w:color="000000"/>
            </w:tcBorders>
            <w:vAlign w:val="center"/>
            <w:hideMark/>
          </w:tcPr>
          <w:p w14:paraId="3B795FF7" w14:textId="77777777" w:rsidR="00F45ECD" w:rsidRPr="00F45ECD" w:rsidRDefault="00F45ECD" w:rsidP="00F45ECD">
            <w:pPr>
              <w:spacing w:after="0" w:line="240" w:lineRule="auto"/>
              <w:rPr>
                <w:rFonts w:eastAsia="Times New Roman"/>
                <w:color w:val="000000"/>
                <w:sz w:val="20"/>
                <w:szCs w:val="20"/>
              </w:rPr>
            </w:pPr>
          </w:p>
        </w:tc>
        <w:tc>
          <w:tcPr>
            <w:tcW w:w="667" w:type="pct"/>
            <w:tcBorders>
              <w:top w:val="nil"/>
              <w:left w:val="nil"/>
              <w:bottom w:val="single" w:sz="4" w:space="0" w:color="000000"/>
              <w:right w:val="single" w:sz="4" w:space="0" w:color="000000"/>
            </w:tcBorders>
            <w:noWrap/>
            <w:vAlign w:val="center"/>
            <w:hideMark/>
          </w:tcPr>
          <w:p w14:paraId="3A636969" w14:textId="77777777" w:rsidR="00F45ECD" w:rsidRPr="00F45ECD" w:rsidRDefault="00F45ECD" w:rsidP="00F45ECD">
            <w:pPr>
              <w:spacing w:after="0" w:line="240" w:lineRule="auto"/>
              <w:jc w:val="center"/>
              <w:rPr>
                <w:rFonts w:eastAsia="Times New Roman"/>
                <w:color w:val="000000"/>
                <w:sz w:val="20"/>
                <w:szCs w:val="20"/>
              </w:rPr>
            </w:pPr>
            <w:r w:rsidRPr="00F45ECD">
              <w:rPr>
                <w:rFonts w:eastAsia="Times New Roman"/>
                <w:color w:val="000000"/>
                <w:sz w:val="20"/>
                <w:szCs w:val="20"/>
              </w:rPr>
              <w:t>4</w:t>
            </w:r>
          </w:p>
        </w:tc>
        <w:tc>
          <w:tcPr>
            <w:tcW w:w="668" w:type="pct"/>
            <w:tcBorders>
              <w:top w:val="nil"/>
              <w:left w:val="nil"/>
              <w:bottom w:val="single" w:sz="4" w:space="0" w:color="000000"/>
              <w:right w:val="single" w:sz="4" w:space="0" w:color="000000"/>
            </w:tcBorders>
            <w:noWrap/>
            <w:vAlign w:val="center"/>
            <w:hideMark/>
          </w:tcPr>
          <w:p w14:paraId="12CFC374" w14:textId="77777777" w:rsidR="00F45ECD" w:rsidRPr="00F45ECD" w:rsidRDefault="00F45ECD" w:rsidP="00F45ECD">
            <w:pPr>
              <w:spacing w:after="0" w:line="240" w:lineRule="auto"/>
              <w:jc w:val="center"/>
              <w:rPr>
                <w:rFonts w:eastAsia="Times New Roman"/>
                <w:color w:val="000000"/>
                <w:sz w:val="20"/>
                <w:szCs w:val="20"/>
              </w:rPr>
            </w:pPr>
            <w:r w:rsidRPr="00F45ECD">
              <w:rPr>
                <w:rFonts w:eastAsia="Times New Roman"/>
                <w:color w:val="000000"/>
                <w:sz w:val="20"/>
                <w:szCs w:val="20"/>
              </w:rPr>
              <w:t>55</w:t>
            </w:r>
          </w:p>
        </w:tc>
        <w:tc>
          <w:tcPr>
            <w:tcW w:w="665" w:type="pct"/>
            <w:vMerge/>
            <w:tcBorders>
              <w:top w:val="nil"/>
              <w:left w:val="single" w:sz="4" w:space="0" w:color="000000"/>
              <w:bottom w:val="single" w:sz="4" w:space="0" w:color="000000"/>
              <w:right w:val="single" w:sz="4" w:space="0" w:color="000000"/>
            </w:tcBorders>
            <w:vAlign w:val="center"/>
            <w:hideMark/>
          </w:tcPr>
          <w:p w14:paraId="4789F89B" w14:textId="77777777" w:rsidR="00F45ECD" w:rsidRPr="00F45ECD" w:rsidRDefault="00F45ECD" w:rsidP="00F45ECD">
            <w:pPr>
              <w:spacing w:after="0" w:line="240" w:lineRule="auto"/>
              <w:rPr>
                <w:rFonts w:eastAsia="Times New Roman"/>
                <w:color w:val="000000"/>
                <w:sz w:val="20"/>
                <w:szCs w:val="20"/>
              </w:rPr>
            </w:pPr>
          </w:p>
        </w:tc>
        <w:tc>
          <w:tcPr>
            <w:tcW w:w="666" w:type="pct"/>
            <w:vMerge/>
            <w:tcBorders>
              <w:top w:val="nil"/>
              <w:left w:val="single" w:sz="4" w:space="0" w:color="000000"/>
              <w:bottom w:val="single" w:sz="4" w:space="0" w:color="000000"/>
              <w:right w:val="single" w:sz="4" w:space="0" w:color="000000"/>
            </w:tcBorders>
            <w:vAlign w:val="center"/>
            <w:hideMark/>
          </w:tcPr>
          <w:p w14:paraId="13132662" w14:textId="77777777" w:rsidR="00F45ECD" w:rsidRPr="00F45ECD" w:rsidRDefault="00F45ECD" w:rsidP="00F45ECD">
            <w:pPr>
              <w:spacing w:after="0" w:line="240" w:lineRule="auto"/>
              <w:rPr>
                <w:rFonts w:eastAsia="Times New Roman"/>
                <w:color w:val="000000"/>
                <w:sz w:val="20"/>
                <w:szCs w:val="20"/>
              </w:rPr>
            </w:pPr>
          </w:p>
        </w:tc>
      </w:tr>
      <w:tr w:rsidR="00F45ECD" w:rsidRPr="00F45ECD" w14:paraId="40423121" w14:textId="77777777" w:rsidTr="00F45ECD">
        <w:trPr>
          <w:trHeight w:val="315"/>
        </w:trPr>
        <w:tc>
          <w:tcPr>
            <w:tcW w:w="1749" w:type="pct"/>
            <w:vMerge w:val="restart"/>
            <w:tcBorders>
              <w:top w:val="single" w:sz="4" w:space="0" w:color="000000"/>
              <w:left w:val="single" w:sz="4" w:space="0" w:color="000000"/>
              <w:bottom w:val="single" w:sz="4" w:space="0" w:color="000000"/>
              <w:right w:val="single" w:sz="4" w:space="0" w:color="000000"/>
            </w:tcBorders>
            <w:vAlign w:val="center"/>
            <w:hideMark/>
          </w:tcPr>
          <w:p w14:paraId="7AA66B20" w14:textId="77777777" w:rsidR="00F45ECD" w:rsidRPr="00F45ECD" w:rsidRDefault="00F45ECD" w:rsidP="00F45ECD">
            <w:pPr>
              <w:spacing w:after="0" w:line="240" w:lineRule="auto"/>
              <w:jc w:val="center"/>
              <w:rPr>
                <w:rFonts w:eastAsia="Times New Roman"/>
                <w:color w:val="000000"/>
                <w:sz w:val="20"/>
                <w:szCs w:val="20"/>
              </w:rPr>
            </w:pPr>
            <w:r w:rsidRPr="00F45ECD">
              <w:rPr>
                <w:rFonts w:eastAsia="Times New Roman"/>
                <w:color w:val="000000"/>
                <w:sz w:val="20"/>
                <w:szCs w:val="20"/>
              </w:rPr>
              <w:t>TRANSFER OUT HOTELES EN SÃO PAULO - AEROPUERTO GRU</w:t>
            </w:r>
          </w:p>
        </w:tc>
        <w:tc>
          <w:tcPr>
            <w:tcW w:w="585" w:type="pct"/>
            <w:vMerge w:val="restart"/>
            <w:tcBorders>
              <w:top w:val="nil"/>
              <w:left w:val="single" w:sz="4" w:space="0" w:color="000000"/>
              <w:bottom w:val="single" w:sz="4" w:space="0" w:color="000000"/>
              <w:right w:val="single" w:sz="4" w:space="0" w:color="000000"/>
            </w:tcBorders>
            <w:noWrap/>
            <w:vAlign w:val="center"/>
            <w:hideMark/>
          </w:tcPr>
          <w:p w14:paraId="5D68A8BA" w14:textId="77777777" w:rsidR="00F45ECD" w:rsidRPr="00F45ECD" w:rsidRDefault="00F45ECD" w:rsidP="00F45ECD">
            <w:pPr>
              <w:spacing w:after="0" w:line="240" w:lineRule="auto"/>
              <w:jc w:val="center"/>
              <w:rPr>
                <w:rFonts w:eastAsia="Times New Roman"/>
                <w:color w:val="000000"/>
                <w:sz w:val="20"/>
                <w:szCs w:val="20"/>
              </w:rPr>
            </w:pPr>
            <w:r w:rsidRPr="00F45ECD">
              <w:rPr>
                <w:rFonts w:eastAsia="Times New Roman"/>
                <w:color w:val="000000"/>
                <w:sz w:val="20"/>
                <w:szCs w:val="20"/>
              </w:rPr>
              <w:t>PRIVADO</w:t>
            </w:r>
          </w:p>
        </w:tc>
        <w:tc>
          <w:tcPr>
            <w:tcW w:w="667" w:type="pct"/>
            <w:tcBorders>
              <w:top w:val="nil"/>
              <w:left w:val="nil"/>
              <w:bottom w:val="single" w:sz="4" w:space="0" w:color="000000"/>
              <w:right w:val="single" w:sz="4" w:space="0" w:color="000000"/>
            </w:tcBorders>
            <w:noWrap/>
            <w:vAlign w:val="center"/>
            <w:hideMark/>
          </w:tcPr>
          <w:p w14:paraId="131DDC63" w14:textId="77777777" w:rsidR="00F45ECD" w:rsidRPr="00F45ECD" w:rsidRDefault="00F45ECD" w:rsidP="00F45ECD">
            <w:pPr>
              <w:spacing w:after="0" w:line="240" w:lineRule="auto"/>
              <w:jc w:val="center"/>
              <w:rPr>
                <w:rFonts w:eastAsia="Times New Roman"/>
                <w:color w:val="000000"/>
                <w:sz w:val="20"/>
                <w:szCs w:val="20"/>
              </w:rPr>
            </w:pPr>
            <w:r w:rsidRPr="00F45ECD">
              <w:rPr>
                <w:rFonts w:eastAsia="Times New Roman"/>
                <w:color w:val="000000"/>
                <w:sz w:val="20"/>
                <w:szCs w:val="20"/>
              </w:rPr>
              <w:t>1</w:t>
            </w:r>
          </w:p>
        </w:tc>
        <w:tc>
          <w:tcPr>
            <w:tcW w:w="668" w:type="pct"/>
            <w:tcBorders>
              <w:top w:val="nil"/>
              <w:left w:val="nil"/>
              <w:bottom w:val="single" w:sz="4" w:space="0" w:color="000000"/>
              <w:right w:val="single" w:sz="4" w:space="0" w:color="000000"/>
            </w:tcBorders>
            <w:noWrap/>
            <w:vAlign w:val="center"/>
            <w:hideMark/>
          </w:tcPr>
          <w:p w14:paraId="7B9C7C41" w14:textId="77777777" w:rsidR="00F45ECD" w:rsidRPr="00F45ECD" w:rsidRDefault="00F45ECD" w:rsidP="00F45ECD">
            <w:pPr>
              <w:spacing w:after="0" w:line="240" w:lineRule="auto"/>
              <w:jc w:val="center"/>
              <w:rPr>
                <w:rFonts w:eastAsia="Times New Roman"/>
                <w:color w:val="000000"/>
                <w:sz w:val="20"/>
                <w:szCs w:val="20"/>
              </w:rPr>
            </w:pPr>
            <w:r w:rsidRPr="00F45ECD">
              <w:rPr>
                <w:rFonts w:eastAsia="Times New Roman"/>
                <w:color w:val="000000"/>
                <w:sz w:val="20"/>
                <w:szCs w:val="20"/>
              </w:rPr>
              <w:t>123</w:t>
            </w:r>
          </w:p>
        </w:tc>
        <w:tc>
          <w:tcPr>
            <w:tcW w:w="665" w:type="pct"/>
            <w:vMerge w:val="restart"/>
            <w:tcBorders>
              <w:top w:val="nil"/>
              <w:left w:val="single" w:sz="4" w:space="0" w:color="000000"/>
              <w:bottom w:val="single" w:sz="4" w:space="0" w:color="000000"/>
              <w:right w:val="single" w:sz="4" w:space="0" w:color="000000"/>
            </w:tcBorders>
            <w:noWrap/>
            <w:vAlign w:val="center"/>
            <w:hideMark/>
          </w:tcPr>
          <w:p w14:paraId="3D57D5F4" w14:textId="77777777" w:rsidR="00F45ECD" w:rsidRPr="00F45ECD" w:rsidRDefault="00F45ECD" w:rsidP="00F45ECD">
            <w:pPr>
              <w:spacing w:after="0" w:line="240" w:lineRule="auto"/>
              <w:jc w:val="center"/>
              <w:rPr>
                <w:rFonts w:eastAsia="Times New Roman"/>
                <w:color w:val="000000"/>
                <w:sz w:val="20"/>
                <w:szCs w:val="20"/>
              </w:rPr>
            </w:pPr>
            <w:r w:rsidRPr="00F45ECD">
              <w:rPr>
                <w:rFonts w:eastAsia="Times New Roman"/>
                <w:color w:val="000000"/>
                <w:sz w:val="20"/>
                <w:szCs w:val="20"/>
              </w:rPr>
              <w:t>2-Ene-26</w:t>
            </w:r>
          </w:p>
        </w:tc>
        <w:tc>
          <w:tcPr>
            <w:tcW w:w="666" w:type="pct"/>
            <w:vMerge w:val="restart"/>
            <w:tcBorders>
              <w:top w:val="nil"/>
              <w:left w:val="single" w:sz="4" w:space="0" w:color="000000"/>
              <w:bottom w:val="single" w:sz="4" w:space="0" w:color="000000"/>
              <w:right w:val="single" w:sz="4" w:space="0" w:color="000000"/>
            </w:tcBorders>
            <w:noWrap/>
            <w:vAlign w:val="center"/>
            <w:hideMark/>
          </w:tcPr>
          <w:p w14:paraId="6DB7D3B8" w14:textId="77777777" w:rsidR="00F45ECD" w:rsidRPr="00F45ECD" w:rsidRDefault="00F45ECD" w:rsidP="00F45ECD">
            <w:pPr>
              <w:spacing w:after="0" w:line="240" w:lineRule="auto"/>
              <w:jc w:val="center"/>
              <w:rPr>
                <w:rFonts w:eastAsia="Times New Roman"/>
                <w:color w:val="000000"/>
                <w:sz w:val="20"/>
                <w:szCs w:val="20"/>
              </w:rPr>
            </w:pPr>
            <w:r w:rsidRPr="00F45ECD">
              <w:rPr>
                <w:rFonts w:eastAsia="Times New Roman"/>
                <w:color w:val="000000"/>
                <w:sz w:val="20"/>
                <w:szCs w:val="20"/>
              </w:rPr>
              <w:t>30-Dic-26</w:t>
            </w:r>
          </w:p>
        </w:tc>
      </w:tr>
      <w:tr w:rsidR="00F45ECD" w:rsidRPr="00F45ECD" w14:paraId="204B92BF" w14:textId="77777777" w:rsidTr="00F45ECD">
        <w:trPr>
          <w:trHeight w:val="315"/>
        </w:trPr>
        <w:tc>
          <w:tcPr>
            <w:tcW w:w="1749" w:type="pct"/>
            <w:vMerge/>
            <w:tcBorders>
              <w:top w:val="single" w:sz="4" w:space="0" w:color="000000"/>
              <w:left w:val="single" w:sz="4" w:space="0" w:color="000000"/>
              <w:bottom w:val="single" w:sz="4" w:space="0" w:color="000000"/>
              <w:right w:val="single" w:sz="4" w:space="0" w:color="000000"/>
            </w:tcBorders>
            <w:vAlign w:val="center"/>
            <w:hideMark/>
          </w:tcPr>
          <w:p w14:paraId="46639F6C" w14:textId="77777777" w:rsidR="00F45ECD" w:rsidRPr="00F45ECD" w:rsidRDefault="00F45ECD" w:rsidP="00F45ECD">
            <w:pPr>
              <w:spacing w:after="0" w:line="240" w:lineRule="auto"/>
              <w:rPr>
                <w:rFonts w:eastAsia="Times New Roman"/>
                <w:color w:val="000000"/>
                <w:sz w:val="20"/>
                <w:szCs w:val="20"/>
              </w:rPr>
            </w:pPr>
          </w:p>
        </w:tc>
        <w:tc>
          <w:tcPr>
            <w:tcW w:w="585" w:type="pct"/>
            <w:vMerge/>
            <w:tcBorders>
              <w:top w:val="nil"/>
              <w:left w:val="single" w:sz="4" w:space="0" w:color="000000"/>
              <w:bottom w:val="single" w:sz="4" w:space="0" w:color="000000"/>
              <w:right w:val="single" w:sz="4" w:space="0" w:color="000000"/>
            </w:tcBorders>
            <w:vAlign w:val="center"/>
            <w:hideMark/>
          </w:tcPr>
          <w:p w14:paraId="76E7C34E" w14:textId="77777777" w:rsidR="00F45ECD" w:rsidRPr="00F45ECD" w:rsidRDefault="00F45ECD" w:rsidP="00F45ECD">
            <w:pPr>
              <w:spacing w:after="0" w:line="240" w:lineRule="auto"/>
              <w:rPr>
                <w:rFonts w:eastAsia="Times New Roman"/>
                <w:color w:val="000000"/>
                <w:sz w:val="20"/>
                <w:szCs w:val="20"/>
              </w:rPr>
            </w:pPr>
          </w:p>
        </w:tc>
        <w:tc>
          <w:tcPr>
            <w:tcW w:w="667" w:type="pct"/>
            <w:tcBorders>
              <w:top w:val="nil"/>
              <w:left w:val="nil"/>
              <w:bottom w:val="single" w:sz="4" w:space="0" w:color="000000"/>
              <w:right w:val="single" w:sz="4" w:space="0" w:color="000000"/>
            </w:tcBorders>
            <w:noWrap/>
            <w:vAlign w:val="center"/>
            <w:hideMark/>
          </w:tcPr>
          <w:p w14:paraId="343C75B5" w14:textId="77777777" w:rsidR="00F45ECD" w:rsidRPr="00F45ECD" w:rsidRDefault="00F45ECD" w:rsidP="00F45ECD">
            <w:pPr>
              <w:spacing w:after="0" w:line="240" w:lineRule="auto"/>
              <w:jc w:val="center"/>
              <w:rPr>
                <w:rFonts w:eastAsia="Times New Roman"/>
                <w:color w:val="000000"/>
                <w:sz w:val="20"/>
                <w:szCs w:val="20"/>
              </w:rPr>
            </w:pPr>
            <w:r w:rsidRPr="00F45ECD">
              <w:rPr>
                <w:rFonts w:eastAsia="Times New Roman"/>
                <w:color w:val="000000"/>
                <w:sz w:val="20"/>
                <w:szCs w:val="20"/>
              </w:rPr>
              <w:t>2</w:t>
            </w:r>
          </w:p>
        </w:tc>
        <w:tc>
          <w:tcPr>
            <w:tcW w:w="668" w:type="pct"/>
            <w:tcBorders>
              <w:top w:val="nil"/>
              <w:left w:val="nil"/>
              <w:bottom w:val="single" w:sz="4" w:space="0" w:color="000000"/>
              <w:right w:val="single" w:sz="4" w:space="0" w:color="000000"/>
            </w:tcBorders>
            <w:noWrap/>
            <w:vAlign w:val="center"/>
            <w:hideMark/>
          </w:tcPr>
          <w:p w14:paraId="0E7C69AA" w14:textId="77777777" w:rsidR="00F45ECD" w:rsidRPr="00F45ECD" w:rsidRDefault="00F45ECD" w:rsidP="00F45ECD">
            <w:pPr>
              <w:spacing w:after="0" w:line="240" w:lineRule="auto"/>
              <w:jc w:val="center"/>
              <w:rPr>
                <w:rFonts w:eastAsia="Times New Roman"/>
                <w:color w:val="000000"/>
                <w:sz w:val="20"/>
                <w:szCs w:val="20"/>
              </w:rPr>
            </w:pPr>
            <w:r w:rsidRPr="00F45ECD">
              <w:rPr>
                <w:rFonts w:eastAsia="Times New Roman"/>
                <w:color w:val="000000"/>
                <w:sz w:val="20"/>
                <w:szCs w:val="20"/>
              </w:rPr>
              <w:t>61</w:t>
            </w:r>
          </w:p>
        </w:tc>
        <w:tc>
          <w:tcPr>
            <w:tcW w:w="665" w:type="pct"/>
            <w:vMerge/>
            <w:tcBorders>
              <w:top w:val="nil"/>
              <w:left w:val="single" w:sz="4" w:space="0" w:color="000000"/>
              <w:bottom w:val="single" w:sz="4" w:space="0" w:color="000000"/>
              <w:right w:val="single" w:sz="4" w:space="0" w:color="000000"/>
            </w:tcBorders>
            <w:vAlign w:val="center"/>
            <w:hideMark/>
          </w:tcPr>
          <w:p w14:paraId="55EE481E" w14:textId="77777777" w:rsidR="00F45ECD" w:rsidRPr="00F45ECD" w:rsidRDefault="00F45ECD" w:rsidP="00F45ECD">
            <w:pPr>
              <w:spacing w:after="0" w:line="240" w:lineRule="auto"/>
              <w:rPr>
                <w:rFonts w:eastAsia="Times New Roman"/>
                <w:color w:val="000000"/>
                <w:sz w:val="20"/>
                <w:szCs w:val="20"/>
              </w:rPr>
            </w:pPr>
          </w:p>
        </w:tc>
        <w:tc>
          <w:tcPr>
            <w:tcW w:w="666" w:type="pct"/>
            <w:vMerge/>
            <w:tcBorders>
              <w:top w:val="nil"/>
              <w:left w:val="single" w:sz="4" w:space="0" w:color="000000"/>
              <w:bottom w:val="single" w:sz="4" w:space="0" w:color="000000"/>
              <w:right w:val="single" w:sz="4" w:space="0" w:color="000000"/>
            </w:tcBorders>
            <w:vAlign w:val="center"/>
            <w:hideMark/>
          </w:tcPr>
          <w:p w14:paraId="31518AEE" w14:textId="77777777" w:rsidR="00F45ECD" w:rsidRPr="00F45ECD" w:rsidRDefault="00F45ECD" w:rsidP="00F45ECD">
            <w:pPr>
              <w:spacing w:after="0" w:line="240" w:lineRule="auto"/>
              <w:rPr>
                <w:rFonts w:eastAsia="Times New Roman"/>
                <w:color w:val="000000"/>
                <w:sz w:val="20"/>
                <w:szCs w:val="20"/>
              </w:rPr>
            </w:pPr>
          </w:p>
        </w:tc>
      </w:tr>
      <w:tr w:rsidR="00F45ECD" w:rsidRPr="00F45ECD" w14:paraId="4CFB47CB" w14:textId="77777777" w:rsidTr="00F45ECD">
        <w:trPr>
          <w:trHeight w:val="315"/>
        </w:trPr>
        <w:tc>
          <w:tcPr>
            <w:tcW w:w="1749" w:type="pct"/>
            <w:vMerge/>
            <w:tcBorders>
              <w:top w:val="single" w:sz="4" w:space="0" w:color="000000"/>
              <w:left w:val="single" w:sz="4" w:space="0" w:color="000000"/>
              <w:bottom w:val="single" w:sz="4" w:space="0" w:color="000000"/>
              <w:right w:val="single" w:sz="4" w:space="0" w:color="000000"/>
            </w:tcBorders>
            <w:vAlign w:val="center"/>
            <w:hideMark/>
          </w:tcPr>
          <w:p w14:paraId="0E496B67" w14:textId="77777777" w:rsidR="00F45ECD" w:rsidRPr="00F45ECD" w:rsidRDefault="00F45ECD" w:rsidP="00F45ECD">
            <w:pPr>
              <w:spacing w:after="0" w:line="240" w:lineRule="auto"/>
              <w:rPr>
                <w:rFonts w:eastAsia="Times New Roman"/>
                <w:color w:val="000000"/>
                <w:sz w:val="20"/>
                <w:szCs w:val="20"/>
              </w:rPr>
            </w:pPr>
          </w:p>
        </w:tc>
        <w:tc>
          <w:tcPr>
            <w:tcW w:w="585" w:type="pct"/>
            <w:vMerge/>
            <w:tcBorders>
              <w:top w:val="nil"/>
              <w:left w:val="single" w:sz="4" w:space="0" w:color="000000"/>
              <w:bottom w:val="single" w:sz="4" w:space="0" w:color="000000"/>
              <w:right w:val="single" w:sz="4" w:space="0" w:color="000000"/>
            </w:tcBorders>
            <w:vAlign w:val="center"/>
            <w:hideMark/>
          </w:tcPr>
          <w:p w14:paraId="31AA02DE" w14:textId="77777777" w:rsidR="00F45ECD" w:rsidRPr="00F45ECD" w:rsidRDefault="00F45ECD" w:rsidP="00F45ECD">
            <w:pPr>
              <w:spacing w:after="0" w:line="240" w:lineRule="auto"/>
              <w:rPr>
                <w:rFonts w:eastAsia="Times New Roman"/>
                <w:color w:val="000000"/>
                <w:sz w:val="20"/>
                <w:szCs w:val="20"/>
              </w:rPr>
            </w:pPr>
          </w:p>
        </w:tc>
        <w:tc>
          <w:tcPr>
            <w:tcW w:w="667" w:type="pct"/>
            <w:tcBorders>
              <w:top w:val="nil"/>
              <w:left w:val="nil"/>
              <w:bottom w:val="single" w:sz="4" w:space="0" w:color="000000"/>
              <w:right w:val="single" w:sz="4" w:space="0" w:color="000000"/>
            </w:tcBorders>
            <w:noWrap/>
            <w:vAlign w:val="center"/>
            <w:hideMark/>
          </w:tcPr>
          <w:p w14:paraId="623CDE2E" w14:textId="77777777" w:rsidR="00F45ECD" w:rsidRPr="00F45ECD" w:rsidRDefault="00F45ECD" w:rsidP="00F45ECD">
            <w:pPr>
              <w:spacing w:after="0" w:line="240" w:lineRule="auto"/>
              <w:jc w:val="center"/>
              <w:rPr>
                <w:rFonts w:eastAsia="Times New Roman"/>
                <w:color w:val="000000"/>
                <w:sz w:val="20"/>
                <w:szCs w:val="20"/>
              </w:rPr>
            </w:pPr>
            <w:r w:rsidRPr="00F45ECD">
              <w:rPr>
                <w:rFonts w:eastAsia="Times New Roman"/>
                <w:color w:val="000000"/>
                <w:sz w:val="20"/>
                <w:szCs w:val="20"/>
              </w:rPr>
              <w:t>3</w:t>
            </w:r>
          </w:p>
        </w:tc>
        <w:tc>
          <w:tcPr>
            <w:tcW w:w="668" w:type="pct"/>
            <w:tcBorders>
              <w:top w:val="nil"/>
              <w:left w:val="nil"/>
              <w:bottom w:val="single" w:sz="4" w:space="0" w:color="000000"/>
              <w:right w:val="single" w:sz="4" w:space="0" w:color="000000"/>
            </w:tcBorders>
            <w:noWrap/>
            <w:vAlign w:val="center"/>
            <w:hideMark/>
          </w:tcPr>
          <w:p w14:paraId="54247B41" w14:textId="77777777" w:rsidR="00F45ECD" w:rsidRPr="00F45ECD" w:rsidRDefault="00F45ECD" w:rsidP="00F45ECD">
            <w:pPr>
              <w:spacing w:after="0" w:line="240" w:lineRule="auto"/>
              <w:jc w:val="center"/>
              <w:rPr>
                <w:rFonts w:eastAsia="Times New Roman"/>
                <w:color w:val="000000"/>
                <w:sz w:val="20"/>
                <w:szCs w:val="20"/>
              </w:rPr>
            </w:pPr>
            <w:r w:rsidRPr="00F45ECD">
              <w:rPr>
                <w:rFonts w:eastAsia="Times New Roman"/>
                <w:color w:val="000000"/>
                <w:sz w:val="20"/>
                <w:szCs w:val="20"/>
              </w:rPr>
              <w:t>73</w:t>
            </w:r>
          </w:p>
        </w:tc>
        <w:tc>
          <w:tcPr>
            <w:tcW w:w="665" w:type="pct"/>
            <w:vMerge/>
            <w:tcBorders>
              <w:top w:val="nil"/>
              <w:left w:val="single" w:sz="4" w:space="0" w:color="000000"/>
              <w:bottom w:val="single" w:sz="4" w:space="0" w:color="000000"/>
              <w:right w:val="single" w:sz="4" w:space="0" w:color="000000"/>
            </w:tcBorders>
            <w:vAlign w:val="center"/>
            <w:hideMark/>
          </w:tcPr>
          <w:p w14:paraId="16993FB6" w14:textId="77777777" w:rsidR="00F45ECD" w:rsidRPr="00F45ECD" w:rsidRDefault="00F45ECD" w:rsidP="00F45ECD">
            <w:pPr>
              <w:spacing w:after="0" w:line="240" w:lineRule="auto"/>
              <w:rPr>
                <w:rFonts w:eastAsia="Times New Roman"/>
                <w:color w:val="000000"/>
                <w:sz w:val="20"/>
                <w:szCs w:val="20"/>
              </w:rPr>
            </w:pPr>
          </w:p>
        </w:tc>
        <w:tc>
          <w:tcPr>
            <w:tcW w:w="666" w:type="pct"/>
            <w:vMerge/>
            <w:tcBorders>
              <w:top w:val="nil"/>
              <w:left w:val="single" w:sz="4" w:space="0" w:color="000000"/>
              <w:bottom w:val="single" w:sz="4" w:space="0" w:color="000000"/>
              <w:right w:val="single" w:sz="4" w:space="0" w:color="000000"/>
            </w:tcBorders>
            <w:vAlign w:val="center"/>
            <w:hideMark/>
          </w:tcPr>
          <w:p w14:paraId="102DED74" w14:textId="77777777" w:rsidR="00F45ECD" w:rsidRPr="00F45ECD" w:rsidRDefault="00F45ECD" w:rsidP="00F45ECD">
            <w:pPr>
              <w:spacing w:after="0" w:line="240" w:lineRule="auto"/>
              <w:rPr>
                <w:rFonts w:eastAsia="Times New Roman"/>
                <w:color w:val="000000"/>
                <w:sz w:val="20"/>
                <w:szCs w:val="20"/>
              </w:rPr>
            </w:pPr>
          </w:p>
        </w:tc>
      </w:tr>
      <w:tr w:rsidR="00F45ECD" w:rsidRPr="00F45ECD" w14:paraId="4F80B89B" w14:textId="77777777" w:rsidTr="00F45ECD">
        <w:trPr>
          <w:trHeight w:val="315"/>
        </w:trPr>
        <w:tc>
          <w:tcPr>
            <w:tcW w:w="1749" w:type="pct"/>
            <w:vMerge/>
            <w:tcBorders>
              <w:top w:val="single" w:sz="4" w:space="0" w:color="000000"/>
              <w:left w:val="single" w:sz="4" w:space="0" w:color="000000"/>
              <w:bottom w:val="single" w:sz="4" w:space="0" w:color="000000"/>
              <w:right w:val="single" w:sz="4" w:space="0" w:color="000000"/>
            </w:tcBorders>
            <w:vAlign w:val="center"/>
            <w:hideMark/>
          </w:tcPr>
          <w:p w14:paraId="5EFE099D" w14:textId="77777777" w:rsidR="00F45ECD" w:rsidRPr="00F45ECD" w:rsidRDefault="00F45ECD" w:rsidP="00F45ECD">
            <w:pPr>
              <w:spacing w:after="0" w:line="240" w:lineRule="auto"/>
              <w:rPr>
                <w:rFonts w:eastAsia="Times New Roman"/>
                <w:color w:val="000000"/>
                <w:sz w:val="20"/>
                <w:szCs w:val="20"/>
              </w:rPr>
            </w:pPr>
          </w:p>
        </w:tc>
        <w:tc>
          <w:tcPr>
            <w:tcW w:w="585" w:type="pct"/>
            <w:vMerge/>
            <w:tcBorders>
              <w:top w:val="nil"/>
              <w:left w:val="single" w:sz="4" w:space="0" w:color="000000"/>
              <w:bottom w:val="single" w:sz="4" w:space="0" w:color="000000"/>
              <w:right w:val="single" w:sz="4" w:space="0" w:color="000000"/>
            </w:tcBorders>
            <w:vAlign w:val="center"/>
            <w:hideMark/>
          </w:tcPr>
          <w:p w14:paraId="52C3C831" w14:textId="77777777" w:rsidR="00F45ECD" w:rsidRPr="00F45ECD" w:rsidRDefault="00F45ECD" w:rsidP="00F45ECD">
            <w:pPr>
              <w:spacing w:after="0" w:line="240" w:lineRule="auto"/>
              <w:rPr>
                <w:rFonts w:eastAsia="Times New Roman"/>
                <w:color w:val="000000"/>
                <w:sz w:val="20"/>
                <w:szCs w:val="20"/>
              </w:rPr>
            </w:pPr>
          </w:p>
        </w:tc>
        <w:tc>
          <w:tcPr>
            <w:tcW w:w="667" w:type="pct"/>
            <w:tcBorders>
              <w:top w:val="nil"/>
              <w:left w:val="nil"/>
              <w:bottom w:val="single" w:sz="4" w:space="0" w:color="000000"/>
              <w:right w:val="single" w:sz="4" w:space="0" w:color="000000"/>
            </w:tcBorders>
            <w:noWrap/>
            <w:vAlign w:val="center"/>
            <w:hideMark/>
          </w:tcPr>
          <w:p w14:paraId="3BE3D8D1" w14:textId="77777777" w:rsidR="00F45ECD" w:rsidRPr="00F45ECD" w:rsidRDefault="00F45ECD" w:rsidP="00F45ECD">
            <w:pPr>
              <w:spacing w:after="0" w:line="240" w:lineRule="auto"/>
              <w:jc w:val="center"/>
              <w:rPr>
                <w:rFonts w:eastAsia="Times New Roman"/>
                <w:color w:val="000000"/>
                <w:sz w:val="20"/>
                <w:szCs w:val="20"/>
              </w:rPr>
            </w:pPr>
            <w:r w:rsidRPr="00F45ECD">
              <w:rPr>
                <w:rFonts w:eastAsia="Times New Roman"/>
                <w:color w:val="000000"/>
                <w:sz w:val="20"/>
                <w:szCs w:val="20"/>
              </w:rPr>
              <w:t>4</w:t>
            </w:r>
          </w:p>
        </w:tc>
        <w:tc>
          <w:tcPr>
            <w:tcW w:w="668" w:type="pct"/>
            <w:tcBorders>
              <w:top w:val="nil"/>
              <w:left w:val="nil"/>
              <w:bottom w:val="single" w:sz="4" w:space="0" w:color="000000"/>
              <w:right w:val="single" w:sz="4" w:space="0" w:color="000000"/>
            </w:tcBorders>
            <w:noWrap/>
            <w:vAlign w:val="center"/>
            <w:hideMark/>
          </w:tcPr>
          <w:p w14:paraId="2F019BAD" w14:textId="77777777" w:rsidR="00F45ECD" w:rsidRPr="00F45ECD" w:rsidRDefault="00F45ECD" w:rsidP="00F45ECD">
            <w:pPr>
              <w:spacing w:after="0" w:line="240" w:lineRule="auto"/>
              <w:jc w:val="center"/>
              <w:rPr>
                <w:rFonts w:eastAsia="Times New Roman"/>
                <w:color w:val="000000"/>
                <w:sz w:val="20"/>
                <w:szCs w:val="20"/>
              </w:rPr>
            </w:pPr>
            <w:r w:rsidRPr="00F45ECD">
              <w:rPr>
                <w:rFonts w:eastAsia="Times New Roman"/>
                <w:color w:val="000000"/>
                <w:sz w:val="20"/>
                <w:szCs w:val="20"/>
              </w:rPr>
              <w:t>55</w:t>
            </w:r>
          </w:p>
        </w:tc>
        <w:tc>
          <w:tcPr>
            <w:tcW w:w="665" w:type="pct"/>
            <w:vMerge/>
            <w:tcBorders>
              <w:top w:val="nil"/>
              <w:left w:val="single" w:sz="4" w:space="0" w:color="000000"/>
              <w:bottom w:val="single" w:sz="4" w:space="0" w:color="000000"/>
              <w:right w:val="single" w:sz="4" w:space="0" w:color="000000"/>
            </w:tcBorders>
            <w:vAlign w:val="center"/>
            <w:hideMark/>
          </w:tcPr>
          <w:p w14:paraId="6BBDF5D7" w14:textId="77777777" w:rsidR="00F45ECD" w:rsidRPr="00F45ECD" w:rsidRDefault="00F45ECD" w:rsidP="00F45ECD">
            <w:pPr>
              <w:spacing w:after="0" w:line="240" w:lineRule="auto"/>
              <w:rPr>
                <w:rFonts w:eastAsia="Times New Roman"/>
                <w:color w:val="000000"/>
                <w:sz w:val="20"/>
                <w:szCs w:val="20"/>
              </w:rPr>
            </w:pPr>
          </w:p>
        </w:tc>
        <w:tc>
          <w:tcPr>
            <w:tcW w:w="666" w:type="pct"/>
            <w:vMerge/>
            <w:tcBorders>
              <w:top w:val="nil"/>
              <w:left w:val="single" w:sz="4" w:space="0" w:color="000000"/>
              <w:bottom w:val="single" w:sz="4" w:space="0" w:color="000000"/>
              <w:right w:val="single" w:sz="4" w:space="0" w:color="000000"/>
            </w:tcBorders>
            <w:vAlign w:val="center"/>
            <w:hideMark/>
          </w:tcPr>
          <w:p w14:paraId="718D2992" w14:textId="77777777" w:rsidR="00F45ECD" w:rsidRPr="00F45ECD" w:rsidRDefault="00F45ECD" w:rsidP="00F45ECD">
            <w:pPr>
              <w:spacing w:after="0" w:line="240" w:lineRule="auto"/>
              <w:rPr>
                <w:rFonts w:eastAsia="Times New Roman"/>
                <w:color w:val="000000"/>
                <w:sz w:val="20"/>
                <w:szCs w:val="20"/>
              </w:rPr>
            </w:pPr>
          </w:p>
        </w:tc>
      </w:tr>
      <w:tr w:rsidR="00F45ECD" w:rsidRPr="00F45ECD" w14:paraId="479D62A4" w14:textId="77777777" w:rsidTr="00F45ECD">
        <w:trPr>
          <w:trHeight w:val="315"/>
        </w:trPr>
        <w:tc>
          <w:tcPr>
            <w:tcW w:w="1749" w:type="pct"/>
            <w:vMerge w:val="restart"/>
            <w:tcBorders>
              <w:top w:val="single" w:sz="4" w:space="0" w:color="000000"/>
              <w:left w:val="single" w:sz="4" w:space="0" w:color="000000"/>
              <w:bottom w:val="single" w:sz="4" w:space="0" w:color="000000"/>
              <w:right w:val="single" w:sz="4" w:space="0" w:color="000000"/>
            </w:tcBorders>
            <w:noWrap/>
            <w:vAlign w:val="center"/>
            <w:hideMark/>
          </w:tcPr>
          <w:p w14:paraId="1836E1CF" w14:textId="77777777" w:rsidR="00F45ECD" w:rsidRPr="00F45ECD" w:rsidRDefault="00F45ECD" w:rsidP="00F45ECD">
            <w:pPr>
              <w:spacing w:after="0" w:line="240" w:lineRule="auto"/>
              <w:jc w:val="center"/>
              <w:rPr>
                <w:rFonts w:eastAsia="Times New Roman"/>
                <w:color w:val="000000"/>
                <w:sz w:val="20"/>
                <w:szCs w:val="20"/>
              </w:rPr>
            </w:pPr>
            <w:r w:rsidRPr="00F45ECD">
              <w:rPr>
                <w:rFonts w:eastAsia="Times New Roman"/>
                <w:color w:val="000000"/>
                <w:sz w:val="20"/>
                <w:szCs w:val="20"/>
              </w:rPr>
              <w:t>HD EMBU DAS ARTES</w:t>
            </w:r>
          </w:p>
        </w:tc>
        <w:tc>
          <w:tcPr>
            <w:tcW w:w="585" w:type="pct"/>
            <w:vMerge w:val="restart"/>
            <w:tcBorders>
              <w:top w:val="nil"/>
              <w:left w:val="single" w:sz="4" w:space="0" w:color="000000"/>
              <w:bottom w:val="single" w:sz="4" w:space="0" w:color="000000"/>
              <w:right w:val="single" w:sz="4" w:space="0" w:color="000000"/>
            </w:tcBorders>
            <w:noWrap/>
            <w:vAlign w:val="center"/>
            <w:hideMark/>
          </w:tcPr>
          <w:p w14:paraId="0C819154" w14:textId="77777777" w:rsidR="00F45ECD" w:rsidRPr="00F45ECD" w:rsidRDefault="00F45ECD" w:rsidP="00F45ECD">
            <w:pPr>
              <w:spacing w:after="0" w:line="240" w:lineRule="auto"/>
              <w:jc w:val="center"/>
              <w:rPr>
                <w:rFonts w:eastAsia="Times New Roman"/>
                <w:color w:val="000000"/>
                <w:sz w:val="20"/>
                <w:szCs w:val="20"/>
              </w:rPr>
            </w:pPr>
            <w:r w:rsidRPr="00F45ECD">
              <w:rPr>
                <w:rFonts w:eastAsia="Times New Roman"/>
                <w:color w:val="000000"/>
                <w:sz w:val="20"/>
                <w:szCs w:val="20"/>
              </w:rPr>
              <w:t>PRIVADO</w:t>
            </w:r>
          </w:p>
        </w:tc>
        <w:tc>
          <w:tcPr>
            <w:tcW w:w="667" w:type="pct"/>
            <w:tcBorders>
              <w:top w:val="nil"/>
              <w:left w:val="nil"/>
              <w:bottom w:val="single" w:sz="4" w:space="0" w:color="000000"/>
              <w:right w:val="single" w:sz="4" w:space="0" w:color="000000"/>
            </w:tcBorders>
            <w:noWrap/>
            <w:vAlign w:val="center"/>
            <w:hideMark/>
          </w:tcPr>
          <w:p w14:paraId="61B0EFCC" w14:textId="77777777" w:rsidR="00F45ECD" w:rsidRPr="00F45ECD" w:rsidRDefault="00F45ECD" w:rsidP="00F45ECD">
            <w:pPr>
              <w:spacing w:after="0" w:line="240" w:lineRule="auto"/>
              <w:jc w:val="center"/>
              <w:rPr>
                <w:rFonts w:eastAsia="Times New Roman"/>
                <w:color w:val="000000"/>
                <w:sz w:val="20"/>
                <w:szCs w:val="20"/>
              </w:rPr>
            </w:pPr>
            <w:r w:rsidRPr="00F45ECD">
              <w:rPr>
                <w:rFonts w:eastAsia="Times New Roman"/>
                <w:color w:val="000000"/>
                <w:sz w:val="20"/>
                <w:szCs w:val="20"/>
              </w:rPr>
              <w:t>1</w:t>
            </w:r>
          </w:p>
        </w:tc>
        <w:tc>
          <w:tcPr>
            <w:tcW w:w="668" w:type="pct"/>
            <w:tcBorders>
              <w:top w:val="nil"/>
              <w:left w:val="nil"/>
              <w:bottom w:val="single" w:sz="4" w:space="0" w:color="000000"/>
              <w:right w:val="single" w:sz="4" w:space="0" w:color="000000"/>
            </w:tcBorders>
            <w:noWrap/>
            <w:vAlign w:val="center"/>
            <w:hideMark/>
          </w:tcPr>
          <w:p w14:paraId="5BEC4C5C" w14:textId="77777777" w:rsidR="00F45ECD" w:rsidRPr="00F45ECD" w:rsidRDefault="00F45ECD" w:rsidP="00F45ECD">
            <w:pPr>
              <w:spacing w:after="0" w:line="240" w:lineRule="auto"/>
              <w:jc w:val="center"/>
              <w:rPr>
                <w:rFonts w:eastAsia="Times New Roman"/>
                <w:color w:val="000000"/>
                <w:sz w:val="20"/>
                <w:szCs w:val="20"/>
              </w:rPr>
            </w:pPr>
            <w:r w:rsidRPr="00F45ECD">
              <w:rPr>
                <w:rFonts w:eastAsia="Times New Roman"/>
                <w:color w:val="000000"/>
                <w:sz w:val="20"/>
                <w:szCs w:val="20"/>
              </w:rPr>
              <w:t>505</w:t>
            </w:r>
          </w:p>
        </w:tc>
        <w:tc>
          <w:tcPr>
            <w:tcW w:w="665" w:type="pct"/>
            <w:vMerge w:val="restart"/>
            <w:tcBorders>
              <w:top w:val="nil"/>
              <w:left w:val="single" w:sz="4" w:space="0" w:color="000000"/>
              <w:bottom w:val="single" w:sz="4" w:space="0" w:color="000000"/>
              <w:right w:val="single" w:sz="4" w:space="0" w:color="000000"/>
            </w:tcBorders>
            <w:noWrap/>
            <w:vAlign w:val="center"/>
            <w:hideMark/>
          </w:tcPr>
          <w:p w14:paraId="133A4ACE" w14:textId="77777777" w:rsidR="00F45ECD" w:rsidRPr="00F45ECD" w:rsidRDefault="00F45ECD" w:rsidP="00F45ECD">
            <w:pPr>
              <w:spacing w:after="0" w:line="240" w:lineRule="auto"/>
              <w:jc w:val="center"/>
              <w:rPr>
                <w:rFonts w:eastAsia="Times New Roman"/>
                <w:color w:val="000000"/>
                <w:sz w:val="20"/>
                <w:szCs w:val="20"/>
              </w:rPr>
            </w:pPr>
            <w:r w:rsidRPr="00F45ECD">
              <w:rPr>
                <w:rFonts w:eastAsia="Times New Roman"/>
                <w:color w:val="000000"/>
                <w:sz w:val="20"/>
                <w:szCs w:val="20"/>
              </w:rPr>
              <w:t>2-Ene-26</w:t>
            </w:r>
          </w:p>
        </w:tc>
        <w:tc>
          <w:tcPr>
            <w:tcW w:w="666" w:type="pct"/>
            <w:vMerge w:val="restart"/>
            <w:tcBorders>
              <w:top w:val="nil"/>
              <w:left w:val="single" w:sz="4" w:space="0" w:color="000000"/>
              <w:bottom w:val="single" w:sz="4" w:space="0" w:color="000000"/>
              <w:right w:val="single" w:sz="4" w:space="0" w:color="000000"/>
            </w:tcBorders>
            <w:noWrap/>
            <w:vAlign w:val="center"/>
            <w:hideMark/>
          </w:tcPr>
          <w:p w14:paraId="3E546B19" w14:textId="77777777" w:rsidR="00F45ECD" w:rsidRPr="00F45ECD" w:rsidRDefault="00F45ECD" w:rsidP="00F45ECD">
            <w:pPr>
              <w:spacing w:after="0" w:line="240" w:lineRule="auto"/>
              <w:jc w:val="center"/>
              <w:rPr>
                <w:rFonts w:eastAsia="Times New Roman"/>
                <w:color w:val="000000"/>
                <w:sz w:val="20"/>
                <w:szCs w:val="20"/>
              </w:rPr>
            </w:pPr>
            <w:r w:rsidRPr="00F45ECD">
              <w:rPr>
                <w:rFonts w:eastAsia="Times New Roman"/>
                <w:color w:val="000000"/>
                <w:sz w:val="20"/>
                <w:szCs w:val="20"/>
              </w:rPr>
              <w:t>30-Dic-26</w:t>
            </w:r>
          </w:p>
        </w:tc>
      </w:tr>
      <w:tr w:rsidR="00F45ECD" w:rsidRPr="00F45ECD" w14:paraId="56D31515" w14:textId="77777777" w:rsidTr="00F45ECD">
        <w:trPr>
          <w:trHeight w:val="315"/>
        </w:trPr>
        <w:tc>
          <w:tcPr>
            <w:tcW w:w="1749" w:type="pct"/>
            <w:vMerge/>
            <w:tcBorders>
              <w:top w:val="single" w:sz="4" w:space="0" w:color="000000"/>
              <w:left w:val="single" w:sz="4" w:space="0" w:color="000000"/>
              <w:bottom w:val="single" w:sz="4" w:space="0" w:color="000000"/>
              <w:right w:val="single" w:sz="4" w:space="0" w:color="000000"/>
            </w:tcBorders>
            <w:vAlign w:val="center"/>
            <w:hideMark/>
          </w:tcPr>
          <w:p w14:paraId="7BDE0F22" w14:textId="77777777" w:rsidR="00F45ECD" w:rsidRPr="00F45ECD" w:rsidRDefault="00F45ECD" w:rsidP="00F45ECD">
            <w:pPr>
              <w:spacing w:after="0" w:line="240" w:lineRule="auto"/>
              <w:rPr>
                <w:rFonts w:eastAsia="Times New Roman"/>
                <w:color w:val="000000"/>
                <w:sz w:val="20"/>
                <w:szCs w:val="20"/>
              </w:rPr>
            </w:pPr>
          </w:p>
        </w:tc>
        <w:tc>
          <w:tcPr>
            <w:tcW w:w="585" w:type="pct"/>
            <w:vMerge/>
            <w:tcBorders>
              <w:top w:val="nil"/>
              <w:left w:val="single" w:sz="4" w:space="0" w:color="000000"/>
              <w:bottom w:val="single" w:sz="4" w:space="0" w:color="000000"/>
              <w:right w:val="single" w:sz="4" w:space="0" w:color="000000"/>
            </w:tcBorders>
            <w:vAlign w:val="center"/>
            <w:hideMark/>
          </w:tcPr>
          <w:p w14:paraId="10F7783A" w14:textId="77777777" w:rsidR="00F45ECD" w:rsidRPr="00F45ECD" w:rsidRDefault="00F45ECD" w:rsidP="00F45ECD">
            <w:pPr>
              <w:spacing w:after="0" w:line="240" w:lineRule="auto"/>
              <w:rPr>
                <w:rFonts w:eastAsia="Times New Roman"/>
                <w:color w:val="000000"/>
                <w:sz w:val="20"/>
                <w:szCs w:val="20"/>
              </w:rPr>
            </w:pPr>
          </w:p>
        </w:tc>
        <w:tc>
          <w:tcPr>
            <w:tcW w:w="667" w:type="pct"/>
            <w:tcBorders>
              <w:top w:val="nil"/>
              <w:left w:val="nil"/>
              <w:bottom w:val="single" w:sz="4" w:space="0" w:color="000000"/>
              <w:right w:val="single" w:sz="4" w:space="0" w:color="000000"/>
            </w:tcBorders>
            <w:noWrap/>
            <w:vAlign w:val="center"/>
            <w:hideMark/>
          </w:tcPr>
          <w:p w14:paraId="00CBF9B4" w14:textId="77777777" w:rsidR="00F45ECD" w:rsidRPr="00F45ECD" w:rsidRDefault="00F45ECD" w:rsidP="00F45ECD">
            <w:pPr>
              <w:spacing w:after="0" w:line="240" w:lineRule="auto"/>
              <w:jc w:val="center"/>
              <w:rPr>
                <w:rFonts w:eastAsia="Times New Roman"/>
                <w:color w:val="000000"/>
                <w:sz w:val="20"/>
                <w:szCs w:val="20"/>
              </w:rPr>
            </w:pPr>
            <w:r w:rsidRPr="00F45ECD">
              <w:rPr>
                <w:rFonts w:eastAsia="Times New Roman"/>
                <w:color w:val="000000"/>
                <w:sz w:val="20"/>
                <w:szCs w:val="20"/>
              </w:rPr>
              <w:t>2</w:t>
            </w:r>
          </w:p>
        </w:tc>
        <w:tc>
          <w:tcPr>
            <w:tcW w:w="668" w:type="pct"/>
            <w:tcBorders>
              <w:top w:val="nil"/>
              <w:left w:val="nil"/>
              <w:bottom w:val="single" w:sz="4" w:space="0" w:color="000000"/>
              <w:right w:val="single" w:sz="4" w:space="0" w:color="000000"/>
            </w:tcBorders>
            <w:noWrap/>
            <w:vAlign w:val="center"/>
            <w:hideMark/>
          </w:tcPr>
          <w:p w14:paraId="2C371D72" w14:textId="77777777" w:rsidR="00F45ECD" w:rsidRPr="00F45ECD" w:rsidRDefault="00F45ECD" w:rsidP="00F45ECD">
            <w:pPr>
              <w:spacing w:after="0" w:line="240" w:lineRule="auto"/>
              <w:jc w:val="center"/>
              <w:rPr>
                <w:rFonts w:eastAsia="Times New Roman"/>
                <w:color w:val="000000"/>
                <w:sz w:val="20"/>
                <w:szCs w:val="20"/>
              </w:rPr>
            </w:pPr>
            <w:r w:rsidRPr="00F45ECD">
              <w:rPr>
                <w:rFonts w:eastAsia="Times New Roman"/>
                <w:color w:val="000000"/>
                <w:sz w:val="20"/>
                <w:szCs w:val="20"/>
              </w:rPr>
              <w:t>253</w:t>
            </w:r>
          </w:p>
        </w:tc>
        <w:tc>
          <w:tcPr>
            <w:tcW w:w="665" w:type="pct"/>
            <w:vMerge/>
            <w:tcBorders>
              <w:top w:val="nil"/>
              <w:left w:val="single" w:sz="4" w:space="0" w:color="000000"/>
              <w:bottom w:val="single" w:sz="4" w:space="0" w:color="000000"/>
              <w:right w:val="single" w:sz="4" w:space="0" w:color="000000"/>
            </w:tcBorders>
            <w:vAlign w:val="center"/>
            <w:hideMark/>
          </w:tcPr>
          <w:p w14:paraId="59717AF3" w14:textId="77777777" w:rsidR="00F45ECD" w:rsidRPr="00F45ECD" w:rsidRDefault="00F45ECD" w:rsidP="00F45ECD">
            <w:pPr>
              <w:spacing w:after="0" w:line="240" w:lineRule="auto"/>
              <w:rPr>
                <w:rFonts w:eastAsia="Times New Roman"/>
                <w:color w:val="000000"/>
                <w:sz w:val="20"/>
                <w:szCs w:val="20"/>
              </w:rPr>
            </w:pPr>
          </w:p>
        </w:tc>
        <w:tc>
          <w:tcPr>
            <w:tcW w:w="666" w:type="pct"/>
            <w:vMerge/>
            <w:tcBorders>
              <w:top w:val="nil"/>
              <w:left w:val="single" w:sz="4" w:space="0" w:color="000000"/>
              <w:bottom w:val="single" w:sz="4" w:space="0" w:color="000000"/>
              <w:right w:val="single" w:sz="4" w:space="0" w:color="000000"/>
            </w:tcBorders>
            <w:vAlign w:val="center"/>
            <w:hideMark/>
          </w:tcPr>
          <w:p w14:paraId="7186AE21" w14:textId="77777777" w:rsidR="00F45ECD" w:rsidRPr="00F45ECD" w:rsidRDefault="00F45ECD" w:rsidP="00F45ECD">
            <w:pPr>
              <w:spacing w:after="0" w:line="240" w:lineRule="auto"/>
              <w:rPr>
                <w:rFonts w:eastAsia="Times New Roman"/>
                <w:color w:val="000000"/>
                <w:sz w:val="20"/>
                <w:szCs w:val="20"/>
              </w:rPr>
            </w:pPr>
          </w:p>
        </w:tc>
      </w:tr>
      <w:tr w:rsidR="00F45ECD" w:rsidRPr="00F45ECD" w14:paraId="601A57F9" w14:textId="77777777" w:rsidTr="00F45ECD">
        <w:trPr>
          <w:trHeight w:val="315"/>
        </w:trPr>
        <w:tc>
          <w:tcPr>
            <w:tcW w:w="1749" w:type="pct"/>
            <w:vMerge w:val="restart"/>
            <w:tcBorders>
              <w:top w:val="single" w:sz="4" w:space="0" w:color="000000"/>
              <w:left w:val="single" w:sz="4" w:space="0" w:color="000000"/>
              <w:bottom w:val="single" w:sz="4" w:space="0" w:color="000000"/>
              <w:right w:val="single" w:sz="4" w:space="0" w:color="000000"/>
            </w:tcBorders>
            <w:noWrap/>
            <w:vAlign w:val="center"/>
            <w:hideMark/>
          </w:tcPr>
          <w:p w14:paraId="7ADCB273" w14:textId="77777777" w:rsidR="00F45ECD" w:rsidRPr="00F45ECD" w:rsidRDefault="00F45ECD" w:rsidP="00F45ECD">
            <w:pPr>
              <w:spacing w:after="0" w:line="240" w:lineRule="auto"/>
              <w:jc w:val="center"/>
              <w:rPr>
                <w:rFonts w:eastAsia="Times New Roman"/>
                <w:sz w:val="20"/>
                <w:szCs w:val="20"/>
              </w:rPr>
            </w:pPr>
            <w:r w:rsidRPr="00F45ECD">
              <w:rPr>
                <w:rFonts w:eastAsia="Times New Roman"/>
                <w:sz w:val="20"/>
                <w:szCs w:val="20"/>
              </w:rPr>
              <w:t>HD TOUR MERCADÃO</w:t>
            </w:r>
          </w:p>
        </w:tc>
        <w:tc>
          <w:tcPr>
            <w:tcW w:w="585" w:type="pct"/>
            <w:vMerge w:val="restart"/>
            <w:tcBorders>
              <w:top w:val="nil"/>
              <w:left w:val="single" w:sz="4" w:space="0" w:color="000000"/>
              <w:bottom w:val="single" w:sz="4" w:space="0" w:color="000000"/>
              <w:right w:val="single" w:sz="4" w:space="0" w:color="000000"/>
            </w:tcBorders>
            <w:noWrap/>
            <w:vAlign w:val="center"/>
            <w:hideMark/>
          </w:tcPr>
          <w:p w14:paraId="7FB6CE39" w14:textId="77777777" w:rsidR="00F45ECD" w:rsidRPr="00F45ECD" w:rsidRDefault="00F45ECD" w:rsidP="00F45ECD">
            <w:pPr>
              <w:spacing w:after="0" w:line="240" w:lineRule="auto"/>
              <w:jc w:val="center"/>
              <w:rPr>
                <w:rFonts w:eastAsia="Times New Roman"/>
                <w:sz w:val="20"/>
                <w:szCs w:val="20"/>
              </w:rPr>
            </w:pPr>
            <w:r w:rsidRPr="00F45ECD">
              <w:rPr>
                <w:rFonts w:eastAsia="Times New Roman"/>
                <w:sz w:val="20"/>
                <w:szCs w:val="20"/>
              </w:rPr>
              <w:t>PRIVADO</w:t>
            </w:r>
          </w:p>
        </w:tc>
        <w:tc>
          <w:tcPr>
            <w:tcW w:w="667" w:type="pct"/>
            <w:tcBorders>
              <w:top w:val="nil"/>
              <w:left w:val="nil"/>
              <w:bottom w:val="single" w:sz="4" w:space="0" w:color="000000"/>
              <w:right w:val="single" w:sz="4" w:space="0" w:color="000000"/>
            </w:tcBorders>
            <w:noWrap/>
            <w:vAlign w:val="center"/>
            <w:hideMark/>
          </w:tcPr>
          <w:p w14:paraId="23126901" w14:textId="77777777" w:rsidR="00F45ECD" w:rsidRPr="00F45ECD" w:rsidRDefault="00F45ECD" w:rsidP="00F45ECD">
            <w:pPr>
              <w:spacing w:after="0" w:line="240" w:lineRule="auto"/>
              <w:jc w:val="center"/>
              <w:rPr>
                <w:rFonts w:eastAsia="Times New Roman"/>
                <w:sz w:val="20"/>
                <w:szCs w:val="20"/>
              </w:rPr>
            </w:pPr>
            <w:r w:rsidRPr="00F45ECD">
              <w:rPr>
                <w:rFonts w:eastAsia="Times New Roman"/>
                <w:sz w:val="20"/>
                <w:szCs w:val="20"/>
              </w:rPr>
              <w:t>1</w:t>
            </w:r>
          </w:p>
        </w:tc>
        <w:tc>
          <w:tcPr>
            <w:tcW w:w="668" w:type="pct"/>
            <w:tcBorders>
              <w:top w:val="nil"/>
              <w:left w:val="nil"/>
              <w:bottom w:val="single" w:sz="4" w:space="0" w:color="000000"/>
              <w:right w:val="single" w:sz="4" w:space="0" w:color="000000"/>
            </w:tcBorders>
            <w:noWrap/>
            <w:vAlign w:val="center"/>
            <w:hideMark/>
          </w:tcPr>
          <w:p w14:paraId="14530E6D" w14:textId="77777777" w:rsidR="00F45ECD" w:rsidRPr="00F45ECD" w:rsidRDefault="00F45ECD" w:rsidP="00F45ECD">
            <w:pPr>
              <w:spacing w:after="0" w:line="240" w:lineRule="auto"/>
              <w:jc w:val="center"/>
              <w:rPr>
                <w:rFonts w:eastAsia="Times New Roman"/>
                <w:sz w:val="20"/>
                <w:szCs w:val="20"/>
              </w:rPr>
            </w:pPr>
            <w:r w:rsidRPr="00F45ECD">
              <w:rPr>
                <w:rFonts w:eastAsia="Times New Roman"/>
                <w:sz w:val="20"/>
                <w:szCs w:val="20"/>
              </w:rPr>
              <w:t>399</w:t>
            </w:r>
          </w:p>
        </w:tc>
        <w:tc>
          <w:tcPr>
            <w:tcW w:w="665" w:type="pct"/>
            <w:vMerge w:val="restart"/>
            <w:tcBorders>
              <w:top w:val="nil"/>
              <w:left w:val="single" w:sz="4" w:space="0" w:color="000000"/>
              <w:bottom w:val="single" w:sz="4" w:space="0" w:color="000000"/>
              <w:right w:val="single" w:sz="4" w:space="0" w:color="000000"/>
            </w:tcBorders>
            <w:noWrap/>
            <w:vAlign w:val="center"/>
            <w:hideMark/>
          </w:tcPr>
          <w:p w14:paraId="515D34E0" w14:textId="77777777" w:rsidR="00F45ECD" w:rsidRPr="00F45ECD" w:rsidRDefault="00F45ECD" w:rsidP="00F45ECD">
            <w:pPr>
              <w:spacing w:after="0" w:line="240" w:lineRule="auto"/>
              <w:jc w:val="center"/>
              <w:rPr>
                <w:rFonts w:eastAsia="Times New Roman"/>
                <w:sz w:val="20"/>
                <w:szCs w:val="20"/>
              </w:rPr>
            </w:pPr>
            <w:r w:rsidRPr="00F45ECD">
              <w:rPr>
                <w:rFonts w:eastAsia="Times New Roman"/>
                <w:sz w:val="20"/>
                <w:szCs w:val="20"/>
              </w:rPr>
              <w:t>2-Ene-26</w:t>
            </w:r>
          </w:p>
        </w:tc>
        <w:tc>
          <w:tcPr>
            <w:tcW w:w="666" w:type="pct"/>
            <w:vMerge w:val="restart"/>
            <w:tcBorders>
              <w:top w:val="nil"/>
              <w:left w:val="single" w:sz="4" w:space="0" w:color="000000"/>
              <w:bottom w:val="single" w:sz="4" w:space="0" w:color="000000"/>
              <w:right w:val="single" w:sz="4" w:space="0" w:color="000000"/>
            </w:tcBorders>
            <w:noWrap/>
            <w:vAlign w:val="center"/>
            <w:hideMark/>
          </w:tcPr>
          <w:p w14:paraId="7FC267F0" w14:textId="77777777" w:rsidR="00F45ECD" w:rsidRPr="00F45ECD" w:rsidRDefault="00F45ECD" w:rsidP="00F45ECD">
            <w:pPr>
              <w:spacing w:after="0" w:line="240" w:lineRule="auto"/>
              <w:jc w:val="center"/>
              <w:rPr>
                <w:rFonts w:eastAsia="Times New Roman"/>
                <w:sz w:val="20"/>
                <w:szCs w:val="20"/>
              </w:rPr>
            </w:pPr>
            <w:r w:rsidRPr="00F45ECD">
              <w:rPr>
                <w:rFonts w:eastAsia="Times New Roman"/>
                <w:sz w:val="20"/>
                <w:szCs w:val="20"/>
              </w:rPr>
              <w:t>30-Dic-26</w:t>
            </w:r>
          </w:p>
        </w:tc>
      </w:tr>
      <w:tr w:rsidR="00F45ECD" w:rsidRPr="00F45ECD" w14:paraId="6238C5E8" w14:textId="77777777" w:rsidTr="00F45ECD">
        <w:trPr>
          <w:trHeight w:val="315"/>
        </w:trPr>
        <w:tc>
          <w:tcPr>
            <w:tcW w:w="1749" w:type="pct"/>
            <w:vMerge/>
            <w:tcBorders>
              <w:top w:val="single" w:sz="4" w:space="0" w:color="000000"/>
              <w:left w:val="single" w:sz="4" w:space="0" w:color="000000"/>
              <w:bottom w:val="single" w:sz="4" w:space="0" w:color="000000"/>
              <w:right w:val="single" w:sz="4" w:space="0" w:color="000000"/>
            </w:tcBorders>
            <w:vAlign w:val="center"/>
            <w:hideMark/>
          </w:tcPr>
          <w:p w14:paraId="6DADD9F9" w14:textId="77777777" w:rsidR="00F45ECD" w:rsidRPr="00F45ECD" w:rsidRDefault="00F45ECD" w:rsidP="00F45ECD">
            <w:pPr>
              <w:spacing w:after="0" w:line="240" w:lineRule="auto"/>
              <w:rPr>
                <w:rFonts w:eastAsia="Times New Roman"/>
                <w:sz w:val="20"/>
                <w:szCs w:val="20"/>
              </w:rPr>
            </w:pPr>
          </w:p>
        </w:tc>
        <w:tc>
          <w:tcPr>
            <w:tcW w:w="585" w:type="pct"/>
            <w:vMerge/>
            <w:tcBorders>
              <w:top w:val="nil"/>
              <w:left w:val="single" w:sz="4" w:space="0" w:color="000000"/>
              <w:bottom w:val="single" w:sz="4" w:space="0" w:color="000000"/>
              <w:right w:val="single" w:sz="4" w:space="0" w:color="000000"/>
            </w:tcBorders>
            <w:vAlign w:val="center"/>
            <w:hideMark/>
          </w:tcPr>
          <w:p w14:paraId="41902296" w14:textId="77777777" w:rsidR="00F45ECD" w:rsidRPr="00F45ECD" w:rsidRDefault="00F45ECD" w:rsidP="00F45ECD">
            <w:pPr>
              <w:spacing w:after="0" w:line="240" w:lineRule="auto"/>
              <w:rPr>
                <w:rFonts w:eastAsia="Times New Roman"/>
                <w:sz w:val="20"/>
                <w:szCs w:val="20"/>
              </w:rPr>
            </w:pPr>
          </w:p>
        </w:tc>
        <w:tc>
          <w:tcPr>
            <w:tcW w:w="667" w:type="pct"/>
            <w:tcBorders>
              <w:top w:val="nil"/>
              <w:left w:val="nil"/>
              <w:bottom w:val="single" w:sz="4" w:space="0" w:color="000000"/>
              <w:right w:val="single" w:sz="4" w:space="0" w:color="000000"/>
            </w:tcBorders>
            <w:noWrap/>
            <w:vAlign w:val="center"/>
            <w:hideMark/>
          </w:tcPr>
          <w:p w14:paraId="518BBB85" w14:textId="77777777" w:rsidR="00F45ECD" w:rsidRPr="00F45ECD" w:rsidRDefault="00F45ECD" w:rsidP="00F45ECD">
            <w:pPr>
              <w:spacing w:after="0" w:line="240" w:lineRule="auto"/>
              <w:jc w:val="center"/>
              <w:rPr>
                <w:rFonts w:eastAsia="Times New Roman"/>
                <w:sz w:val="20"/>
                <w:szCs w:val="20"/>
              </w:rPr>
            </w:pPr>
            <w:r w:rsidRPr="00F45ECD">
              <w:rPr>
                <w:rFonts w:eastAsia="Times New Roman"/>
                <w:sz w:val="20"/>
                <w:szCs w:val="20"/>
              </w:rPr>
              <w:t>2</w:t>
            </w:r>
          </w:p>
        </w:tc>
        <w:tc>
          <w:tcPr>
            <w:tcW w:w="668" w:type="pct"/>
            <w:tcBorders>
              <w:top w:val="nil"/>
              <w:left w:val="nil"/>
              <w:bottom w:val="single" w:sz="4" w:space="0" w:color="000000"/>
              <w:right w:val="single" w:sz="4" w:space="0" w:color="000000"/>
            </w:tcBorders>
            <w:noWrap/>
            <w:vAlign w:val="center"/>
            <w:hideMark/>
          </w:tcPr>
          <w:p w14:paraId="78A5ADC9" w14:textId="77777777" w:rsidR="00F45ECD" w:rsidRPr="00F45ECD" w:rsidRDefault="00F45ECD" w:rsidP="00F45ECD">
            <w:pPr>
              <w:spacing w:after="0" w:line="240" w:lineRule="auto"/>
              <w:jc w:val="center"/>
              <w:rPr>
                <w:rFonts w:eastAsia="Times New Roman"/>
                <w:sz w:val="20"/>
                <w:szCs w:val="20"/>
              </w:rPr>
            </w:pPr>
            <w:r w:rsidRPr="00F45ECD">
              <w:rPr>
                <w:rFonts w:eastAsia="Times New Roman"/>
                <w:sz w:val="20"/>
                <w:szCs w:val="20"/>
              </w:rPr>
              <w:t>153</w:t>
            </w:r>
          </w:p>
        </w:tc>
        <w:tc>
          <w:tcPr>
            <w:tcW w:w="665" w:type="pct"/>
            <w:vMerge/>
            <w:tcBorders>
              <w:top w:val="nil"/>
              <w:left w:val="single" w:sz="4" w:space="0" w:color="000000"/>
              <w:bottom w:val="single" w:sz="4" w:space="0" w:color="000000"/>
              <w:right w:val="single" w:sz="4" w:space="0" w:color="000000"/>
            </w:tcBorders>
            <w:vAlign w:val="center"/>
            <w:hideMark/>
          </w:tcPr>
          <w:p w14:paraId="0708FB5F" w14:textId="77777777" w:rsidR="00F45ECD" w:rsidRPr="00F45ECD" w:rsidRDefault="00F45ECD" w:rsidP="00F45ECD">
            <w:pPr>
              <w:spacing w:after="0" w:line="240" w:lineRule="auto"/>
              <w:rPr>
                <w:rFonts w:eastAsia="Times New Roman"/>
                <w:sz w:val="20"/>
                <w:szCs w:val="20"/>
              </w:rPr>
            </w:pPr>
          </w:p>
        </w:tc>
        <w:tc>
          <w:tcPr>
            <w:tcW w:w="666" w:type="pct"/>
            <w:vMerge/>
            <w:tcBorders>
              <w:top w:val="nil"/>
              <w:left w:val="single" w:sz="4" w:space="0" w:color="000000"/>
              <w:bottom w:val="single" w:sz="4" w:space="0" w:color="000000"/>
              <w:right w:val="single" w:sz="4" w:space="0" w:color="000000"/>
            </w:tcBorders>
            <w:vAlign w:val="center"/>
            <w:hideMark/>
          </w:tcPr>
          <w:p w14:paraId="7EA02F05" w14:textId="77777777" w:rsidR="00F45ECD" w:rsidRPr="00F45ECD" w:rsidRDefault="00F45ECD" w:rsidP="00F45ECD">
            <w:pPr>
              <w:spacing w:after="0" w:line="240" w:lineRule="auto"/>
              <w:rPr>
                <w:rFonts w:eastAsia="Times New Roman"/>
                <w:sz w:val="20"/>
                <w:szCs w:val="20"/>
              </w:rPr>
            </w:pPr>
          </w:p>
        </w:tc>
      </w:tr>
      <w:tr w:rsidR="00F45ECD" w:rsidRPr="00F45ECD" w14:paraId="7180DDBC" w14:textId="77777777" w:rsidTr="00F45ECD">
        <w:trPr>
          <w:trHeight w:val="315"/>
        </w:trPr>
        <w:tc>
          <w:tcPr>
            <w:tcW w:w="1749" w:type="pct"/>
            <w:vMerge w:val="restart"/>
            <w:tcBorders>
              <w:top w:val="single" w:sz="4" w:space="0" w:color="000000"/>
              <w:left w:val="single" w:sz="4" w:space="0" w:color="000000"/>
              <w:bottom w:val="single" w:sz="4" w:space="0" w:color="000000"/>
              <w:right w:val="single" w:sz="4" w:space="0" w:color="000000"/>
            </w:tcBorders>
            <w:noWrap/>
            <w:vAlign w:val="center"/>
            <w:hideMark/>
          </w:tcPr>
          <w:p w14:paraId="370D2F1F" w14:textId="77777777" w:rsidR="00F45ECD" w:rsidRPr="00F45ECD" w:rsidRDefault="00F45ECD" w:rsidP="00F45ECD">
            <w:pPr>
              <w:spacing w:after="0" w:line="240" w:lineRule="auto"/>
              <w:jc w:val="center"/>
              <w:rPr>
                <w:rFonts w:eastAsia="Times New Roman"/>
                <w:color w:val="000000"/>
                <w:sz w:val="20"/>
                <w:szCs w:val="20"/>
              </w:rPr>
            </w:pPr>
            <w:r w:rsidRPr="00F45ECD">
              <w:rPr>
                <w:rFonts w:eastAsia="Times New Roman"/>
                <w:color w:val="000000"/>
                <w:sz w:val="20"/>
                <w:szCs w:val="20"/>
              </w:rPr>
              <w:t>HD CITY TOUR CULTURAL</w:t>
            </w:r>
          </w:p>
        </w:tc>
        <w:tc>
          <w:tcPr>
            <w:tcW w:w="585" w:type="pct"/>
            <w:vMerge w:val="restart"/>
            <w:tcBorders>
              <w:top w:val="nil"/>
              <w:left w:val="single" w:sz="4" w:space="0" w:color="000000"/>
              <w:bottom w:val="single" w:sz="4" w:space="0" w:color="000000"/>
              <w:right w:val="single" w:sz="4" w:space="0" w:color="000000"/>
            </w:tcBorders>
            <w:noWrap/>
            <w:vAlign w:val="center"/>
            <w:hideMark/>
          </w:tcPr>
          <w:p w14:paraId="0FD589F0" w14:textId="77777777" w:rsidR="00F45ECD" w:rsidRPr="00F45ECD" w:rsidRDefault="00F45ECD" w:rsidP="00F45ECD">
            <w:pPr>
              <w:spacing w:after="0" w:line="240" w:lineRule="auto"/>
              <w:jc w:val="center"/>
              <w:rPr>
                <w:rFonts w:eastAsia="Times New Roman"/>
                <w:color w:val="000000"/>
                <w:sz w:val="20"/>
                <w:szCs w:val="20"/>
              </w:rPr>
            </w:pPr>
            <w:r w:rsidRPr="00F45ECD">
              <w:rPr>
                <w:rFonts w:eastAsia="Times New Roman"/>
                <w:color w:val="000000"/>
                <w:sz w:val="20"/>
                <w:szCs w:val="20"/>
              </w:rPr>
              <w:t>PRIVADO</w:t>
            </w:r>
          </w:p>
        </w:tc>
        <w:tc>
          <w:tcPr>
            <w:tcW w:w="667" w:type="pct"/>
            <w:tcBorders>
              <w:top w:val="nil"/>
              <w:left w:val="nil"/>
              <w:bottom w:val="single" w:sz="4" w:space="0" w:color="000000"/>
              <w:right w:val="single" w:sz="4" w:space="0" w:color="000000"/>
            </w:tcBorders>
            <w:noWrap/>
            <w:vAlign w:val="center"/>
            <w:hideMark/>
          </w:tcPr>
          <w:p w14:paraId="0E196F38" w14:textId="77777777" w:rsidR="00F45ECD" w:rsidRPr="00F45ECD" w:rsidRDefault="00F45ECD" w:rsidP="00F45ECD">
            <w:pPr>
              <w:spacing w:after="0" w:line="240" w:lineRule="auto"/>
              <w:jc w:val="center"/>
              <w:rPr>
                <w:rFonts w:eastAsia="Times New Roman"/>
                <w:color w:val="000000"/>
                <w:sz w:val="20"/>
                <w:szCs w:val="20"/>
              </w:rPr>
            </w:pPr>
            <w:r w:rsidRPr="00F45ECD">
              <w:rPr>
                <w:rFonts w:eastAsia="Times New Roman"/>
                <w:color w:val="000000"/>
                <w:sz w:val="20"/>
                <w:szCs w:val="20"/>
              </w:rPr>
              <w:t>1</w:t>
            </w:r>
          </w:p>
        </w:tc>
        <w:tc>
          <w:tcPr>
            <w:tcW w:w="668" w:type="pct"/>
            <w:tcBorders>
              <w:top w:val="nil"/>
              <w:left w:val="nil"/>
              <w:bottom w:val="single" w:sz="4" w:space="0" w:color="000000"/>
              <w:right w:val="single" w:sz="4" w:space="0" w:color="000000"/>
            </w:tcBorders>
            <w:noWrap/>
            <w:vAlign w:val="center"/>
            <w:hideMark/>
          </w:tcPr>
          <w:p w14:paraId="00CC5F36" w14:textId="77777777" w:rsidR="00F45ECD" w:rsidRPr="00F45ECD" w:rsidRDefault="00F45ECD" w:rsidP="00F45ECD">
            <w:pPr>
              <w:spacing w:after="0" w:line="240" w:lineRule="auto"/>
              <w:jc w:val="center"/>
              <w:rPr>
                <w:rFonts w:eastAsia="Times New Roman"/>
                <w:color w:val="000000"/>
                <w:sz w:val="20"/>
                <w:szCs w:val="20"/>
              </w:rPr>
            </w:pPr>
            <w:r w:rsidRPr="00F45ECD">
              <w:rPr>
                <w:rFonts w:eastAsia="Times New Roman"/>
                <w:color w:val="000000"/>
                <w:sz w:val="20"/>
                <w:szCs w:val="20"/>
              </w:rPr>
              <w:t>628</w:t>
            </w:r>
          </w:p>
        </w:tc>
        <w:tc>
          <w:tcPr>
            <w:tcW w:w="665" w:type="pct"/>
            <w:vMerge w:val="restart"/>
            <w:tcBorders>
              <w:top w:val="nil"/>
              <w:left w:val="single" w:sz="4" w:space="0" w:color="000000"/>
              <w:bottom w:val="single" w:sz="4" w:space="0" w:color="000000"/>
              <w:right w:val="single" w:sz="4" w:space="0" w:color="000000"/>
            </w:tcBorders>
            <w:noWrap/>
            <w:vAlign w:val="center"/>
            <w:hideMark/>
          </w:tcPr>
          <w:p w14:paraId="3B6D4002" w14:textId="77777777" w:rsidR="00F45ECD" w:rsidRPr="00F45ECD" w:rsidRDefault="00F45ECD" w:rsidP="00F45ECD">
            <w:pPr>
              <w:spacing w:after="0" w:line="240" w:lineRule="auto"/>
              <w:jc w:val="center"/>
              <w:rPr>
                <w:rFonts w:eastAsia="Times New Roman"/>
                <w:color w:val="000000"/>
                <w:sz w:val="20"/>
                <w:szCs w:val="20"/>
              </w:rPr>
            </w:pPr>
            <w:r w:rsidRPr="00F45ECD">
              <w:rPr>
                <w:rFonts w:eastAsia="Times New Roman"/>
                <w:color w:val="000000"/>
                <w:sz w:val="20"/>
                <w:szCs w:val="20"/>
              </w:rPr>
              <w:t>2-Ene-26</w:t>
            </w:r>
          </w:p>
        </w:tc>
        <w:tc>
          <w:tcPr>
            <w:tcW w:w="666" w:type="pct"/>
            <w:vMerge w:val="restart"/>
            <w:tcBorders>
              <w:top w:val="nil"/>
              <w:left w:val="single" w:sz="4" w:space="0" w:color="000000"/>
              <w:bottom w:val="single" w:sz="4" w:space="0" w:color="000000"/>
              <w:right w:val="single" w:sz="4" w:space="0" w:color="000000"/>
            </w:tcBorders>
            <w:noWrap/>
            <w:vAlign w:val="center"/>
            <w:hideMark/>
          </w:tcPr>
          <w:p w14:paraId="693D58B4" w14:textId="77777777" w:rsidR="00F45ECD" w:rsidRPr="00F45ECD" w:rsidRDefault="00F45ECD" w:rsidP="00F45ECD">
            <w:pPr>
              <w:spacing w:after="0" w:line="240" w:lineRule="auto"/>
              <w:jc w:val="center"/>
              <w:rPr>
                <w:rFonts w:eastAsia="Times New Roman"/>
                <w:color w:val="000000"/>
                <w:sz w:val="20"/>
                <w:szCs w:val="20"/>
              </w:rPr>
            </w:pPr>
            <w:r w:rsidRPr="00F45ECD">
              <w:rPr>
                <w:rFonts w:eastAsia="Times New Roman"/>
                <w:color w:val="000000"/>
                <w:sz w:val="20"/>
                <w:szCs w:val="20"/>
              </w:rPr>
              <w:t>30-Dic-26</w:t>
            </w:r>
          </w:p>
        </w:tc>
      </w:tr>
      <w:tr w:rsidR="00F45ECD" w:rsidRPr="00F45ECD" w14:paraId="33E1E079" w14:textId="77777777" w:rsidTr="00F45ECD">
        <w:trPr>
          <w:trHeight w:val="315"/>
        </w:trPr>
        <w:tc>
          <w:tcPr>
            <w:tcW w:w="1749" w:type="pct"/>
            <w:vMerge/>
            <w:tcBorders>
              <w:top w:val="single" w:sz="4" w:space="0" w:color="000000"/>
              <w:left w:val="single" w:sz="4" w:space="0" w:color="000000"/>
              <w:bottom w:val="single" w:sz="4" w:space="0" w:color="000000"/>
              <w:right w:val="single" w:sz="4" w:space="0" w:color="000000"/>
            </w:tcBorders>
            <w:vAlign w:val="center"/>
            <w:hideMark/>
          </w:tcPr>
          <w:p w14:paraId="77C76829" w14:textId="77777777" w:rsidR="00F45ECD" w:rsidRPr="00F45ECD" w:rsidRDefault="00F45ECD" w:rsidP="00F45ECD">
            <w:pPr>
              <w:spacing w:after="0" w:line="240" w:lineRule="auto"/>
              <w:rPr>
                <w:rFonts w:eastAsia="Times New Roman"/>
                <w:color w:val="000000"/>
                <w:sz w:val="20"/>
                <w:szCs w:val="20"/>
              </w:rPr>
            </w:pPr>
          </w:p>
        </w:tc>
        <w:tc>
          <w:tcPr>
            <w:tcW w:w="585" w:type="pct"/>
            <w:vMerge/>
            <w:tcBorders>
              <w:top w:val="nil"/>
              <w:left w:val="single" w:sz="4" w:space="0" w:color="000000"/>
              <w:bottom w:val="single" w:sz="4" w:space="0" w:color="000000"/>
              <w:right w:val="single" w:sz="4" w:space="0" w:color="000000"/>
            </w:tcBorders>
            <w:vAlign w:val="center"/>
            <w:hideMark/>
          </w:tcPr>
          <w:p w14:paraId="37F3D845" w14:textId="77777777" w:rsidR="00F45ECD" w:rsidRPr="00F45ECD" w:rsidRDefault="00F45ECD" w:rsidP="00F45ECD">
            <w:pPr>
              <w:spacing w:after="0" w:line="240" w:lineRule="auto"/>
              <w:rPr>
                <w:rFonts w:eastAsia="Times New Roman"/>
                <w:color w:val="000000"/>
                <w:sz w:val="20"/>
                <w:szCs w:val="20"/>
              </w:rPr>
            </w:pPr>
          </w:p>
        </w:tc>
        <w:tc>
          <w:tcPr>
            <w:tcW w:w="667" w:type="pct"/>
            <w:tcBorders>
              <w:top w:val="nil"/>
              <w:left w:val="nil"/>
              <w:bottom w:val="single" w:sz="4" w:space="0" w:color="000000"/>
              <w:right w:val="single" w:sz="4" w:space="0" w:color="000000"/>
            </w:tcBorders>
            <w:noWrap/>
            <w:vAlign w:val="center"/>
            <w:hideMark/>
          </w:tcPr>
          <w:p w14:paraId="20BC8DC9" w14:textId="77777777" w:rsidR="00F45ECD" w:rsidRPr="00F45ECD" w:rsidRDefault="00F45ECD" w:rsidP="00F45ECD">
            <w:pPr>
              <w:spacing w:after="0" w:line="240" w:lineRule="auto"/>
              <w:jc w:val="center"/>
              <w:rPr>
                <w:rFonts w:eastAsia="Times New Roman"/>
                <w:color w:val="000000"/>
                <w:sz w:val="20"/>
                <w:szCs w:val="20"/>
              </w:rPr>
            </w:pPr>
            <w:r w:rsidRPr="00F45ECD">
              <w:rPr>
                <w:rFonts w:eastAsia="Times New Roman"/>
                <w:color w:val="000000"/>
                <w:sz w:val="20"/>
                <w:szCs w:val="20"/>
              </w:rPr>
              <w:t>2</w:t>
            </w:r>
          </w:p>
        </w:tc>
        <w:tc>
          <w:tcPr>
            <w:tcW w:w="668" w:type="pct"/>
            <w:tcBorders>
              <w:top w:val="nil"/>
              <w:left w:val="nil"/>
              <w:bottom w:val="single" w:sz="4" w:space="0" w:color="000000"/>
              <w:right w:val="single" w:sz="4" w:space="0" w:color="000000"/>
            </w:tcBorders>
            <w:noWrap/>
            <w:vAlign w:val="center"/>
            <w:hideMark/>
          </w:tcPr>
          <w:p w14:paraId="7C980CC4" w14:textId="77777777" w:rsidR="00F45ECD" w:rsidRPr="00F45ECD" w:rsidRDefault="00F45ECD" w:rsidP="00F45ECD">
            <w:pPr>
              <w:spacing w:after="0" w:line="240" w:lineRule="auto"/>
              <w:jc w:val="center"/>
              <w:rPr>
                <w:rFonts w:eastAsia="Times New Roman"/>
                <w:color w:val="000000"/>
                <w:sz w:val="20"/>
                <w:szCs w:val="20"/>
              </w:rPr>
            </w:pPr>
            <w:r w:rsidRPr="00F45ECD">
              <w:rPr>
                <w:rFonts w:eastAsia="Times New Roman"/>
                <w:color w:val="000000"/>
                <w:sz w:val="20"/>
                <w:szCs w:val="20"/>
              </w:rPr>
              <w:t>314</w:t>
            </w:r>
          </w:p>
        </w:tc>
        <w:tc>
          <w:tcPr>
            <w:tcW w:w="665" w:type="pct"/>
            <w:vMerge/>
            <w:tcBorders>
              <w:top w:val="nil"/>
              <w:left w:val="single" w:sz="4" w:space="0" w:color="000000"/>
              <w:bottom w:val="single" w:sz="4" w:space="0" w:color="000000"/>
              <w:right w:val="single" w:sz="4" w:space="0" w:color="000000"/>
            </w:tcBorders>
            <w:vAlign w:val="center"/>
            <w:hideMark/>
          </w:tcPr>
          <w:p w14:paraId="702EB69B" w14:textId="77777777" w:rsidR="00F45ECD" w:rsidRPr="00F45ECD" w:rsidRDefault="00F45ECD" w:rsidP="00F45ECD">
            <w:pPr>
              <w:spacing w:after="0" w:line="240" w:lineRule="auto"/>
              <w:rPr>
                <w:rFonts w:eastAsia="Times New Roman"/>
                <w:color w:val="000000"/>
                <w:sz w:val="20"/>
                <w:szCs w:val="20"/>
              </w:rPr>
            </w:pPr>
          </w:p>
        </w:tc>
        <w:tc>
          <w:tcPr>
            <w:tcW w:w="666" w:type="pct"/>
            <w:vMerge/>
            <w:tcBorders>
              <w:top w:val="nil"/>
              <w:left w:val="single" w:sz="4" w:space="0" w:color="000000"/>
              <w:bottom w:val="single" w:sz="4" w:space="0" w:color="000000"/>
              <w:right w:val="single" w:sz="4" w:space="0" w:color="000000"/>
            </w:tcBorders>
            <w:vAlign w:val="center"/>
            <w:hideMark/>
          </w:tcPr>
          <w:p w14:paraId="4B205ECE" w14:textId="77777777" w:rsidR="00F45ECD" w:rsidRPr="00F45ECD" w:rsidRDefault="00F45ECD" w:rsidP="00F45ECD">
            <w:pPr>
              <w:spacing w:after="0" w:line="240" w:lineRule="auto"/>
              <w:rPr>
                <w:rFonts w:eastAsia="Times New Roman"/>
                <w:color w:val="000000"/>
                <w:sz w:val="20"/>
                <w:szCs w:val="20"/>
              </w:rPr>
            </w:pPr>
          </w:p>
        </w:tc>
      </w:tr>
      <w:tr w:rsidR="00F45ECD" w:rsidRPr="00F45ECD" w14:paraId="6AC7E21E" w14:textId="77777777" w:rsidTr="00F45ECD">
        <w:trPr>
          <w:trHeight w:val="315"/>
        </w:trPr>
        <w:tc>
          <w:tcPr>
            <w:tcW w:w="1749" w:type="pct"/>
            <w:vMerge w:val="restart"/>
            <w:tcBorders>
              <w:top w:val="single" w:sz="4" w:space="0" w:color="000000"/>
              <w:left w:val="single" w:sz="4" w:space="0" w:color="000000"/>
              <w:bottom w:val="single" w:sz="4" w:space="0" w:color="000000"/>
              <w:right w:val="single" w:sz="4" w:space="0" w:color="000000"/>
            </w:tcBorders>
            <w:noWrap/>
            <w:vAlign w:val="center"/>
            <w:hideMark/>
          </w:tcPr>
          <w:p w14:paraId="7B6D616A" w14:textId="77777777" w:rsidR="00F45ECD" w:rsidRPr="00F45ECD" w:rsidRDefault="00F45ECD" w:rsidP="00F45ECD">
            <w:pPr>
              <w:spacing w:after="0" w:line="240" w:lineRule="auto"/>
              <w:jc w:val="center"/>
              <w:rPr>
                <w:rFonts w:eastAsia="Times New Roman"/>
                <w:color w:val="000000"/>
                <w:sz w:val="20"/>
                <w:szCs w:val="20"/>
              </w:rPr>
            </w:pPr>
            <w:r w:rsidRPr="00F45ECD">
              <w:rPr>
                <w:rFonts w:eastAsia="Times New Roman"/>
                <w:color w:val="000000"/>
                <w:sz w:val="20"/>
                <w:szCs w:val="20"/>
              </w:rPr>
              <w:t>HD CITY COM PARADA PARA ALMOCO</w:t>
            </w:r>
          </w:p>
        </w:tc>
        <w:tc>
          <w:tcPr>
            <w:tcW w:w="585" w:type="pct"/>
            <w:vMerge w:val="restart"/>
            <w:tcBorders>
              <w:top w:val="nil"/>
              <w:left w:val="single" w:sz="4" w:space="0" w:color="000000"/>
              <w:bottom w:val="single" w:sz="4" w:space="0" w:color="000000"/>
              <w:right w:val="single" w:sz="4" w:space="0" w:color="000000"/>
            </w:tcBorders>
            <w:noWrap/>
            <w:vAlign w:val="center"/>
            <w:hideMark/>
          </w:tcPr>
          <w:p w14:paraId="2E3F0915" w14:textId="77777777" w:rsidR="00F45ECD" w:rsidRPr="00F45ECD" w:rsidRDefault="00F45ECD" w:rsidP="00F45ECD">
            <w:pPr>
              <w:spacing w:after="0" w:line="240" w:lineRule="auto"/>
              <w:jc w:val="center"/>
              <w:rPr>
                <w:rFonts w:eastAsia="Times New Roman"/>
                <w:color w:val="000000"/>
                <w:sz w:val="20"/>
                <w:szCs w:val="20"/>
              </w:rPr>
            </w:pPr>
            <w:r w:rsidRPr="00F45ECD">
              <w:rPr>
                <w:rFonts w:eastAsia="Times New Roman"/>
                <w:color w:val="000000"/>
                <w:sz w:val="20"/>
                <w:szCs w:val="20"/>
              </w:rPr>
              <w:t>PRIVADO</w:t>
            </w:r>
          </w:p>
        </w:tc>
        <w:tc>
          <w:tcPr>
            <w:tcW w:w="667" w:type="pct"/>
            <w:tcBorders>
              <w:top w:val="nil"/>
              <w:left w:val="nil"/>
              <w:bottom w:val="single" w:sz="4" w:space="0" w:color="000000"/>
              <w:right w:val="single" w:sz="4" w:space="0" w:color="000000"/>
            </w:tcBorders>
            <w:noWrap/>
            <w:vAlign w:val="center"/>
            <w:hideMark/>
          </w:tcPr>
          <w:p w14:paraId="434C41EC" w14:textId="77777777" w:rsidR="00F45ECD" w:rsidRPr="00F45ECD" w:rsidRDefault="00F45ECD" w:rsidP="00F45ECD">
            <w:pPr>
              <w:spacing w:after="0" w:line="240" w:lineRule="auto"/>
              <w:jc w:val="center"/>
              <w:rPr>
                <w:rFonts w:eastAsia="Times New Roman"/>
                <w:color w:val="000000"/>
                <w:sz w:val="20"/>
                <w:szCs w:val="20"/>
              </w:rPr>
            </w:pPr>
            <w:r w:rsidRPr="00F45ECD">
              <w:rPr>
                <w:rFonts w:eastAsia="Times New Roman"/>
                <w:color w:val="000000"/>
                <w:sz w:val="20"/>
                <w:szCs w:val="20"/>
              </w:rPr>
              <w:t>1</w:t>
            </w:r>
          </w:p>
        </w:tc>
        <w:tc>
          <w:tcPr>
            <w:tcW w:w="668" w:type="pct"/>
            <w:tcBorders>
              <w:top w:val="nil"/>
              <w:left w:val="nil"/>
              <w:bottom w:val="single" w:sz="4" w:space="0" w:color="000000"/>
              <w:right w:val="single" w:sz="4" w:space="0" w:color="000000"/>
            </w:tcBorders>
            <w:noWrap/>
            <w:vAlign w:val="center"/>
            <w:hideMark/>
          </w:tcPr>
          <w:p w14:paraId="5F89C5A9" w14:textId="77777777" w:rsidR="00F45ECD" w:rsidRPr="00F45ECD" w:rsidRDefault="00F45ECD" w:rsidP="00F45ECD">
            <w:pPr>
              <w:spacing w:after="0" w:line="240" w:lineRule="auto"/>
              <w:jc w:val="center"/>
              <w:rPr>
                <w:rFonts w:eastAsia="Times New Roman"/>
                <w:color w:val="000000"/>
                <w:sz w:val="20"/>
                <w:szCs w:val="20"/>
              </w:rPr>
            </w:pPr>
            <w:r w:rsidRPr="00F45ECD">
              <w:rPr>
                <w:rFonts w:eastAsia="Times New Roman"/>
                <w:color w:val="000000"/>
                <w:sz w:val="20"/>
                <w:szCs w:val="20"/>
              </w:rPr>
              <w:t>505</w:t>
            </w:r>
          </w:p>
        </w:tc>
        <w:tc>
          <w:tcPr>
            <w:tcW w:w="665" w:type="pct"/>
            <w:vMerge w:val="restart"/>
            <w:tcBorders>
              <w:top w:val="nil"/>
              <w:left w:val="single" w:sz="4" w:space="0" w:color="000000"/>
              <w:bottom w:val="single" w:sz="4" w:space="0" w:color="000000"/>
              <w:right w:val="single" w:sz="4" w:space="0" w:color="000000"/>
            </w:tcBorders>
            <w:noWrap/>
            <w:vAlign w:val="center"/>
            <w:hideMark/>
          </w:tcPr>
          <w:p w14:paraId="4370D6CF" w14:textId="77777777" w:rsidR="00F45ECD" w:rsidRPr="00F45ECD" w:rsidRDefault="00F45ECD" w:rsidP="00F45ECD">
            <w:pPr>
              <w:spacing w:after="0" w:line="240" w:lineRule="auto"/>
              <w:jc w:val="center"/>
              <w:rPr>
                <w:rFonts w:eastAsia="Times New Roman"/>
                <w:color w:val="000000"/>
                <w:sz w:val="20"/>
                <w:szCs w:val="20"/>
              </w:rPr>
            </w:pPr>
            <w:r w:rsidRPr="00F45ECD">
              <w:rPr>
                <w:rFonts w:eastAsia="Times New Roman"/>
                <w:color w:val="000000"/>
                <w:sz w:val="20"/>
                <w:szCs w:val="20"/>
              </w:rPr>
              <w:t>2-Ene-26</w:t>
            </w:r>
          </w:p>
        </w:tc>
        <w:tc>
          <w:tcPr>
            <w:tcW w:w="666" w:type="pct"/>
            <w:vMerge w:val="restart"/>
            <w:tcBorders>
              <w:top w:val="nil"/>
              <w:left w:val="single" w:sz="4" w:space="0" w:color="000000"/>
              <w:bottom w:val="single" w:sz="4" w:space="0" w:color="000000"/>
              <w:right w:val="single" w:sz="4" w:space="0" w:color="000000"/>
            </w:tcBorders>
            <w:noWrap/>
            <w:vAlign w:val="center"/>
            <w:hideMark/>
          </w:tcPr>
          <w:p w14:paraId="5AEDAB0C" w14:textId="77777777" w:rsidR="00F45ECD" w:rsidRPr="00F45ECD" w:rsidRDefault="00F45ECD" w:rsidP="00F45ECD">
            <w:pPr>
              <w:spacing w:after="0" w:line="240" w:lineRule="auto"/>
              <w:jc w:val="center"/>
              <w:rPr>
                <w:rFonts w:eastAsia="Times New Roman"/>
                <w:color w:val="000000"/>
                <w:sz w:val="20"/>
                <w:szCs w:val="20"/>
              </w:rPr>
            </w:pPr>
            <w:r w:rsidRPr="00F45ECD">
              <w:rPr>
                <w:rFonts w:eastAsia="Times New Roman"/>
                <w:color w:val="000000"/>
                <w:sz w:val="20"/>
                <w:szCs w:val="20"/>
              </w:rPr>
              <w:t>30-Dic-26</w:t>
            </w:r>
          </w:p>
        </w:tc>
      </w:tr>
      <w:tr w:rsidR="00F45ECD" w:rsidRPr="00F45ECD" w14:paraId="3450D3E9" w14:textId="77777777" w:rsidTr="00F45ECD">
        <w:trPr>
          <w:trHeight w:val="315"/>
        </w:trPr>
        <w:tc>
          <w:tcPr>
            <w:tcW w:w="1749" w:type="pct"/>
            <w:vMerge/>
            <w:tcBorders>
              <w:top w:val="single" w:sz="4" w:space="0" w:color="000000"/>
              <w:left w:val="single" w:sz="4" w:space="0" w:color="000000"/>
              <w:bottom w:val="single" w:sz="4" w:space="0" w:color="000000"/>
              <w:right w:val="single" w:sz="4" w:space="0" w:color="000000"/>
            </w:tcBorders>
            <w:vAlign w:val="center"/>
            <w:hideMark/>
          </w:tcPr>
          <w:p w14:paraId="113A9548" w14:textId="77777777" w:rsidR="00F45ECD" w:rsidRPr="00F45ECD" w:rsidRDefault="00F45ECD" w:rsidP="00F45ECD">
            <w:pPr>
              <w:spacing w:after="0" w:line="240" w:lineRule="auto"/>
              <w:rPr>
                <w:rFonts w:eastAsia="Times New Roman"/>
                <w:color w:val="000000"/>
                <w:sz w:val="20"/>
                <w:szCs w:val="20"/>
              </w:rPr>
            </w:pPr>
          </w:p>
        </w:tc>
        <w:tc>
          <w:tcPr>
            <w:tcW w:w="585" w:type="pct"/>
            <w:vMerge/>
            <w:tcBorders>
              <w:top w:val="nil"/>
              <w:left w:val="single" w:sz="4" w:space="0" w:color="000000"/>
              <w:bottom w:val="single" w:sz="4" w:space="0" w:color="000000"/>
              <w:right w:val="single" w:sz="4" w:space="0" w:color="000000"/>
            </w:tcBorders>
            <w:vAlign w:val="center"/>
            <w:hideMark/>
          </w:tcPr>
          <w:p w14:paraId="0F7DB2B7" w14:textId="77777777" w:rsidR="00F45ECD" w:rsidRPr="00F45ECD" w:rsidRDefault="00F45ECD" w:rsidP="00F45ECD">
            <w:pPr>
              <w:spacing w:after="0" w:line="240" w:lineRule="auto"/>
              <w:rPr>
                <w:rFonts w:eastAsia="Times New Roman"/>
                <w:color w:val="000000"/>
                <w:sz w:val="20"/>
                <w:szCs w:val="20"/>
              </w:rPr>
            </w:pPr>
          </w:p>
        </w:tc>
        <w:tc>
          <w:tcPr>
            <w:tcW w:w="667" w:type="pct"/>
            <w:tcBorders>
              <w:top w:val="nil"/>
              <w:left w:val="nil"/>
              <w:bottom w:val="single" w:sz="4" w:space="0" w:color="000000"/>
              <w:right w:val="single" w:sz="4" w:space="0" w:color="000000"/>
            </w:tcBorders>
            <w:noWrap/>
            <w:vAlign w:val="center"/>
            <w:hideMark/>
          </w:tcPr>
          <w:p w14:paraId="643DDBDD" w14:textId="77777777" w:rsidR="00F45ECD" w:rsidRPr="00F45ECD" w:rsidRDefault="00F45ECD" w:rsidP="00F45ECD">
            <w:pPr>
              <w:spacing w:after="0" w:line="240" w:lineRule="auto"/>
              <w:jc w:val="center"/>
              <w:rPr>
                <w:rFonts w:eastAsia="Times New Roman"/>
                <w:color w:val="000000"/>
                <w:sz w:val="20"/>
                <w:szCs w:val="20"/>
              </w:rPr>
            </w:pPr>
            <w:r w:rsidRPr="00F45ECD">
              <w:rPr>
                <w:rFonts w:eastAsia="Times New Roman"/>
                <w:color w:val="000000"/>
                <w:sz w:val="20"/>
                <w:szCs w:val="20"/>
              </w:rPr>
              <w:t>2</w:t>
            </w:r>
          </w:p>
        </w:tc>
        <w:tc>
          <w:tcPr>
            <w:tcW w:w="668" w:type="pct"/>
            <w:tcBorders>
              <w:top w:val="nil"/>
              <w:left w:val="nil"/>
              <w:bottom w:val="single" w:sz="4" w:space="0" w:color="000000"/>
              <w:right w:val="single" w:sz="4" w:space="0" w:color="000000"/>
            </w:tcBorders>
            <w:noWrap/>
            <w:vAlign w:val="center"/>
            <w:hideMark/>
          </w:tcPr>
          <w:p w14:paraId="34288EC5" w14:textId="77777777" w:rsidR="00F45ECD" w:rsidRPr="00F45ECD" w:rsidRDefault="00F45ECD" w:rsidP="00F45ECD">
            <w:pPr>
              <w:spacing w:after="0" w:line="240" w:lineRule="auto"/>
              <w:jc w:val="center"/>
              <w:rPr>
                <w:rFonts w:eastAsia="Times New Roman"/>
                <w:color w:val="000000"/>
                <w:sz w:val="20"/>
                <w:szCs w:val="20"/>
              </w:rPr>
            </w:pPr>
            <w:r w:rsidRPr="00F45ECD">
              <w:rPr>
                <w:rFonts w:eastAsia="Times New Roman"/>
                <w:color w:val="000000"/>
                <w:sz w:val="20"/>
                <w:szCs w:val="20"/>
              </w:rPr>
              <w:t>253</w:t>
            </w:r>
          </w:p>
        </w:tc>
        <w:tc>
          <w:tcPr>
            <w:tcW w:w="665" w:type="pct"/>
            <w:vMerge/>
            <w:tcBorders>
              <w:top w:val="nil"/>
              <w:left w:val="single" w:sz="4" w:space="0" w:color="000000"/>
              <w:bottom w:val="single" w:sz="4" w:space="0" w:color="000000"/>
              <w:right w:val="single" w:sz="4" w:space="0" w:color="000000"/>
            </w:tcBorders>
            <w:vAlign w:val="center"/>
            <w:hideMark/>
          </w:tcPr>
          <w:p w14:paraId="12F9DB1C" w14:textId="77777777" w:rsidR="00F45ECD" w:rsidRPr="00F45ECD" w:rsidRDefault="00F45ECD" w:rsidP="00F45ECD">
            <w:pPr>
              <w:spacing w:after="0" w:line="240" w:lineRule="auto"/>
              <w:rPr>
                <w:rFonts w:eastAsia="Times New Roman"/>
                <w:color w:val="000000"/>
                <w:sz w:val="20"/>
                <w:szCs w:val="20"/>
              </w:rPr>
            </w:pPr>
          </w:p>
        </w:tc>
        <w:tc>
          <w:tcPr>
            <w:tcW w:w="666" w:type="pct"/>
            <w:vMerge/>
            <w:tcBorders>
              <w:top w:val="nil"/>
              <w:left w:val="single" w:sz="4" w:space="0" w:color="000000"/>
              <w:bottom w:val="single" w:sz="4" w:space="0" w:color="000000"/>
              <w:right w:val="single" w:sz="4" w:space="0" w:color="000000"/>
            </w:tcBorders>
            <w:vAlign w:val="center"/>
            <w:hideMark/>
          </w:tcPr>
          <w:p w14:paraId="165775D9" w14:textId="77777777" w:rsidR="00F45ECD" w:rsidRPr="00F45ECD" w:rsidRDefault="00F45ECD" w:rsidP="00F45ECD">
            <w:pPr>
              <w:spacing w:after="0" w:line="240" w:lineRule="auto"/>
              <w:rPr>
                <w:rFonts w:eastAsia="Times New Roman"/>
                <w:color w:val="000000"/>
                <w:sz w:val="20"/>
                <w:szCs w:val="20"/>
              </w:rPr>
            </w:pPr>
          </w:p>
        </w:tc>
      </w:tr>
    </w:tbl>
    <w:p w14:paraId="26374AE4" w14:textId="77777777" w:rsidR="0069594B" w:rsidRDefault="0069594B">
      <w:pPr>
        <w:spacing w:after="0" w:line="240" w:lineRule="auto"/>
        <w:jc w:val="both"/>
        <w:rPr>
          <w:b/>
          <w:bCs/>
          <w:sz w:val="20"/>
          <w:szCs w:val="20"/>
        </w:rPr>
      </w:pPr>
    </w:p>
    <w:p w14:paraId="152CC583" w14:textId="77777777" w:rsidR="00F45ECD" w:rsidRDefault="00F45ECD">
      <w:pPr>
        <w:rPr>
          <w:b/>
          <w:bCs/>
          <w:color w:val="C00000"/>
          <w:sz w:val="40"/>
          <w:szCs w:val="40"/>
        </w:rPr>
      </w:pPr>
      <w:r>
        <w:rPr>
          <w:b/>
          <w:bCs/>
          <w:color w:val="C00000"/>
          <w:sz w:val="40"/>
          <w:szCs w:val="40"/>
        </w:rPr>
        <w:br w:type="page"/>
      </w:r>
    </w:p>
    <w:p w14:paraId="3240CA45" w14:textId="71BDB099" w:rsidR="0069594B" w:rsidRDefault="00000000">
      <w:pPr>
        <w:spacing w:after="0" w:line="240" w:lineRule="auto"/>
        <w:rPr>
          <w:b/>
          <w:bCs/>
          <w:color w:val="C00000"/>
          <w:sz w:val="40"/>
          <w:szCs w:val="40"/>
        </w:rPr>
      </w:pPr>
      <w:r>
        <w:rPr>
          <w:b/>
          <w:bCs/>
          <w:color w:val="C00000"/>
          <w:sz w:val="40"/>
          <w:szCs w:val="40"/>
        </w:rPr>
        <w:lastRenderedPageBreak/>
        <w:t>DESCRIPTIVOS</w:t>
      </w:r>
    </w:p>
    <w:p w14:paraId="7A9C90CE" w14:textId="77777777" w:rsidR="0069594B" w:rsidRDefault="00000000">
      <w:pPr>
        <w:spacing w:after="0" w:line="240" w:lineRule="auto"/>
        <w:rPr>
          <w:b/>
          <w:bCs/>
          <w:color w:val="FF0000"/>
          <w:sz w:val="36"/>
          <w:szCs w:val="36"/>
        </w:rPr>
      </w:pPr>
      <w:r>
        <w:rPr>
          <w:b/>
          <w:bCs/>
          <w:color w:val="FF0000"/>
          <w:sz w:val="36"/>
          <w:szCs w:val="36"/>
        </w:rPr>
        <w:t>SAO PAULO</w:t>
      </w:r>
    </w:p>
    <w:p w14:paraId="636C2393" w14:textId="77777777" w:rsidR="0069594B" w:rsidRDefault="00000000">
      <w:pPr>
        <w:spacing w:after="0" w:line="240" w:lineRule="auto"/>
        <w:jc w:val="both"/>
        <w:rPr>
          <w:b/>
          <w:bCs/>
          <w:sz w:val="20"/>
          <w:szCs w:val="20"/>
        </w:rPr>
      </w:pPr>
      <w:r>
        <w:rPr>
          <w:b/>
          <w:bCs/>
          <w:sz w:val="28"/>
          <w:szCs w:val="28"/>
        </w:rPr>
        <w:t>BRASIL</w:t>
      </w:r>
    </w:p>
    <w:p w14:paraId="469D983E" w14:textId="77777777" w:rsidR="0069594B" w:rsidRDefault="0069594B">
      <w:pPr>
        <w:spacing w:after="0" w:line="240" w:lineRule="auto"/>
        <w:jc w:val="both"/>
        <w:rPr>
          <w:sz w:val="20"/>
          <w:szCs w:val="20"/>
        </w:rPr>
      </w:pPr>
    </w:p>
    <w:p w14:paraId="26E65432" w14:textId="77777777" w:rsidR="0069594B" w:rsidRDefault="00000000">
      <w:pPr>
        <w:spacing w:after="0" w:line="240" w:lineRule="auto"/>
        <w:jc w:val="both"/>
        <w:rPr>
          <w:b/>
          <w:bCs/>
          <w:sz w:val="20"/>
          <w:szCs w:val="20"/>
        </w:rPr>
      </w:pPr>
      <w:r>
        <w:rPr>
          <w:b/>
          <w:bCs/>
          <w:sz w:val="20"/>
          <w:szCs w:val="20"/>
        </w:rPr>
        <w:t>TRANSFER IN AEROPUERTO GRU - HOTELES EN SÃO PAULO</w:t>
      </w:r>
    </w:p>
    <w:p w14:paraId="6D38DB8D" w14:textId="77777777" w:rsidR="0069594B" w:rsidRDefault="00000000">
      <w:pPr>
        <w:spacing w:after="0" w:line="240" w:lineRule="auto"/>
        <w:jc w:val="both"/>
        <w:rPr>
          <w:sz w:val="20"/>
          <w:szCs w:val="20"/>
        </w:rPr>
      </w:pPr>
      <w:r>
        <w:rPr>
          <w:sz w:val="20"/>
          <w:szCs w:val="20"/>
        </w:rPr>
        <w:t xml:space="preserve">El transfer IN tiene una tolerancia de espera de 01h30min para la presentación de los pasajeros. Después de este tiempo, se considerará no show con un cago del 100% para hoteles de la capital. </w:t>
      </w:r>
    </w:p>
    <w:p w14:paraId="394BA4D0" w14:textId="77777777" w:rsidR="0069594B"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Días de operación:</w:t>
      </w:r>
      <w:r>
        <w:rPr>
          <w:color w:val="000000"/>
          <w:sz w:val="20"/>
          <w:szCs w:val="20"/>
        </w:rPr>
        <w:t xml:space="preserve"> Todos los días.</w:t>
      </w:r>
    </w:p>
    <w:p w14:paraId="25FE8B51" w14:textId="77777777" w:rsidR="0069594B"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Incluye:</w:t>
      </w:r>
      <w:r>
        <w:rPr>
          <w:color w:val="000000"/>
          <w:sz w:val="20"/>
          <w:szCs w:val="20"/>
        </w:rPr>
        <w:t xml:space="preserve"> Guía de habla hispana.</w:t>
      </w:r>
    </w:p>
    <w:p w14:paraId="31336E68" w14:textId="77777777" w:rsidR="0069594B"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CHD Free de 0 a 5 años.</w:t>
      </w:r>
    </w:p>
    <w:p w14:paraId="1D1F464D" w14:textId="77777777" w:rsidR="0069594B"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No aplica</w:t>
      </w:r>
      <w:r>
        <w:rPr>
          <w:color w:val="000000"/>
          <w:sz w:val="20"/>
          <w:szCs w:val="20"/>
        </w:rPr>
        <w:t xml:space="preserve"> durante el período de Fórmula 1, Navidad (24 y 25/12), fin de año (31/12 y 01/01), o en eventos de gran magnitud con paquete específico.</w:t>
      </w:r>
    </w:p>
    <w:p w14:paraId="53D8CC7E" w14:textId="77777777" w:rsidR="0069594B"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Coche (1 a 2 pax)</w:t>
      </w:r>
    </w:p>
    <w:p w14:paraId="3F29D36B" w14:textId="77777777" w:rsidR="0069594B" w:rsidRDefault="00000000">
      <w:pPr>
        <w:numPr>
          <w:ilvl w:val="0"/>
          <w:numId w:val="4"/>
        </w:numPr>
        <w:pBdr>
          <w:top w:val="nil"/>
          <w:left w:val="nil"/>
          <w:bottom w:val="nil"/>
          <w:right w:val="nil"/>
          <w:between w:val="nil"/>
        </w:pBdr>
        <w:spacing w:after="0" w:line="240" w:lineRule="auto"/>
        <w:rPr>
          <w:color w:val="000000"/>
          <w:sz w:val="20"/>
          <w:szCs w:val="20"/>
        </w:rPr>
      </w:pPr>
      <w:r>
        <w:rPr>
          <w:color w:val="000000"/>
          <w:sz w:val="20"/>
          <w:szCs w:val="20"/>
        </w:rPr>
        <w:t>Minivan (3 a 6 pax)</w:t>
      </w:r>
    </w:p>
    <w:p w14:paraId="6AA7EFFC" w14:textId="77777777" w:rsidR="00F45ECD" w:rsidRDefault="00F45ECD">
      <w:pPr>
        <w:spacing w:after="0" w:line="240" w:lineRule="auto"/>
        <w:jc w:val="both"/>
        <w:rPr>
          <w:b/>
          <w:bCs/>
          <w:sz w:val="20"/>
          <w:szCs w:val="20"/>
        </w:rPr>
      </w:pPr>
    </w:p>
    <w:p w14:paraId="42A07AF3" w14:textId="71A1E3AA" w:rsidR="0069594B" w:rsidRDefault="00000000">
      <w:pPr>
        <w:spacing w:after="0" w:line="240" w:lineRule="auto"/>
        <w:jc w:val="both"/>
        <w:rPr>
          <w:b/>
          <w:bCs/>
          <w:sz w:val="20"/>
          <w:szCs w:val="20"/>
        </w:rPr>
      </w:pPr>
      <w:r>
        <w:rPr>
          <w:b/>
          <w:bCs/>
          <w:sz w:val="20"/>
          <w:szCs w:val="20"/>
        </w:rPr>
        <w:t>TRANSFER OUT HOTELES EN SÃO PAULO - AEROPUERTO GRU</w:t>
      </w:r>
    </w:p>
    <w:p w14:paraId="21999645" w14:textId="77777777" w:rsidR="0069594B" w:rsidRDefault="00000000">
      <w:pPr>
        <w:spacing w:after="0" w:line="240" w:lineRule="auto"/>
        <w:jc w:val="both"/>
        <w:rPr>
          <w:sz w:val="20"/>
          <w:szCs w:val="20"/>
        </w:rPr>
      </w:pPr>
      <w:r>
        <w:rPr>
          <w:sz w:val="20"/>
          <w:szCs w:val="20"/>
        </w:rPr>
        <w:t>Transfer OUT con tolerancia de espera de hasta 30 minutos después del horario de pick up informado el pax.</w:t>
      </w:r>
    </w:p>
    <w:p w14:paraId="1C268E50" w14:textId="77777777" w:rsidR="0069594B"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Días de operación:</w:t>
      </w:r>
      <w:r>
        <w:rPr>
          <w:color w:val="000000"/>
          <w:sz w:val="20"/>
          <w:szCs w:val="20"/>
        </w:rPr>
        <w:t xml:space="preserve"> Todos los días.</w:t>
      </w:r>
    </w:p>
    <w:p w14:paraId="0E2E6437" w14:textId="77777777" w:rsidR="0069594B"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Incluye:</w:t>
      </w:r>
      <w:r>
        <w:rPr>
          <w:color w:val="000000"/>
          <w:sz w:val="20"/>
          <w:szCs w:val="20"/>
        </w:rPr>
        <w:t xml:space="preserve"> Guía de habla hispana.</w:t>
      </w:r>
    </w:p>
    <w:p w14:paraId="24C73A98" w14:textId="77777777" w:rsidR="0069594B"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CHD Free de 0 a 5 años.</w:t>
      </w:r>
    </w:p>
    <w:p w14:paraId="0A1F9DEE" w14:textId="77777777" w:rsidR="0069594B"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No aplica</w:t>
      </w:r>
      <w:r>
        <w:rPr>
          <w:color w:val="000000"/>
          <w:sz w:val="20"/>
          <w:szCs w:val="20"/>
        </w:rPr>
        <w:t xml:space="preserve"> durante el período de Fórmula 1, Navidad (24 y 25/12), fin de año (31/12 y 01/01), o en eventos de gran magnitud con paquete específico.</w:t>
      </w:r>
    </w:p>
    <w:p w14:paraId="79FA7C96" w14:textId="77777777" w:rsidR="0069594B"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Coche (1 a 2 pax)</w:t>
      </w:r>
    </w:p>
    <w:p w14:paraId="198A917D" w14:textId="77777777" w:rsidR="0069594B" w:rsidRDefault="00000000">
      <w:pPr>
        <w:numPr>
          <w:ilvl w:val="0"/>
          <w:numId w:val="4"/>
        </w:numPr>
        <w:pBdr>
          <w:top w:val="nil"/>
          <w:left w:val="nil"/>
          <w:bottom w:val="nil"/>
          <w:right w:val="nil"/>
          <w:between w:val="nil"/>
        </w:pBdr>
        <w:spacing w:after="0" w:line="240" w:lineRule="auto"/>
        <w:rPr>
          <w:color w:val="000000"/>
          <w:sz w:val="20"/>
          <w:szCs w:val="20"/>
        </w:rPr>
      </w:pPr>
      <w:r>
        <w:rPr>
          <w:color w:val="000000"/>
          <w:sz w:val="20"/>
          <w:szCs w:val="20"/>
        </w:rPr>
        <w:t>Minivan (3 a 6 pax)</w:t>
      </w:r>
    </w:p>
    <w:p w14:paraId="52291C00" w14:textId="77777777" w:rsidR="00F45ECD" w:rsidRDefault="00F45ECD">
      <w:pPr>
        <w:spacing w:after="0" w:line="240" w:lineRule="auto"/>
        <w:jc w:val="both"/>
        <w:rPr>
          <w:b/>
          <w:bCs/>
          <w:sz w:val="20"/>
          <w:szCs w:val="20"/>
        </w:rPr>
      </w:pPr>
    </w:p>
    <w:p w14:paraId="73FC19C9" w14:textId="548D775D" w:rsidR="0069594B" w:rsidRDefault="00000000">
      <w:pPr>
        <w:spacing w:after="0" w:line="240" w:lineRule="auto"/>
        <w:jc w:val="both"/>
        <w:rPr>
          <w:b/>
          <w:bCs/>
          <w:sz w:val="20"/>
          <w:szCs w:val="20"/>
        </w:rPr>
      </w:pPr>
      <w:r>
        <w:rPr>
          <w:b/>
          <w:bCs/>
          <w:sz w:val="20"/>
          <w:szCs w:val="20"/>
        </w:rPr>
        <w:t>HD EMBU DAS ARTES</w:t>
      </w:r>
    </w:p>
    <w:p w14:paraId="297628C2" w14:textId="77777777" w:rsidR="0069594B" w:rsidRDefault="00000000">
      <w:pPr>
        <w:spacing w:after="0" w:line="240" w:lineRule="auto"/>
        <w:jc w:val="both"/>
        <w:rPr>
          <w:sz w:val="20"/>
          <w:szCs w:val="20"/>
        </w:rPr>
      </w:pPr>
      <w:r>
        <w:rPr>
          <w:sz w:val="20"/>
          <w:szCs w:val="20"/>
        </w:rPr>
        <w:t>En los últimos años, el arte urbana ha tomado las calles de todo el mundo. São Paulo, ciudad urbana de todas las tribus y razas, tiene sin duda arte urbano por todas sus calles y edificios. sus calles y edificios. Beco do Batman, una visita obligada. parada. Museo Abierto de Arte Urbano, en la Avenida Paulista, entre otros, es una para los aficionados a este tipo de arte.</w:t>
      </w:r>
    </w:p>
    <w:p w14:paraId="35067451" w14:textId="77777777" w:rsidR="0069594B"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Salidas:</w:t>
      </w:r>
      <w:r>
        <w:rPr>
          <w:color w:val="000000"/>
          <w:sz w:val="20"/>
          <w:szCs w:val="20"/>
        </w:rPr>
        <w:t xml:space="preserve"> Mañana/tarde.</w:t>
      </w:r>
    </w:p>
    <w:p w14:paraId="53A91919" w14:textId="77777777" w:rsidR="0069594B"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Duración: 6</w:t>
      </w:r>
      <w:r>
        <w:rPr>
          <w:color w:val="000000"/>
          <w:sz w:val="20"/>
          <w:szCs w:val="20"/>
        </w:rPr>
        <w:t xml:space="preserve"> horas.</w:t>
      </w:r>
    </w:p>
    <w:p w14:paraId="1934AD79" w14:textId="77777777" w:rsidR="0069594B"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CHD Free de 0 a 5 años.</w:t>
      </w:r>
    </w:p>
    <w:p w14:paraId="14EFC92F" w14:textId="77777777" w:rsidR="0069594B" w:rsidRDefault="0069594B">
      <w:pPr>
        <w:pBdr>
          <w:top w:val="nil"/>
          <w:left w:val="nil"/>
          <w:bottom w:val="nil"/>
          <w:right w:val="nil"/>
          <w:between w:val="nil"/>
        </w:pBdr>
        <w:spacing w:after="0" w:line="240" w:lineRule="auto"/>
        <w:ind w:left="720"/>
        <w:jc w:val="both"/>
        <w:rPr>
          <w:color w:val="000000"/>
          <w:sz w:val="20"/>
          <w:szCs w:val="20"/>
        </w:rPr>
      </w:pPr>
    </w:p>
    <w:p w14:paraId="30D37636" w14:textId="77777777" w:rsidR="00F45ECD" w:rsidRDefault="00F45ECD">
      <w:pPr>
        <w:spacing w:after="0" w:line="240" w:lineRule="auto"/>
        <w:jc w:val="both"/>
        <w:rPr>
          <w:b/>
          <w:bCs/>
          <w:sz w:val="20"/>
          <w:szCs w:val="20"/>
        </w:rPr>
      </w:pPr>
      <w:r w:rsidRPr="00F45ECD">
        <w:rPr>
          <w:b/>
          <w:bCs/>
          <w:sz w:val="20"/>
          <w:szCs w:val="20"/>
        </w:rPr>
        <w:t xml:space="preserve">HD TOUR MERCADÃO </w:t>
      </w:r>
    </w:p>
    <w:p w14:paraId="2D562030" w14:textId="3F76AB44" w:rsidR="00F45ECD" w:rsidRPr="00F45ECD" w:rsidRDefault="00F45ECD" w:rsidP="00F45ECD">
      <w:pPr>
        <w:spacing w:after="0" w:line="240" w:lineRule="auto"/>
        <w:jc w:val="both"/>
        <w:rPr>
          <w:sz w:val="20"/>
          <w:szCs w:val="20"/>
        </w:rPr>
      </w:pPr>
      <w:r w:rsidRPr="00F45ECD">
        <w:rPr>
          <w:sz w:val="20"/>
          <w:szCs w:val="20"/>
        </w:rPr>
        <w:t>Descubra los sabores y aromas del punto gastronómico más tradicional de São Paulo en un tour guiado por el Mercado Municipal. Acompañado por un guía local, conocerá la historia del famoso Mercadão, su imponente arquitectura y vitrales art déco, mientras recorre tiendas emblemáticas y explora una gran variedad de productos típicos.</w:t>
      </w:r>
    </w:p>
    <w:p w14:paraId="79A25011" w14:textId="6302EFB1" w:rsidR="00F45ECD" w:rsidRPr="00F45ECD" w:rsidRDefault="00F45ECD" w:rsidP="00F45ECD">
      <w:pPr>
        <w:spacing w:after="0" w:line="240" w:lineRule="auto"/>
        <w:jc w:val="both"/>
        <w:rPr>
          <w:sz w:val="20"/>
          <w:szCs w:val="20"/>
        </w:rPr>
      </w:pPr>
      <w:r w:rsidRPr="00F45ECD">
        <w:rPr>
          <w:sz w:val="20"/>
          <w:szCs w:val="20"/>
        </w:rPr>
        <w:t>Durante la visita, encontrará frutas tropicales y exóticas, quesos artesanales, embutidos selectos, dulces brasileños y otras delicias. La experiencia se completa con los clásicos imperdibles: el tradicional sándwich de mortadela, el pastel del Mercadão y los buñuelos de bacalao.</w:t>
      </w:r>
    </w:p>
    <w:p w14:paraId="4038B2F5" w14:textId="3104E9A8" w:rsidR="00F45ECD" w:rsidRPr="00F45ECD" w:rsidRDefault="00F45ECD" w:rsidP="00F45ECD">
      <w:pPr>
        <w:spacing w:after="0" w:line="240" w:lineRule="auto"/>
        <w:jc w:val="both"/>
        <w:rPr>
          <w:sz w:val="20"/>
          <w:szCs w:val="20"/>
        </w:rPr>
      </w:pPr>
      <w:r w:rsidRPr="00F45ECD">
        <w:rPr>
          <w:sz w:val="20"/>
          <w:szCs w:val="20"/>
        </w:rPr>
        <w:t>Una experiencia ideal para conocer la cultura y la gastronomía de São Paulo en un solo lugar.</w:t>
      </w:r>
    </w:p>
    <w:p w14:paraId="12A0C6DA" w14:textId="77777777" w:rsidR="00F45ECD" w:rsidRDefault="00F45ECD" w:rsidP="00F45ECD">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Días de operación:</w:t>
      </w:r>
      <w:r>
        <w:rPr>
          <w:color w:val="000000"/>
          <w:sz w:val="20"/>
          <w:szCs w:val="20"/>
        </w:rPr>
        <w:t xml:space="preserve"> Martes a domingo.</w:t>
      </w:r>
    </w:p>
    <w:p w14:paraId="3CF94EEB" w14:textId="77777777" w:rsidR="00F45ECD" w:rsidRDefault="00F45ECD" w:rsidP="00F45ECD">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Salidas:</w:t>
      </w:r>
      <w:r>
        <w:rPr>
          <w:color w:val="000000"/>
          <w:sz w:val="20"/>
          <w:szCs w:val="20"/>
        </w:rPr>
        <w:t xml:space="preserve"> Mañana/tarde.</w:t>
      </w:r>
    </w:p>
    <w:p w14:paraId="43557047" w14:textId="77777777" w:rsidR="00F45ECD" w:rsidRDefault="00F45ECD" w:rsidP="00F45ECD">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Duración: </w:t>
      </w:r>
      <w:r>
        <w:rPr>
          <w:color w:val="000000"/>
          <w:sz w:val="20"/>
          <w:szCs w:val="20"/>
        </w:rPr>
        <w:t>4 horas.</w:t>
      </w:r>
    </w:p>
    <w:p w14:paraId="0DADAC39" w14:textId="22AA5D0E" w:rsidR="00F45ECD" w:rsidRDefault="00F45ECD" w:rsidP="00F45ECD">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Incluye:</w:t>
      </w:r>
      <w:r>
        <w:rPr>
          <w:color w:val="000000"/>
          <w:sz w:val="20"/>
          <w:szCs w:val="20"/>
        </w:rPr>
        <w:t xml:space="preserve"> Transporte en vehículo y guía. </w:t>
      </w:r>
    </w:p>
    <w:p w14:paraId="3FC124A4" w14:textId="3D2E4CC3" w:rsidR="00F45ECD" w:rsidRDefault="00F45ECD" w:rsidP="00F45ECD">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No incluye:</w:t>
      </w:r>
      <w:r>
        <w:rPr>
          <w:color w:val="000000"/>
          <w:sz w:val="20"/>
          <w:szCs w:val="20"/>
        </w:rPr>
        <w:t xml:space="preserve"> Almuerzo, sourvenirs y gastos no indicados. </w:t>
      </w:r>
    </w:p>
    <w:p w14:paraId="6FA7810A" w14:textId="77777777" w:rsidR="00F45ECD" w:rsidRDefault="00F45ECD" w:rsidP="00F45ECD">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CHD Free de 0 a 5 años.</w:t>
      </w:r>
    </w:p>
    <w:p w14:paraId="07C5D9CC" w14:textId="77777777" w:rsidR="00F45ECD" w:rsidRDefault="00F45ECD">
      <w:pPr>
        <w:spacing w:after="0" w:line="240" w:lineRule="auto"/>
        <w:jc w:val="both"/>
        <w:rPr>
          <w:b/>
          <w:bCs/>
          <w:sz w:val="20"/>
          <w:szCs w:val="20"/>
        </w:rPr>
      </w:pPr>
    </w:p>
    <w:p w14:paraId="0935B4BE" w14:textId="77777777" w:rsidR="00F45ECD" w:rsidRDefault="00F45ECD">
      <w:pPr>
        <w:spacing w:after="0" w:line="240" w:lineRule="auto"/>
        <w:jc w:val="both"/>
        <w:rPr>
          <w:b/>
          <w:bCs/>
          <w:sz w:val="20"/>
          <w:szCs w:val="20"/>
        </w:rPr>
      </w:pPr>
    </w:p>
    <w:p w14:paraId="4E05DBD4" w14:textId="3B6AB59B" w:rsidR="0069594B" w:rsidRDefault="00000000">
      <w:pPr>
        <w:spacing w:after="0" w:line="240" w:lineRule="auto"/>
        <w:jc w:val="both"/>
        <w:rPr>
          <w:b/>
          <w:bCs/>
          <w:sz w:val="20"/>
          <w:szCs w:val="20"/>
        </w:rPr>
      </w:pPr>
      <w:r>
        <w:rPr>
          <w:b/>
          <w:bCs/>
          <w:sz w:val="20"/>
          <w:szCs w:val="20"/>
        </w:rPr>
        <w:lastRenderedPageBreak/>
        <w:t>HD CITY TOUR CULTURAL</w:t>
      </w:r>
    </w:p>
    <w:p w14:paraId="51CF1FFE" w14:textId="77777777" w:rsidR="0069594B" w:rsidRDefault="00000000">
      <w:pPr>
        <w:spacing w:after="0" w:line="240" w:lineRule="auto"/>
        <w:jc w:val="both"/>
        <w:rPr>
          <w:sz w:val="20"/>
          <w:szCs w:val="20"/>
        </w:rPr>
      </w:pPr>
      <w:r>
        <w:rPr>
          <w:sz w:val="20"/>
          <w:szCs w:val="20"/>
        </w:rPr>
        <w:t>La grandeza de São Paulo también nos reserva un gran patrimonio cultural. Si su interés es la cultura tenemos el paseo ideal para usted y su familia. Pasando por el centro histórico de la ciudad, visitando Catedral de la Sé, el Teatro Municipal, inaugurado en 1911, así como el Museo de la Pinacoteca junto a junto a la Estación de Luz, la primera de la ciudad. Como sugerencia, el Museo Masp, el principal de la ciudad, y después el Museo del Fútbol, el más actual y moderno.</w:t>
      </w:r>
    </w:p>
    <w:p w14:paraId="120B3429" w14:textId="77777777" w:rsidR="0069594B"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Días de operación:</w:t>
      </w:r>
      <w:r>
        <w:rPr>
          <w:color w:val="000000"/>
          <w:sz w:val="20"/>
          <w:szCs w:val="20"/>
        </w:rPr>
        <w:t xml:space="preserve"> Martes a domingo.</w:t>
      </w:r>
    </w:p>
    <w:p w14:paraId="52DCB70D" w14:textId="77777777" w:rsidR="0069594B"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Salidas:</w:t>
      </w:r>
      <w:r>
        <w:rPr>
          <w:color w:val="000000"/>
          <w:sz w:val="20"/>
          <w:szCs w:val="20"/>
        </w:rPr>
        <w:t xml:space="preserve"> Mañana/tarde.</w:t>
      </w:r>
    </w:p>
    <w:p w14:paraId="7867435D" w14:textId="77777777" w:rsidR="0069594B"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Duración: </w:t>
      </w:r>
      <w:r>
        <w:rPr>
          <w:color w:val="000000"/>
          <w:sz w:val="20"/>
          <w:szCs w:val="20"/>
        </w:rPr>
        <w:t>4 horas.</w:t>
      </w:r>
    </w:p>
    <w:p w14:paraId="2C90383A" w14:textId="77777777" w:rsidR="0069594B"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No incluye:</w:t>
      </w:r>
      <w:r>
        <w:rPr>
          <w:color w:val="000000"/>
          <w:sz w:val="20"/>
          <w:szCs w:val="20"/>
        </w:rPr>
        <w:t xml:space="preserve"> Entradas (Pinacoteca, Masp, Fútbol).</w:t>
      </w:r>
    </w:p>
    <w:p w14:paraId="33C9E336" w14:textId="77777777" w:rsidR="0069594B"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CHD Free de 0 a 5 años.</w:t>
      </w:r>
    </w:p>
    <w:p w14:paraId="631E55CC" w14:textId="77777777" w:rsidR="0069594B" w:rsidRDefault="0069594B">
      <w:pPr>
        <w:spacing w:after="0" w:line="240" w:lineRule="auto"/>
        <w:jc w:val="both"/>
        <w:rPr>
          <w:sz w:val="20"/>
          <w:szCs w:val="20"/>
        </w:rPr>
      </w:pPr>
    </w:p>
    <w:p w14:paraId="1DCE6261" w14:textId="77777777" w:rsidR="0069594B" w:rsidRDefault="00000000">
      <w:pPr>
        <w:spacing w:after="0" w:line="240" w:lineRule="auto"/>
        <w:jc w:val="both"/>
        <w:rPr>
          <w:b/>
          <w:bCs/>
          <w:sz w:val="20"/>
          <w:szCs w:val="20"/>
        </w:rPr>
      </w:pPr>
      <w:r>
        <w:rPr>
          <w:b/>
          <w:bCs/>
          <w:sz w:val="20"/>
          <w:szCs w:val="20"/>
        </w:rPr>
        <w:t>HD CITY COM PARADA PARA ALMOCO</w:t>
      </w:r>
    </w:p>
    <w:p w14:paraId="11A0F2F7" w14:textId="77777777" w:rsidR="0069594B" w:rsidRDefault="00000000">
      <w:pPr>
        <w:spacing w:after="0" w:line="240" w:lineRule="auto"/>
        <w:jc w:val="both"/>
        <w:rPr>
          <w:sz w:val="20"/>
          <w:szCs w:val="20"/>
        </w:rPr>
      </w:pPr>
      <w:r>
        <w:rPr>
          <w:sz w:val="20"/>
          <w:szCs w:val="20"/>
        </w:rPr>
        <w:t>Conocer São Paulo de una forma más completa o tener experiencia en un restaurante típico brasileño, eso es lo que le proponemos en este tour. este tour. Venga a conocer la rutina de la ciudad, pase por lugares puntos que marcaron sus inicios, como la Estación Luz, la primera de la ciudad. El Mercado Municipal, con sus delicias y frutas brasileñas. La Catedral de la Sé, con su arquitectura única. El Teatro Municipal, entre otros. ¿Qué le parece subir al mirador de Santander y disfrutar de una hermosa vista de 360°? Monumentos, el Parque de Ibirapuera, con más de 1 (un) metro cuadrado de zona verde, será sencillamente maravilloso. maravilloso.</w:t>
      </w:r>
    </w:p>
    <w:p w14:paraId="6695AB65" w14:textId="77777777" w:rsidR="0069594B"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Días de operación:</w:t>
      </w:r>
      <w:r>
        <w:rPr>
          <w:color w:val="000000"/>
          <w:sz w:val="20"/>
          <w:szCs w:val="20"/>
        </w:rPr>
        <w:t xml:space="preserve"> Martes a domingo.</w:t>
      </w:r>
    </w:p>
    <w:p w14:paraId="16DD2E57" w14:textId="77777777" w:rsidR="0069594B"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Salidas:</w:t>
      </w:r>
      <w:r>
        <w:rPr>
          <w:color w:val="000000"/>
          <w:sz w:val="20"/>
          <w:szCs w:val="20"/>
        </w:rPr>
        <w:t xml:space="preserve"> Mañana/tarde.</w:t>
      </w:r>
    </w:p>
    <w:p w14:paraId="3E47819E" w14:textId="77777777" w:rsidR="0069594B"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Duración: 6</w:t>
      </w:r>
      <w:r>
        <w:rPr>
          <w:color w:val="000000"/>
          <w:sz w:val="20"/>
          <w:szCs w:val="20"/>
        </w:rPr>
        <w:t xml:space="preserve"> horas.</w:t>
      </w:r>
    </w:p>
    <w:p w14:paraId="58446536" w14:textId="77777777" w:rsidR="0069594B" w:rsidRDefault="00000000">
      <w:pPr>
        <w:numPr>
          <w:ilvl w:val="0"/>
          <w:numId w:val="4"/>
        </w:numPr>
        <w:pBdr>
          <w:top w:val="nil"/>
          <w:left w:val="nil"/>
          <w:bottom w:val="nil"/>
          <w:right w:val="nil"/>
          <w:between w:val="nil"/>
        </w:pBdr>
        <w:spacing w:after="0" w:line="240" w:lineRule="auto"/>
        <w:jc w:val="both"/>
        <w:rPr>
          <w:color w:val="000000"/>
          <w:sz w:val="20"/>
          <w:szCs w:val="20"/>
        </w:rPr>
      </w:pPr>
      <w:r>
        <w:rPr>
          <w:b/>
          <w:bCs/>
          <w:color w:val="000000"/>
          <w:sz w:val="20"/>
          <w:szCs w:val="20"/>
        </w:rPr>
        <w:t>No incluye:</w:t>
      </w:r>
      <w:r>
        <w:rPr>
          <w:color w:val="000000"/>
          <w:sz w:val="20"/>
          <w:szCs w:val="20"/>
        </w:rPr>
        <w:t xml:space="preserve"> Entrada al Faro de Santander, almuerzo.</w:t>
      </w:r>
    </w:p>
    <w:p w14:paraId="52EBA826" w14:textId="77777777" w:rsidR="0069594B"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CHD Free de 0 a 5 años.</w:t>
      </w:r>
    </w:p>
    <w:p w14:paraId="359EAA59" w14:textId="77777777" w:rsidR="0069594B" w:rsidRDefault="0069594B">
      <w:pPr>
        <w:spacing w:after="0" w:line="240" w:lineRule="auto"/>
        <w:jc w:val="both"/>
        <w:rPr>
          <w:sz w:val="20"/>
          <w:szCs w:val="20"/>
        </w:rPr>
      </w:pPr>
    </w:p>
    <w:p w14:paraId="22F9EB6E" w14:textId="77777777" w:rsidR="0069594B" w:rsidRDefault="00000000">
      <w:pPr>
        <w:spacing w:after="0" w:line="240" w:lineRule="auto"/>
        <w:jc w:val="both"/>
        <w:rPr>
          <w:b/>
          <w:bCs/>
          <w:color w:val="000000"/>
          <w:sz w:val="20"/>
          <w:szCs w:val="20"/>
        </w:rPr>
      </w:pPr>
      <w:r>
        <w:rPr>
          <w:b/>
          <w:bCs/>
          <w:color w:val="000000"/>
          <w:sz w:val="20"/>
          <w:szCs w:val="20"/>
        </w:rPr>
        <w:t>NO INCLUYE</w:t>
      </w:r>
    </w:p>
    <w:p w14:paraId="68C99F4B" w14:textId="77777777" w:rsidR="0069594B"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Las tarifas no incluyen Extras (bebidas, teléfonos, lavado y planchado de ropa, etc.).</w:t>
      </w:r>
    </w:p>
    <w:p w14:paraId="19F0F343" w14:textId="77777777" w:rsidR="0069594B"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Traslados personales, comidas y actividades no prevista y especificadas en los programas.</w:t>
      </w:r>
    </w:p>
    <w:p w14:paraId="4BB12436" w14:textId="77777777" w:rsidR="0069594B"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Todo aquello no mencionado.</w:t>
      </w:r>
    </w:p>
    <w:p w14:paraId="65C70168" w14:textId="77777777" w:rsidR="0069594B" w:rsidRDefault="0069594B">
      <w:pPr>
        <w:spacing w:after="0" w:line="240" w:lineRule="auto"/>
        <w:jc w:val="both"/>
        <w:rPr>
          <w:b/>
          <w:bCs/>
          <w:sz w:val="20"/>
          <w:szCs w:val="20"/>
        </w:rPr>
      </w:pPr>
    </w:p>
    <w:p w14:paraId="1E8DF229" w14:textId="77777777" w:rsidR="0069594B" w:rsidRDefault="00000000">
      <w:pPr>
        <w:spacing w:after="0" w:line="240" w:lineRule="auto"/>
        <w:jc w:val="both"/>
        <w:rPr>
          <w:b/>
          <w:bCs/>
          <w:color w:val="000000"/>
          <w:sz w:val="20"/>
          <w:szCs w:val="20"/>
        </w:rPr>
      </w:pPr>
      <w:r>
        <w:rPr>
          <w:b/>
          <w:bCs/>
          <w:color w:val="000000"/>
          <w:sz w:val="20"/>
          <w:szCs w:val="20"/>
        </w:rPr>
        <w:t>NOTAS IMPORTANTES</w:t>
      </w:r>
    </w:p>
    <w:p w14:paraId="468FE0A4" w14:textId="77777777" w:rsidR="0069594B" w:rsidRDefault="00000000">
      <w:pPr>
        <w:widowControl w:val="0"/>
        <w:numPr>
          <w:ilvl w:val="0"/>
          <w:numId w:val="2"/>
        </w:numPr>
        <w:pBdr>
          <w:top w:val="nil"/>
          <w:left w:val="nil"/>
          <w:bottom w:val="nil"/>
          <w:right w:val="nil"/>
          <w:between w:val="nil"/>
        </w:pBdr>
        <w:spacing w:after="0" w:line="240" w:lineRule="auto"/>
        <w:jc w:val="both"/>
        <w:rPr>
          <w:b/>
          <w:bCs/>
          <w:color w:val="000000"/>
          <w:sz w:val="20"/>
          <w:szCs w:val="20"/>
        </w:rPr>
      </w:pPr>
      <w:r>
        <w:rPr>
          <w:b/>
          <w:bCs/>
          <w:color w:val="000000"/>
          <w:sz w:val="20"/>
          <w:szCs w:val="20"/>
        </w:rPr>
        <w:t>Comisionable al 10%.</w:t>
      </w:r>
    </w:p>
    <w:p w14:paraId="18A9D3F0" w14:textId="77777777" w:rsidR="0069594B" w:rsidRDefault="00000000">
      <w:pPr>
        <w:widowControl w:val="0"/>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sujetos a cambios debido a la volatilidad monetaria del país de destino. </w:t>
      </w:r>
    </w:p>
    <w:p w14:paraId="4634684B" w14:textId="021B6B16" w:rsidR="0069594B" w:rsidRDefault="00000000">
      <w:pPr>
        <w:widowControl w:val="0"/>
        <w:numPr>
          <w:ilvl w:val="0"/>
          <w:numId w:val="2"/>
        </w:numPr>
        <w:pBdr>
          <w:top w:val="nil"/>
          <w:left w:val="nil"/>
          <w:bottom w:val="nil"/>
          <w:right w:val="nil"/>
          <w:between w:val="nil"/>
        </w:pBdr>
        <w:spacing w:after="0" w:line="240" w:lineRule="auto"/>
        <w:rPr>
          <w:b/>
          <w:bCs/>
          <w:color w:val="000000"/>
          <w:sz w:val="20"/>
          <w:szCs w:val="20"/>
        </w:rPr>
      </w:pPr>
      <w:r>
        <w:rPr>
          <w:b/>
          <w:bCs/>
          <w:color w:val="000000"/>
          <w:sz w:val="20"/>
          <w:szCs w:val="20"/>
          <w:shd w:val="clear" w:color="auto" w:fill="FFC000"/>
        </w:rPr>
        <w:t xml:space="preserve">Programa válido para comprar hasta </w:t>
      </w:r>
      <w:r w:rsidR="00E521E0">
        <w:rPr>
          <w:b/>
          <w:bCs/>
          <w:sz w:val="20"/>
          <w:szCs w:val="20"/>
          <w:shd w:val="clear" w:color="auto" w:fill="FFC000"/>
        </w:rPr>
        <w:t>31</w:t>
      </w:r>
      <w:r w:rsidR="00122D08">
        <w:rPr>
          <w:b/>
          <w:bCs/>
          <w:sz w:val="20"/>
          <w:szCs w:val="20"/>
          <w:shd w:val="clear" w:color="auto" w:fill="FFC000"/>
        </w:rPr>
        <w:t xml:space="preserve"> de marzo del 2026</w:t>
      </w:r>
      <w:r>
        <w:rPr>
          <w:b/>
          <w:bCs/>
          <w:sz w:val="20"/>
          <w:szCs w:val="20"/>
          <w:shd w:val="clear" w:color="auto" w:fill="FFC000"/>
        </w:rPr>
        <w:t xml:space="preserve"> </w:t>
      </w:r>
      <w:r>
        <w:rPr>
          <w:b/>
          <w:bCs/>
          <w:color w:val="000000"/>
          <w:sz w:val="20"/>
          <w:szCs w:val="20"/>
          <w:shd w:val="clear" w:color="auto" w:fill="FFC000"/>
        </w:rPr>
        <w:t xml:space="preserve">y/o hasta agotar el stock. </w:t>
      </w:r>
    </w:p>
    <w:p w14:paraId="6391D15F" w14:textId="3A050315" w:rsidR="0069594B"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 xml:space="preserve">Tipo de cambio referencial en soles S/ </w:t>
      </w:r>
      <w:r w:rsidR="00C04FFE">
        <w:rPr>
          <w:color w:val="000000"/>
          <w:sz w:val="20"/>
          <w:szCs w:val="20"/>
        </w:rPr>
        <w:t>3.80.</w:t>
      </w:r>
    </w:p>
    <w:p w14:paraId="6C1A1854" w14:textId="77777777" w:rsidR="0069594B"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Precios no son válidos para fechas festivas, feriados, eventos especiales.</w:t>
      </w:r>
    </w:p>
    <w:p w14:paraId="40244128" w14:textId="77777777" w:rsidR="0069594B" w:rsidRDefault="0069594B">
      <w:pPr>
        <w:pBdr>
          <w:top w:val="nil"/>
          <w:left w:val="nil"/>
          <w:bottom w:val="nil"/>
          <w:right w:val="nil"/>
          <w:between w:val="nil"/>
        </w:pBdr>
        <w:spacing w:after="0" w:line="240" w:lineRule="auto"/>
        <w:jc w:val="both"/>
        <w:rPr>
          <w:sz w:val="20"/>
          <w:szCs w:val="20"/>
        </w:rPr>
      </w:pPr>
    </w:p>
    <w:p w14:paraId="49E47213" w14:textId="77777777" w:rsidR="0069594B" w:rsidRDefault="00000000">
      <w:pPr>
        <w:spacing w:after="0" w:line="240" w:lineRule="auto"/>
        <w:jc w:val="both"/>
        <w:rPr>
          <w:b/>
          <w:bCs/>
          <w:color w:val="000000"/>
          <w:sz w:val="20"/>
          <w:szCs w:val="20"/>
        </w:rPr>
      </w:pPr>
      <w:r>
        <w:rPr>
          <w:b/>
          <w:bCs/>
          <w:color w:val="000000"/>
          <w:sz w:val="20"/>
          <w:szCs w:val="20"/>
        </w:rPr>
        <w:t>CONDICIONES GENERALES</w:t>
      </w:r>
    </w:p>
    <w:p w14:paraId="5BF914DF" w14:textId="77777777" w:rsidR="0069594B"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Tarifas sujetas a variación sin previo aviso, verificar al momento de reservar.</w:t>
      </w:r>
    </w:p>
    <w:p w14:paraId="7DA2A445" w14:textId="77777777" w:rsidR="0069594B" w:rsidRDefault="00000000">
      <w:pPr>
        <w:numPr>
          <w:ilvl w:val="0"/>
          <w:numId w:val="3"/>
        </w:numPr>
        <w:pBdr>
          <w:top w:val="nil"/>
          <w:left w:val="nil"/>
          <w:bottom w:val="nil"/>
          <w:right w:val="nil"/>
          <w:between w:val="nil"/>
        </w:pBdr>
        <w:spacing w:after="0" w:line="240" w:lineRule="auto"/>
        <w:ind w:right="-22"/>
        <w:jc w:val="both"/>
        <w:rPr>
          <w:color w:val="000000"/>
          <w:sz w:val="20"/>
          <w:szCs w:val="20"/>
        </w:rPr>
      </w:pPr>
      <w:r>
        <w:rPr>
          <w:color w:val="000000"/>
          <w:sz w:val="20"/>
          <w:szCs w:val="20"/>
        </w:rPr>
        <w:t xml:space="preserve">Los traslados incluidos en el paquete son en base a servicio regular, es decir en base a grupos de pasajeros por destino. El pasajero debe de tener en cuenta que todos los traslados de llegada y salida del aeropuerto, hotel deberán de esperar al transportista, en el lugar indicado y horario establecido.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 </w:t>
      </w:r>
    </w:p>
    <w:p w14:paraId="6384F588" w14:textId="77777777" w:rsidR="0069594B" w:rsidRDefault="00000000">
      <w:pPr>
        <w:numPr>
          <w:ilvl w:val="0"/>
          <w:numId w:val="3"/>
        </w:numPr>
        <w:pBdr>
          <w:top w:val="nil"/>
          <w:left w:val="nil"/>
          <w:bottom w:val="nil"/>
          <w:right w:val="nil"/>
          <w:between w:val="nil"/>
        </w:pBdr>
        <w:spacing w:after="0" w:line="240" w:lineRule="auto"/>
        <w:ind w:right="-22"/>
        <w:jc w:val="both"/>
        <w:rPr>
          <w:color w:val="000000"/>
          <w:sz w:val="20"/>
          <w:szCs w:val="20"/>
        </w:rPr>
      </w:pPr>
      <w:r>
        <w:rPr>
          <w:color w:val="000000"/>
          <w:sz w:val="20"/>
          <w:szCs w:val="20"/>
        </w:rPr>
        <w:t>La empresa no reconocerá derecho de devolución alguno, por el uso de servicios de terceros ajenos al servicio contratado, que no hayan sido autorizados previamente por escrito por la empresa.</w:t>
      </w:r>
    </w:p>
    <w:p w14:paraId="7ECC5604" w14:textId="77777777" w:rsidR="0069594B"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Tarifas aplican solo para peruanos residentes en Perú y extranjeros que no visiten su país de nacimiento.</w:t>
      </w:r>
    </w:p>
    <w:p w14:paraId="000CE213" w14:textId="77777777" w:rsidR="0069594B"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Indicar edades de CHD en la solicitud de reserva.</w:t>
      </w:r>
    </w:p>
    <w:p w14:paraId="0949A7E1" w14:textId="77777777" w:rsidR="0069594B" w:rsidRDefault="00000000">
      <w:pPr>
        <w:numPr>
          <w:ilvl w:val="0"/>
          <w:numId w:val="3"/>
        </w:numPr>
        <w:spacing w:after="0" w:line="240" w:lineRule="auto"/>
        <w:rPr>
          <w:sz w:val="20"/>
          <w:szCs w:val="20"/>
        </w:rPr>
      </w:pPr>
      <w:r>
        <w:rPr>
          <w:sz w:val="20"/>
          <w:szCs w:val="20"/>
        </w:rPr>
        <w:t xml:space="preserve">Las reservas tienen que ser hechas por el counter de </w:t>
      </w:r>
      <w:r>
        <w:rPr>
          <w:b/>
          <w:bCs/>
          <w:color w:val="C00000"/>
          <w:sz w:val="20"/>
          <w:szCs w:val="20"/>
        </w:rPr>
        <w:t>CHECK IN MAYORISTA DE VIAJES</w:t>
      </w:r>
      <w:r>
        <w:rPr>
          <w:sz w:val="20"/>
          <w:szCs w:val="20"/>
        </w:rPr>
        <w:t>, consultar disponibilidad.</w:t>
      </w:r>
    </w:p>
    <w:p w14:paraId="69BA2653" w14:textId="77777777" w:rsidR="0069594B" w:rsidRDefault="00000000">
      <w:pPr>
        <w:numPr>
          <w:ilvl w:val="0"/>
          <w:numId w:val="3"/>
        </w:numPr>
        <w:spacing w:after="0" w:line="240" w:lineRule="auto"/>
        <w:rPr>
          <w:sz w:val="20"/>
          <w:szCs w:val="20"/>
        </w:rPr>
      </w:pPr>
      <w:r>
        <w:rPr>
          <w:sz w:val="20"/>
          <w:szCs w:val="20"/>
        </w:rPr>
        <w:t>Es indispensable que las tarifas sean reconfirmadas para ser garantizadas.</w:t>
      </w:r>
    </w:p>
    <w:p w14:paraId="255D1F81" w14:textId="77777777" w:rsidR="0069594B"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lastRenderedPageBreak/>
        <w:t>Cambios aplican penalidad, consultar.</w:t>
      </w:r>
    </w:p>
    <w:p w14:paraId="008E67F7" w14:textId="77777777" w:rsidR="0069594B"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no válidos para grupos, no reembolsables, no endosables ni transferibles. </w:t>
      </w:r>
    </w:p>
    <w:p w14:paraId="723728DF" w14:textId="77777777" w:rsidR="0069594B"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No aplica para fechas festivas, congresos, ni feriados.</w:t>
      </w:r>
    </w:p>
    <w:p w14:paraId="4927F16B" w14:textId="1F61FD29" w:rsidR="0069594B" w:rsidRDefault="00000000">
      <w:pPr>
        <w:numPr>
          <w:ilvl w:val="0"/>
          <w:numId w:val="3"/>
        </w:numPr>
        <w:pBdr>
          <w:top w:val="nil"/>
          <w:left w:val="nil"/>
          <w:bottom w:val="nil"/>
          <w:right w:val="nil"/>
          <w:between w:val="nil"/>
        </w:pBdr>
        <w:spacing w:after="0" w:line="240" w:lineRule="auto"/>
        <w:jc w:val="both"/>
        <w:rPr>
          <w:b/>
          <w:bCs/>
          <w:color w:val="000000"/>
          <w:sz w:val="20"/>
          <w:szCs w:val="20"/>
        </w:rPr>
      </w:pPr>
      <w:r>
        <w:rPr>
          <w:b/>
          <w:bCs/>
          <w:color w:val="000000"/>
          <w:sz w:val="20"/>
          <w:szCs w:val="20"/>
        </w:rPr>
        <w:t xml:space="preserve">Programa actualizado al </w:t>
      </w:r>
      <w:r w:rsidR="00C04FFE">
        <w:rPr>
          <w:b/>
          <w:bCs/>
          <w:sz w:val="20"/>
          <w:szCs w:val="20"/>
        </w:rPr>
        <w:t>10 de febrero del 2026.</w:t>
      </w:r>
    </w:p>
    <w:p w14:paraId="1C65655F" w14:textId="77777777" w:rsidR="0069594B" w:rsidRDefault="00000000">
      <w:pPr>
        <w:numPr>
          <w:ilvl w:val="0"/>
          <w:numId w:val="3"/>
        </w:numPr>
        <w:pBdr>
          <w:top w:val="nil"/>
          <w:left w:val="nil"/>
          <w:bottom w:val="nil"/>
          <w:right w:val="nil"/>
          <w:between w:val="nil"/>
        </w:pBdr>
        <w:spacing w:after="0" w:line="240" w:lineRule="auto"/>
        <w:jc w:val="both"/>
        <w:rPr>
          <w:sz w:val="20"/>
          <w:szCs w:val="20"/>
        </w:rPr>
      </w:pPr>
      <w:r>
        <w:rPr>
          <w:sz w:val="20"/>
          <w:szCs w:val="20"/>
        </w:rPr>
        <w:t>Material exclusivo para agentes de viaje.</w:t>
      </w:r>
    </w:p>
    <w:sectPr w:rsidR="0069594B">
      <w:headerReference w:type="default" r:id="rId8"/>
      <w:pgSz w:w="11906" w:h="16838"/>
      <w:pgMar w:top="993" w:right="1701" w:bottom="212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7E50E2" w14:textId="77777777" w:rsidR="00B179C8" w:rsidRDefault="00B179C8">
      <w:pPr>
        <w:spacing w:after="0" w:line="240" w:lineRule="auto"/>
      </w:pPr>
      <w:r>
        <w:separator/>
      </w:r>
    </w:p>
  </w:endnote>
  <w:endnote w:type="continuationSeparator" w:id="0">
    <w:p w14:paraId="590BA927" w14:textId="77777777" w:rsidR="00B179C8" w:rsidRDefault="00B179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09CD939-11CC-4F08-876D-962A0BCB094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0BABCE9-0DC4-4B6E-B5E0-E6EFBEE56A23}"/>
    <w:embedBold r:id="rId3" w:fontKey="{49C9D3F1-20DF-49ED-8D63-ADAAB110EDC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6EE757EB-B53D-4399-80D4-3C73B4BB45EC}"/>
  </w:font>
  <w:font w:name="Cambria">
    <w:panose1 w:val="02040503050406030204"/>
    <w:charset w:val="00"/>
    <w:family w:val="roman"/>
    <w:pitch w:val="variable"/>
    <w:sig w:usb0="E00006FF" w:usb1="420024FF" w:usb2="02000000" w:usb3="00000000" w:csb0="0000019F" w:csb1="00000000"/>
    <w:embedRegular r:id="rId5" w:fontKey="{853060B8-458F-4BD0-8258-D8168D4929B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68D7C4" w14:textId="77777777" w:rsidR="00B179C8" w:rsidRDefault="00B179C8">
      <w:pPr>
        <w:spacing w:after="0" w:line="240" w:lineRule="auto"/>
      </w:pPr>
      <w:r>
        <w:separator/>
      </w:r>
    </w:p>
  </w:footnote>
  <w:footnote w:type="continuationSeparator" w:id="0">
    <w:p w14:paraId="41BF1480" w14:textId="77777777" w:rsidR="00B179C8" w:rsidRDefault="00B179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84ADD" w14:textId="77777777" w:rsidR="0069594B"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14:anchorId="76CC4F4A" wp14:editId="170AC4C5">
          <wp:simplePos x="0" y="0"/>
          <wp:positionH relativeFrom="column">
            <wp:posOffset>-996314</wp:posOffset>
          </wp:positionH>
          <wp:positionV relativeFrom="paragraph">
            <wp:posOffset>-367664</wp:posOffset>
          </wp:positionV>
          <wp:extent cx="2560320" cy="701557"/>
          <wp:effectExtent l="0" t="0" r="0" b="0"/>
          <wp:wrapNone/>
          <wp:docPr id="180392649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560320" cy="701557"/>
                  </a:xfrm>
                  <a:prstGeom prst="rect">
                    <a:avLst/>
                  </a:prstGeom>
                  <a:ln/>
                </pic:spPr>
              </pic:pic>
            </a:graphicData>
          </a:graphic>
        </wp:anchor>
      </w:drawing>
    </w:r>
  </w:p>
  <w:p w14:paraId="00BCC48D" w14:textId="77777777" w:rsidR="0069594B" w:rsidRDefault="0069594B">
    <w:pPr>
      <w:pBdr>
        <w:top w:val="nil"/>
        <w:left w:val="nil"/>
        <w:bottom w:val="nil"/>
        <w:right w:val="nil"/>
        <w:between w:val="nil"/>
      </w:pBdr>
      <w:tabs>
        <w:tab w:val="center" w:pos="4419"/>
        <w:tab w:val="right" w:pos="8838"/>
      </w:tabs>
      <w:spacing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658D0"/>
    <w:multiLevelType w:val="multilevel"/>
    <w:tmpl w:val="C652B3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17E34DA"/>
    <w:multiLevelType w:val="multilevel"/>
    <w:tmpl w:val="8090AB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7AA2263"/>
    <w:multiLevelType w:val="multilevel"/>
    <w:tmpl w:val="C4F8D5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5AB21BC7"/>
    <w:multiLevelType w:val="multilevel"/>
    <w:tmpl w:val="8B60827A"/>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699160775">
    <w:abstractNumId w:val="3"/>
  </w:num>
  <w:num w:numId="2" w16cid:durableId="1449081595">
    <w:abstractNumId w:val="0"/>
  </w:num>
  <w:num w:numId="3" w16cid:durableId="1608542794">
    <w:abstractNumId w:val="2"/>
  </w:num>
  <w:num w:numId="4" w16cid:durableId="14425298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94B"/>
    <w:rsid w:val="00122D08"/>
    <w:rsid w:val="001F1552"/>
    <w:rsid w:val="0069594B"/>
    <w:rsid w:val="00964A67"/>
    <w:rsid w:val="00B179C8"/>
    <w:rsid w:val="00B92486"/>
    <w:rsid w:val="00C04FFE"/>
    <w:rsid w:val="00E521E0"/>
    <w:rsid w:val="00F45EC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217EA"/>
  <w15:docId w15:val="{37BAF111-B633-4805-BE17-C1C323F56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PE" w:eastAsia="es-P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a">
    <w:basedOn w:val="TableNormal2"/>
    <w:tblPr>
      <w:tblStyleRowBandSize w:val="1"/>
      <w:tblStyleColBandSize w:val="1"/>
      <w:tblCellMar>
        <w:left w:w="70" w:type="dxa"/>
        <w:right w:w="7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AB4BC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4BC8"/>
  </w:style>
  <w:style w:type="paragraph" w:styleId="Piedepgina">
    <w:name w:val="footer"/>
    <w:basedOn w:val="Normal"/>
    <w:link w:val="PiedepginaCar"/>
    <w:uiPriority w:val="99"/>
    <w:unhideWhenUsed/>
    <w:rsid w:val="00AB4B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4BC8"/>
  </w:style>
  <w:style w:type="paragraph" w:styleId="Prrafodelista">
    <w:name w:val="List Paragraph"/>
    <w:basedOn w:val="Normal"/>
    <w:uiPriority w:val="34"/>
    <w:qFormat/>
    <w:rsid w:val="00AB4BC8"/>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r6rbRtG518Z9sRdac/9/wYHSCQ==">CgMxLjA4AHIhMVcyN1JxYXdqaVNaSDNOQi1DUXpUY1V5Nkl3ajZ5OTE1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1016</Words>
  <Characters>5593</Characters>
  <Application>Microsoft Office Word</Application>
  <DocSecurity>0</DocSecurity>
  <Lines>46</Lines>
  <Paragraphs>13</Paragraphs>
  <ScaleCrop>false</ScaleCrop>
  <Company/>
  <LinksUpToDate>false</LinksUpToDate>
  <CharactersWithSpaces>6596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Rosas</dc:creator>
  <cp:lastModifiedBy>Office Ventas</cp:lastModifiedBy>
  <cp:revision>5</cp:revision>
  <dcterms:created xsi:type="dcterms:W3CDTF">2024-10-22T17:01:00Z</dcterms:created>
  <dcterms:modified xsi:type="dcterms:W3CDTF">2026-02-10T23:07:00Z</dcterms:modified>
</cp:coreProperties>
</file>